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36.xml" ContentType="application/vnd.openxmlformats-officedocument.customXmlProperties+xml"/>
  <Override PartName="/customXml/itemProps37.xml" ContentType="application/vnd.openxmlformats-officedocument.customXmlProperties+xml"/>
  <Override PartName="/customXml/itemProps38.xml" ContentType="application/vnd.openxmlformats-officedocument.customXmlProperties+xml"/>
  <Override PartName="/customXml/itemProps39.xml" ContentType="application/vnd.openxmlformats-officedocument.customXmlProperties+xml"/>
  <Override PartName="/customXml/itemProps4.xml" ContentType="application/vnd.openxmlformats-officedocument.customXmlProperties+xml"/>
  <Override PartName="/customXml/itemProps40.xml" ContentType="application/vnd.openxmlformats-officedocument.customXmlProperties+xml"/>
  <Override PartName="/customXml/itemProps41.xml" ContentType="application/vnd.openxmlformats-officedocument.customXmlProperties+xml"/>
  <Override PartName="/customXml/itemProps42.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2023年部门预算信息公开目录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3"/>
        <w:tabs>
          <w:tab w:val="right" w:leader="dot" w:pos="14562"/>
        </w:tabs>
      </w:pPr>
      <w:r>
        <w:fldChar w:fldCharType="begin"/>
      </w:r>
      <w:r>
        <w:instrText xml:space="preserve">TOC \o "4-4" \h \z \u</w:instrText>
      </w:r>
      <w:r>
        <w:fldChar w:fldCharType="separate"/>
      </w:r>
      <w:r>
        <w:fldChar w:fldCharType="begin"/>
      </w:r>
      <w:r>
        <w:instrText xml:space="preserve"> HYPERLINK \l "_Toc_4_4_0000000019" </w:instrText>
      </w:r>
      <w:r>
        <w:fldChar w:fldCharType="separate"/>
      </w:r>
      <w:r>
        <w:rPr>
          <w:b w:val="0"/>
        </w:rPr>
        <w:t>一、石家庄市鹿泉区公安局本级收支预算</w:t>
      </w:r>
      <w:r>
        <w:tab/>
      </w:r>
      <w:r>
        <w:fldChar w:fldCharType="begin"/>
      </w:r>
      <w:r>
        <w:instrText xml:space="preserve">PAGEREF _Toc_4_4_0000000019 \h</w:instrText>
      </w:r>
      <w:r>
        <w:fldChar w:fldCharType="separate"/>
      </w:r>
      <w:r>
        <w:t>2</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bookmarkStart w:id="0" w:name="_Toc_4_4_0000000019"/>
      <w:r>
        <w:rPr>
          <w:rFonts w:ascii="方正小标宋_GBK" w:hAnsi="方正小标宋_GBK" w:eastAsia="方正小标宋_GBK" w:cs="方正小标宋_GBK"/>
          <w:b w:val="0"/>
          <w:color w:val="000000"/>
          <w:sz w:val="44"/>
        </w:rPr>
        <w:t>一、石家庄市鹿泉区公安局本级收支预算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1"/>
            </w:pPr>
            <w:r>
              <w:t>312001石家庄市鹿泉区公安局本级</w:t>
            </w:r>
          </w:p>
        </w:tc>
        <w:tc>
          <w:tcPr>
            <w:tcW w:w="2126" w:type="dxa"/>
            <w:tcBorders>
              <w:top w:val="single" w:color="FFFFFF" w:sz="6" w:space="0"/>
              <w:left w:val="single" w:color="FFFFFF" w:sz="6" w:space="0"/>
              <w:right w:val="single" w:color="FFFFFF" w:sz="6" w:space="0"/>
            </w:tcBorders>
            <w:vAlign w:val="center"/>
          </w:tcPr>
          <w:p>
            <w:pPr>
              <w:pStyle w:val="10"/>
            </w:pPr>
            <w:r>
              <w:t>预算年度：2023</w:t>
            </w:r>
          </w:p>
        </w:tc>
        <w:tc>
          <w:tcPr>
            <w:tcW w:w="666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6661" w:type="dxa"/>
            <w:gridSpan w:val="2"/>
            <w:vAlign w:val="center"/>
          </w:tcPr>
          <w:p>
            <w:pPr>
              <w:pStyle w:val="12"/>
            </w:pPr>
            <w:r>
              <w:t>收入</w:t>
            </w:r>
          </w:p>
        </w:tc>
        <w:tc>
          <w:tcPr>
            <w:tcW w:w="6661"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2"/>
            </w:pPr>
            <w:r>
              <w:t>项  目</w:t>
            </w:r>
          </w:p>
        </w:tc>
        <w:tc>
          <w:tcPr>
            <w:tcW w:w="2126" w:type="dxa"/>
            <w:vAlign w:val="center"/>
          </w:tcPr>
          <w:p>
            <w:pPr>
              <w:pStyle w:val="12"/>
            </w:pPr>
            <w:r>
              <w:t>预算数</w:t>
            </w:r>
          </w:p>
        </w:tc>
        <w:tc>
          <w:tcPr>
            <w:tcW w:w="4535" w:type="dxa"/>
            <w:vAlign w:val="center"/>
          </w:tcPr>
          <w:p>
            <w:pPr>
              <w:pStyle w:val="12"/>
            </w:pPr>
            <w:r>
              <w:t>项  目</w:t>
            </w:r>
          </w:p>
        </w:tc>
        <w:tc>
          <w:tcPr>
            <w:tcW w:w="2126"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4535" w:type="dxa"/>
            <w:vAlign w:val="center"/>
          </w:tcPr>
          <w:p>
            <w:pPr>
              <w:pStyle w:val="12"/>
            </w:pPr>
            <w:r>
              <w:t>1</w:t>
            </w:r>
          </w:p>
        </w:tc>
        <w:tc>
          <w:tcPr>
            <w:tcW w:w="2126" w:type="dxa"/>
            <w:vAlign w:val="center"/>
          </w:tcPr>
          <w:p>
            <w:pPr>
              <w:pStyle w:val="12"/>
            </w:pPr>
            <w:r>
              <w:t>2</w:t>
            </w:r>
          </w:p>
        </w:tc>
        <w:tc>
          <w:tcPr>
            <w:tcW w:w="4535" w:type="dxa"/>
            <w:vAlign w:val="center"/>
          </w:tcPr>
          <w:p>
            <w:pPr>
              <w:pStyle w:val="12"/>
            </w:pPr>
            <w:r>
              <w:t>3</w:t>
            </w:r>
          </w:p>
        </w:tc>
        <w:tc>
          <w:tcPr>
            <w:tcW w:w="2126"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4535" w:type="dxa"/>
            <w:vAlign w:val="center"/>
          </w:tcPr>
          <w:p>
            <w:pPr>
              <w:pStyle w:val="14"/>
            </w:pPr>
            <w:r>
              <w:t>一、一般公共预算拨款收入</w:t>
            </w:r>
          </w:p>
        </w:tc>
        <w:tc>
          <w:tcPr>
            <w:tcW w:w="2126" w:type="dxa"/>
            <w:vAlign w:val="center"/>
          </w:tcPr>
          <w:p>
            <w:pPr>
              <w:pStyle w:val="13"/>
            </w:pPr>
            <w:r>
              <w:rPr>
                <w:rFonts w:hint="eastAsia"/>
                <w:lang w:val="en-US" w:eastAsia="zh-CN"/>
              </w:rPr>
              <w:t>5720</w:t>
            </w:r>
            <w:r>
              <w:t>.53</w:t>
            </w:r>
          </w:p>
        </w:tc>
        <w:tc>
          <w:tcPr>
            <w:tcW w:w="4535" w:type="dxa"/>
            <w:vAlign w:val="center"/>
          </w:tcPr>
          <w:p>
            <w:pPr>
              <w:pStyle w:val="14"/>
            </w:pPr>
            <w:r>
              <w:t>一、一般公共服务支出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4535" w:type="dxa"/>
            <w:vAlign w:val="center"/>
          </w:tcPr>
          <w:p>
            <w:pPr>
              <w:pStyle w:val="14"/>
            </w:pPr>
            <w:r>
              <w:t>二、政府性基金预算拨款收入</w:t>
            </w:r>
          </w:p>
        </w:tc>
        <w:tc>
          <w:tcPr>
            <w:tcW w:w="2126" w:type="dxa"/>
            <w:vAlign w:val="center"/>
          </w:tcPr>
          <w:p>
            <w:pPr>
              <w:pStyle w:val="13"/>
            </w:pPr>
          </w:p>
        </w:tc>
        <w:tc>
          <w:tcPr>
            <w:tcW w:w="4535" w:type="dxa"/>
            <w:vAlign w:val="center"/>
          </w:tcPr>
          <w:p>
            <w:pPr>
              <w:pStyle w:val="14"/>
            </w:pPr>
            <w:r>
              <w:t>二、外交支出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4535" w:type="dxa"/>
            <w:vAlign w:val="center"/>
          </w:tcPr>
          <w:p>
            <w:pPr>
              <w:pStyle w:val="14"/>
            </w:pPr>
            <w:r>
              <w:t>三、国有资本经营预算拨款收入</w:t>
            </w:r>
          </w:p>
        </w:tc>
        <w:tc>
          <w:tcPr>
            <w:tcW w:w="2126" w:type="dxa"/>
            <w:vAlign w:val="center"/>
          </w:tcPr>
          <w:p>
            <w:pPr>
              <w:pStyle w:val="13"/>
            </w:pPr>
          </w:p>
        </w:tc>
        <w:tc>
          <w:tcPr>
            <w:tcW w:w="4535" w:type="dxa"/>
            <w:vAlign w:val="center"/>
          </w:tcPr>
          <w:p>
            <w:pPr>
              <w:pStyle w:val="14"/>
            </w:pPr>
            <w:r>
              <w:t>三、国防支出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4535" w:type="dxa"/>
            <w:vAlign w:val="center"/>
          </w:tcPr>
          <w:p>
            <w:pPr>
              <w:pStyle w:val="14"/>
            </w:pPr>
            <w:r>
              <w:t>四、财政专户管理资金收入</w:t>
            </w:r>
          </w:p>
        </w:tc>
        <w:tc>
          <w:tcPr>
            <w:tcW w:w="2126" w:type="dxa"/>
            <w:vAlign w:val="center"/>
          </w:tcPr>
          <w:p>
            <w:pPr>
              <w:pStyle w:val="13"/>
            </w:pPr>
          </w:p>
        </w:tc>
        <w:tc>
          <w:tcPr>
            <w:tcW w:w="4535" w:type="dxa"/>
            <w:vAlign w:val="center"/>
          </w:tcPr>
          <w:p>
            <w:pPr>
              <w:pStyle w:val="14"/>
            </w:pPr>
            <w:r>
              <w:t>四、公共安全支出</w:t>
            </w:r>
          </w:p>
        </w:tc>
        <w:tc>
          <w:tcPr>
            <w:tcW w:w="2126" w:type="dxa"/>
            <w:vAlign w:val="center"/>
          </w:tcPr>
          <w:p>
            <w:pPr>
              <w:pStyle w:val="13"/>
            </w:pPr>
            <w:r>
              <w:rPr>
                <w:rFonts w:hint="eastAsia"/>
                <w:lang w:val="en-US" w:eastAsia="zh-CN"/>
              </w:rPr>
              <w:t>5720</w:t>
            </w:r>
            <w:r>
              <w:t>.53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4535" w:type="dxa"/>
            <w:vAlign w:val="center"/>
          </w:tcPr>
          <w:p>
            <w:pPr>
              <w:pStyle w:val="14"/>
            </w:pPr>
            <w:r>
              <w:t>五、事业收入</w:t>
            </w:r>
          </w:p>
        </w:tc>
        <w:tc>
          <w:tcPr>
            <w:tcW w:w="2126" w:type="dxa"/>
            <w:vAlign w:val="center"/>
          </w:tcPr>
          <w:p>
            <w:pPr>
              <w:pStyle w:val="13"/>
            </w:pPr>
          </w:p>
        </w:tc>
        <w:tc>
          <w:tcPr>
            <w:tcW w:w="4535" w:type="dxa"/>
            <w:vAlign w:val="center"/>
          </w:tcPr>
          <w:p>
            <w:pPr>
              <w:pStyle w:val="14"/>
            </w:pPr>
            <w:r>
              <w:t>五、教育支出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4535" w:type="dxa"/>
            <w:vAlign w:val="center"/>
          </w:tcPr>
          <w:p>
            <w:pPr>
              <w:pStyle w:val="14"/>
            </w:pPr>
            <w:r>
              <w:t>六、事业单位经营收入</w:t>
            </w:r>
          </w:p>
        </w:tc>
        <w:tc>
          <w:tcPr>
            <w:tcW w:w="2126" w:type="dxa"/>
            <w:vAlign w:val="center"/>
          </w:tcPr>
          <w:p>
            <w:pPr>
              <w:pStyle w:val="13"/>
            </w:pPr>
          </w:p>
        </w:tc>
        <w:tc>
          <w:tcPr>
            <w:tcW w:w="4535" w:type="dxa"/>
            <w:vAlign w:val="center"/>
          </w:tcPr>
          <w:p>
            <w:pPr>
              <w:pStyle w:val="14"/>
            </w:pPr>
            <w:r>
              <w:t>六、科学技术支出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4535" w:type="dxa"/>
            <w:vAlign w:val="center"/>
          </w:tcPr>
          <w:p>
            <w:pPr>
              <w:pStyle w:val="14"/>
            </w:pPr>
            <w:r>
              <w:t>七、上级补助收入</w:t>
            </w:r>
          </w:p>
        </w:tc>
        <w:tc>
          <w:tcPr>
            <w:tcW w:w="2126" w:type="dxa"/>
            <w:vAlign w:val="center"/>
          </w:tcPr>
          <w:p>
            <w:pPr>
              <w:pStyle w:val="13"/>
            </w:pPr>
          </w:p>
        </w:tc>
        <w:tc>
          <w:tcPr>
            <w:tcW w:w="4535" w:type="dxa"/>
            <w:vAlign w:val="center"/>
          </w:tcPr>
          <w:p>
            <w:pPr>
              <w:pStyle w:val="14"/>
            </w:pPr>
            <w:r>
              <w:t>七、文化旅游体育与传媒支出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4535" w:type="dxa"/>
            <w:vAlign w:val="center"/>
          </w:tcPr>
          <w:p>
            <w:pPr>
              <w:pStyle w:val="14"/>
            </w:pPr>
            <w:r>
              <w:t>八、附属单位上缴收入</w:t>
            </w:r>
          </w:p>
        </w:tc>
        <w:tc>
          <w:tcPr>
            <w:tcW w:w="2126" w:type="dxa"/>
            <w:vAlign w:val="center"/>
          </w:tcPr>
          <w:p>
            <w:pPr>
              <w:pStyle w:val="13"/>
            </w:pPr>
          </w:p>
        </w:tc>
        <w:tc>
          <w:tcPr>
            <w:tcW w:w="4535" w:type="dxa"/>
            <w:vAlign w:val="center"/>
          </w:tcPr>
          <w:p>
            <w:pPr>
              <w:pStyle w:val="14"/>
            </w:pPr>
            <w:r>
              <w:t>八、社会保障和就业支出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4535" w:type="dxa"/>
            <w:vAlign w:val="center"/>
          </w:tcPr>
          <w:p>
            <w:pPr>
              <w:pStyle w:val="14"/>
            </w:pPr>
            <w:r>
              <w:t>九、其他收入</w:t>
            </w:r>
          </w:p>
        </w:tc>
        <w:tc>
          <w:tcPr>
            <w:tcW w:w="2126" w:type="dxa"/>
            <w:vAlign w:val="center"/>
          </w:tcPr>
          <w:p>
            <w:pPr>
              <w:pStyle w:val="13"/>
            </w:pPr>
          </w:p>
        </w:tc>
        <w:tc>
          <w:tcPr>
            <w:tcW w:w="4535" w:type="dxa"/>
            <w:vAlign w:val="center"/>
          </w:tcPr>
          <w:p>
            <w:pPr>
              <w:pStyle w:val="14"/>
            </w:pPr>
            <w:r>
              <w:t>九、社会保险基金支出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十、卫生健康支出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十一、节能环保支出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十二、城乡社区支出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十三、农林水支出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十四、交通运输支出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十五、资源勘探工业信息等支出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十六、商业服务业等支出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十七、金融支出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十八、援助其他地区支出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十九、自然资源海洋气象等支出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二十、住房保障支出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二十一、粮油物资储备支出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二十二、国有资本经营预算支出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二十三、灾害防治及应急管理支出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二十四、预备费</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二十五、其他支出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二十六、转移性支出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二十七、债务还本支出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二十八、债务付息支出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二十九、债务发行费用支出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三十、抗疫特别国债安排的支出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三十一、人行科目</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4535" w:type="dxa"/>
            <w:vAlign w:val="center"/>
          </w:tcPr>
          <w:p>
            <w:pPr>
              <w:pStyle w:val="16"/>
            </w:pPr>
            <w:r>
              <w:t>本年收入合计</w:t>
            </w:r>
          </w:p>
        </w:tc>
        <w:tc>
          <w:tcPr>
            <w:tcW w:w="2126" w:type="dxa"/>
            <w:vAlign w:val="center"/>
          </w:tcPr>
          <w:p>
            <w:pPr>
              <w:pStyle w:val="17"/>
            </w:pPr>
            <w:r>
              <w:rPr>
                <w:rFonts w:hint="eastAsia"/>
                <w:lang w:val="en-US" w:eastAsia="zh-CN"/>
              </w:rPr>
              <w:t>5720</w:t>
            </w:r>
            <w:r>
              <w:t>.53</w:t>
            </w:r>
          </w:p>
        </w:tc>
        <w:tc>
          <w:tcPr>
            <w:tcW w:w="4535" w:type="dxa"/>
            <w:vAlign w:val="center"/>
          </w:tcPr>
          <w:p>
            <w:pPr>
              <w:pStyle w:val="16"/>
            </w:pPr>
            <w:r>
              <w:t>本年支出合计</w:t>
            </w:r>
          </w:p>
        </w:tc>
        <w:tc>
          <w:tcPr>
            <w:tcW w:w="2126" w:type="dxa"/>
            <w:vAlign w:val="center"/>
          </w:tcPr>
          <w:p>
            <w:pPr>
              <w:pStyle w:val="17"/>
            </w:pPr>
            <w:r>
              <w:rPr>
                <w:rFonts w:hint="eastAsia"/>
                <w:lang w:val="en-US" w:eastAsia="zh-CN"/>
              </w:rPr>
              <w:t>5720</w:t>
            </w:r>
            <w:r>
              <w:t>.53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4535" w:type="dxa"/>
            <w:vAlign w:val="center"/>
          </w:tcPr>
          <w:p>
            <w:pPr>
              <w:pStyle w:val="14"/>
            </w:pPr>
            <w:r>
              <w:t>上年结转结余</w:t>
            </w:r>
          </w:p>
        </w:tc>
        <w:tc>
          <w:tcPr>
            <w:tcW w:w="2126" w:type="dxa"/>
            <w:vAlign w:val="center"/>
          </w:tcPr>
          <w:p>
            <w:pPr>
              <w:pStyle w:val="13"/>
            </w:pPr>
          </w:p>
        </w:tc>
        <w:tc>
          <w:tcPr>
            <w:tcW w:w="4535" w:type="dxa"/>
            <w:vAlign w:val="center"/>
          </w:tcPr>
          <w:p>
            <w:pPr>
              <w:pStyle w:val="14"/>
            </w:pPr>
            <w:r>
              <w:t>年终结转结余</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4535" w:type="dxa"/>
            <w:vAlign w:val="center"/>
          </w:tcPr>
          <w:p>
            <w:pPr>
              <w:pStyle w:val="16"/>
            </w:pPr>
            <w:r>
              <w:t>收入总计</w:t>
            </w:r>
          </w:p>
        </w:tc>
        <w:tc>
          <w:tcPr>
            <w:tcW w:w="2126" w:type="dxa"/>
            <w:vAlign w:val="center"/>
          </w:tcPr>
          <w:p>
            <w:pPr>
              <w:pStyle w:val="17"/>
            </w:pPr>
            <w:r>
              <w:rPr>
                <w:rFonts w:hint="eastAsia"/>
                <w:lang w:val="en-US" w:eastAsia="zh-CN"/>
              </w:rPr>
              <w:t>5720</w:t>
            </w:r>
            <w:r>
              <w:t>.53</w:t>
            </w:r>
          </w:p>
        </w:tc>
        <w:tc>
          <w:tcPr>
            <w:tcW w:w="4535" w:type="dxa"/>
            <w:vAlign w:val="center"/>
          </w:tcPr>
          <w:p>
            <w:pPr>
              <w:pStyle w:val="16"/>
            </w:pPr>
            <w:r>
              <w:t>支出总计</w:t>
            </w:r>
          </w:p>
        </w:tc>
        <w:tc>
          <w:tcPr>
            <w:tcW w:w="2126" w:type="dxa"/>
            <w:vAlign w:val="center"/>
          </w:tcPr>
          <w:p>
            <w:pPr>
              <w:pStyle w:val="17"/>
            </w:pPr>
            <w:r>
              <w:rPr>
                <w:rFonts w:hint="eastAsia"/>
                <w:lang w:val="en-US" w:eastAsia="zh-CN"/>
              </w:rPr>
              <w:t>5720</w:t>
            </w:r>
            <w:r>
              <w:t>.53</w:t>
            </w:r>
          </w:p>
        </w:tc>
      </w:tr>
    </w:tbl>
    <w:p>
      <w:pPr>
        <w:sectPr>
          <w:footerReference r:id="rId3" w:type="default"/>
          <w:footerReference r:id="rId4" w:type="even"/>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1045"/>
        <w:gridCol w:w="1000"/>
        <w:gridCol w:w="1050"/>
        <w:gridCol w:w="667"/>
        <w:gridCol w:w="466"/>
        <w:gridCol w:w="517"/>
        <w:gridCol w:w="667"/>
        <w:gridCol w:w="652"/>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319" w:type="dxa"/>
            <w:gridSpan w:val="5"/>
            <w:tcBorders>
              <w:top w:val="single" w:color="FFFFFF" w:sz="6" w:space="0"/>
              <w:left w:val="single" w:color="FFFFFF" w:sz="6" w:space="0"/>
              <w:right w:val="single" w:color="FFFFFF" w:sz="6" w:space="0"/>
            </w:tcBorders>
            <w:vAlign w:val="center"/>
          </w:tcPr>
          <w:p>
            <w:pPr>
              <w:pStyle w:val="11"/>
            </w:pPr>
            <w:r>
              <w:t>312001石家庄市鹿泉区公安局本级</w:t>
            </w:r>
          </w:p>
        </w:tc>
        <w:tc>
          <w:tcPr>
            <w:tcW w:w="2183" w:type="dxa"/>
            <w:gridSpan w:val="3"/>
            <w:tcBorders>
              <w:top w:val="single" w:color="FFFFFF" w:sz="6" w:space="0"/>
              <w:left w:val="single" w:color="FFFFFF" w:sz="6" w:space="0"/>
              <w:right w:val="single" w:color="FFFFFF" w:sz="6" w:space="0"/>
            </w:tcBorders>
            <w:vAlign w:val="center"/>
          </w:tcPr>
          <w:p>
            <w:pPr>
              <w:pStyle w:val="10"/>
            </w:pPr>
            <w:r>
              <w:t>预算年度：2023</w:t>
            </w:r>
          </w:p>
        </w:tc>
        <w:tc>
          <w:tcPr>
            <w:tcW w:w="3352"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restart"/>
            <w:vAlign w:val="center"/>
          </w:tcPr>
          <w:p>
            <w:pPr>
              <w:pStyle w:val="12"/>
            </w:pPr>
            <w:r>
              <w:t>序号</w:t>
            </w:r>
          </w:p>
        </w:tc>
        <w:tc>
          <w:tcPr>
            <w:tcW w:w="1516" w:type="dxa"/>
            <w:gridSpan w:val="2"/>
            <w:vAlign w:val="center"/>
          </w:tcPr>
          <w:p>
            <w:pPr>
              <w:pStyle w:val="12"/>
            </w:pPr>
            <w:r>
              <w:t>功能分类科目</w:t>
            </w:r>
          </w:p>
        </w:tc>
        <w:tc>
          <w:tcPr>
            <w:tcW w:w="1045" w:type="dxa"/>
            <w:vMerge w:val="restart"/>
            <w:vAlign w:val="center"/>
          </w:tcPr>
          <w:p>
            <w:pPr>
              <w:pStyle w:val="12"/>
            </w:pPr>
            <w:r>
              <w:t>合计</w:t>
            </w:r>
          </w:p>
        </w:tc>
        <w:tc>
          <w:tcPr>
            <w:tcW w:w="5777" w:type="dxa"/>
            <w:gridSpan w:val="8"/>
            <w:vAlign w:val="center"/>
          </w:tcPr>
          <w:p>
            <w:pPr>
              <w:pStyle w:val="12"/>
            </w:pPr>
            <w:r>
              <w:t>本年收入</w:t>
            </w:r>
          </w:p>
        </w:tc>
        <w:tc>
          <w:tcPr>
            <w:tcW w:w="758"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continue"/>
          </w:tcPr>
          <w:p/>
        </w:tc>
        <w:tc>
          <w:tcPr>
            <w:tcW w:w="758" w:type="dxa"/>
            <w:vAlign w:val="center"/>
          </w:tcPr>
          <w:p>
            <w:pPr>
              <w:pStyle w:val="12"/>
            </w:pPr>
            <w:r>
              <w:t>科目    编码</w:t>
            </w:r>
          </w:p>
        </w:tc>
        <w:tc>
          <w:tcPr>
            <w:tcW w:w="758" w:type="dxa"/>
            <w:vAlign w:val="center"/>
          </w:tcPr>
          <w:p>
            <w:pPr>
              <w:pStyle w:val="12"/>
            </w:pPr>
            <w:r>
              <w:t>科目名称</w:t>
            </w:r>
          </w:p>
        </w:tc>
        <w:tc>
          <w:tcPr>
            <w:tcW w:w="1045" w:type="dxa"/>
            <w:vMerge w:val="continue"/>
          </w:tcPr>
          <w:p/>
        </w:tc>
        <w:tc>
          <w:tcPr>
            <w:tcW w:w="1000" w:type="dxa"/>
            <w:vAlign w:val="center"/>
          </w:tcPr>
          <w:p>
            <w:pPr>
              <w:pStyle w:val="12"/>
            </w:pPr>
            <w:r>
              <w:t>小计</w:t>
            </w:r>
          </w:p>
        </w:tc>
        <w:tc>
          <w:tcPr>
            <w:tcW w:w="1050" w:type="dxa"/>
            <w:vAlign w:val="center"/>
          </w:tcPr>
          <w:p>
            <w:pPr>
              <w:pStyle w:val="12"/>
            </w:pPr>
            <w:r>
              <w:t>财政拨款 收入</w:t>
            </w:r>
          </w:p>
        </w:tc>
        <w:tc>
          <w:tcPr>
            <w:tcW w:w="667" w:type="dxa"/>
            <w:vAlign w:val="center"/>
          </w:tcPr>
          <w:p>
            <w:pPr>
              <w:pStyle w:val="12"/>
            </w:pPr>
            <w:r>
              <w:t>财政专户 收入</w:t>
            </w:r>
          </w:p>
        </w:tc>
        <w:tc>
          <w:tcPr>
            <w:tcW w:w="466" w:type="dxa"/>
            <w:vAlign w:val="center"/>
          </w:tcPr>
          <w:p>
            <w:pPr>
              <w:pStyle w:val="12"/>
            </w:pPr>
            <w:r>
              <w:t>事业收入</w:t>
            </w:r>
          </w:p>
        </w:tc>
        <w:tc>
          <w:tcPr>
            <w:tcW w:w="517" w:type="dxa"/>
            <w:vAlign w:val="center"/>
          </w:tcPr>
          <w:p>
            <w:pPr>
              <w:pStyle w:val="12"/>
            </w:pPr>
            <w:r>
              <w:t>经营收入</w:t>
            </w:r>
          </w:p>
        </w:tc>
        <w:tc>
          <w:tcPr>
            <w:tcW w:w="667" w:type="dxa"/>
            <w:vAlign w:val="center"/>
          </w:tcPr>
          <w:p>
            <w:pPr>
              <w:pStyle w:val="12"/>
            </w:pPr>
            <w:r>
              <w:t>上级补助收入</w:t>
            </w:r>
          </w:p>
        </w:tc>
        <w:tc>
          <w:tcPr>
            <w:tcW w:w="652" w:type="dxa"/>
            <w:vAlign w:val="center"/>
          </w:tcPr>
          <w:p>
            <w:pPr>
              <w:pStyle w:val="12"/>
            </w:pPr>
            <w:r>
              <w:t>附属单位上缴收入</w:t>
            </w:r>
          </w:p>
        </w:tc>
        <w:tc>
          <w:tcPr>
            <w:tcW w:w="758" w:type="dxa"/>
            <w:vAlign w:val="center"/>
          </w:tcPr>
          <w:p>
            <w:pPr>
              <w:pStyle w:val="12"/>
            </w:pPr>
            <w:r>
              <w:t>其他收入</w:t>
            </w:r>
          </w:p>
        </w:tc>
        <w:tc>
          <w:tcPr>
            <w:tcW w:w="758"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Align w:val="center"/>
          </w:tcPr>
          <w:p>
            <w:pPr>
              <w:pStyle w:val="12"/>
            </w:pPr>
            <w:r>
              <w:t>栏次</w:t>
            </w:r>
          </w:p>
        </w:tc>
        <w:tc>
          <w:tcPr>
            <w:tcW w:w="758" w:type="dxa"/>
            <w:vAlign w:val="center"/>
          </w:tcPr>
          <w:p>
            <w:pPr>
              <w:pStyle w:val="12"/>
            </w:pPr>
            <w:r>
              <w:t>1</w:t>
            </w:r>
          </w:p>
        </w:tc>
        <w:tc>
          <w:tcPr>
            <w:tcW w:w="758" w:type="dxa"/>
            <w:vAlign w:val="center"/>
          </w:tcPr>
          <w:p>
            <w:pPr>
              <w:pStyle w:val="12"/>
            </w:pPr>
            <w:r>
              <w:t>2</w:t>
            </w:r>
          </w:p>
        </w:tc>
        <w:tc>
          <w:tcPr>
            <w:tcW w:w="1045" w:type="dxa"/>
            <w:vAlign w:val="center"/>
          </w:tcPr>
          <w:p>
            <w:pPr>
              <w:pStyle w:val="12"/>
            </w:pPr>
            <w:r>
              <w:t>3</w:t>
            </w:r>
          </w:p>
        </w:tc>
        <w:tc>
          <w:tcPr>
            <w:tcW w:w="1000" w:type="dxa"/>
            <w:vAlign w:val="center"/>
          </w:tcPr>
          <w:p>
            <w:pPr>
              <w:pStyle w:val="12"/>
            </w:pPr>
            <w:r>
              <w:t>4</w:t>
            </w:r>
          </w:p>
        </w:tc>
        <w:tc>
          <w:tcPr>
            <w:tcW w:w="1050" w:type="dxa"/>
            <w:vAlign w:val="center"/>
          </w:tcPr>
          <w:p>
            <w:pPr>
              <w:pStyle w:val="12"/>
            </w:pPr>
            <w:r>
              <w:t>5</w:t>
            </w:r>
          </w:p>
        </w:tc>
        <w:tc>
          <w:tcPr>
            <w:tcW w:w="667" w:type="dxa"/>
            <w:vAlign w:val="center"/>
          </w:tcPr>
          <w:p>
            <w:pPr>
              <w:pStyle w:val="12"/>
            </w:pPr>
            <w:r>
              <w:t>6</w:t>
            </w:r>
          </w:p>
        </w:tc>
        <w:tc>
          <w:tcPr>
            <w:tcW w:w="466" w:type="dxa"/>
            <w:vAlign w:val="center"/>
          </w:tcPr>
          <w:p>
            <w:pPr>
              <w:pStyle w:val="12"/>
            </w:pPr>
            <w:r>
              <w:t>7</w:t>
            </w:r>
          </w:p>
        </w:tc>
        <w:tc>
          <w:tcPr>
            <w:tcW w:w="517" w:type="dxa"/>
            <w:vAlign w:val="center"/>
          </w:tcPr>
          <w:p>
            <w:pPr>
              <w:pStyle w:val="12"/>
            </w:pPr>
            <w:r>
              <w:t>8</w:t>
            </w:r>
          </w:p>
        </w:tc>
        <w:tc>
          <w:tcPr>
            <w:tcW w:w="667" w:type="dxa"/>
            <w:vAlign w:val="center"/>
          </w:tcPr>
          <w:p>
            <w:pPr>
              <w:pStyle w:val="12"/>
            </w:pPr>
            <w:r>
              <w:t>9</w:t>
            </w:r>
          </w:p>
        </w:tc>
        <w:tc>
          <w:tcPr>
            <w:tcW w:w="652" w:type="dxa"/>
            <w:vAlign w:val="center"/>
          </w:tcPr>
          <w:p>
            <w:pPr>
              <w:pStyle w:val="12"/>
            </w:pPr>
            <w:r>
              <w:t>10</w:t>
            </w:r>
          </w:p>
        </w:tc>
        <w:tc>
          <w:tcPr>
            <w:tcW w:w="758" w:type="dxa"/>
            <w:vAlign w:val="center"/>
          </w:tcPr>
          <w:p>
            <w:pPr>
              <w:pStyle w:val="12"/>
            </w:pPr>
            <w:r>
              <w:t>11</w:t>
            </w:r>
          </w:p>
        </w:tc>
        <w:tc>
          <w:tcPr>
            <w:tcW w:w="758"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w:t>
            </w:r>
          </w:p>
        </w:tc>
        <w:tc>
          <w:tcPr>
            <w:tcW w:w="758" w:type="dxa"/>
            <w:vAlign w:val="center"/>
          </w:tcPr>
          <w:p>
            <w:pPr>
              <w:pStyle w:val="18"/>
            </w:pPr>
          </w:p>
        </w:tc>
        <w:tc>
          <w:tcPr>
            <w:tcW w:w="758" w:type="dxa"/>
            <w:vAlign w:val="center"/>
          </w:tcPr>
          <w:p>
            <w:pPr>
              <w:pStyle w:val="16"/>
            </w:pPr>
            <w:r>
              <w:t>合计</w:t>
            </w:r>
          </w:p>
        </w:tc>
        <w:tc>
          <w:tcPr>
            <w:tcW w:w="1045" w:type="dxa"/>
            <w:vAlign w:val="center"/>
          </w:tcPr>
          <w:p>
            <w:pPr>
              <w:pStyle w:val="17"/>
            </w:pPr>
            <w:r>
              <w:rPr>
                <w:rFonts w:hint="eastAsia"/>
                <w:lang w:val="en-US" w:eastAsia="zh-CN"/>
              </w:rPr>
              <w:t>5720</w:t>
            </w:r>
            <w:r>
              <w:t>.53</w:t>
            </w:r>
          </w:p>
        </w:tc>
        <w:tc>
          <w:tcPr>
            <w:tcW w:w="1000" w:type="dxa"/>
            <w:vAlign w:val="center"/>
          </w:tcPr>
          <w:p>
            <w:pPr>
              <w:rPr>
                <w:rFonts w:hint="eastAsia" w:ascii="方正书宋_GBK" w:hAnsi="方正书宋_GBK" w:eastAsia="方正书宋_GBK" w:cs="方正书宋_GBK"/>
                <w:b/>
                <w:sz w:val="21"/>
                <w:szCs w:val="24"/>
                <w:lang w:val="en-US" w:eastAsia="zh-CN" w:bidi="ar-SA"/>
              </w:rPr>
            </w:pPr>
            <w:r>
              <w:rPr>
                <w:rFonts w:hint="eastAsia" w:ascii="方正书宋_GBK" w:hAnsi="方正书宋_GBK" w:eastAsia="方正书宋_GBK" w:cs="方正书宋_GBK"/>
                <w:b/>
                <w:sz w:val="21"/>
                <w:szCs w:val="24"/>
                <w:lang w:val="en-US" w:eastAsia="zh-CN" w:bidi="ar-SA"/>
              </w:rPr>
              <w:t>5720.53</w:t>
            </w:r>
          </w:p>
        </w:tc>
        <w:tc>
          <w:tcPr>
            <w:tcW w:w="1050" w:type="dxa"/>
            <w:vAlign w:val="center"/>
          </w:tcPr>
          <w:p>
            <w:pPr>
              <w:rPr>
                <w:rFonts w:hint="eastAsia" w:ascii="方正书宋_GBK" w:hAnsi="方正书宋_GBK" w:eastAsia="方正书宋_GBK" w:cs="方正书宋_GBK"/>
                <w:b/>
                <w:sz w:val="21"/>
                <w:szCs w:val="24"/>
                <w:lang w:val="en-US" w:eastAsia="zh-CN" w:bidi="ar-SA"/>
              </w:rPr>
            </w:pPr>
            <w:r>
              <w:rPr>
                <w:rFonts w:hint="eastAsia" w:ascii="方正书宋_GBK" w:hAnsi="方正书宋_GBK" w:eastAsia="方正书宋_GBK" w:cs="方正书宋_GBK"/>
                <w:b/>
                <w:sz w:val="21"/>
                <w:szCs w:val="24"/>
                <w:lang w:val="en-US" w:eastAsia="zh-CN" w:bidi="ar-SA"/>
              </w:rPr>
              <w:t>5720.53</w:t>
            </w:r>
          </w:p>
        </w:tc>
        <w:tc>
          <w:tcPr>
            <w:tcW w:w="667" w:type="dxa"/>
            <w:vAlign w:val="center"/>
          </w:tcPr>
          <w:p>
            <w:pPr>
              <w:pStyle w:val="17"/>
            </w:pPr>
          </w:p>
        </w:tc>
        <w:tc>
          <w:tcPr>
            <w:tcW w:w="466" w:type="dxa"/>
            <w:vAlign w:val="center"/>
          </w:tcPr>
          <w:p>
            <w:pPr>
              <w:pStyle w:val="17"/>
            </w:pPr>
          </w:p>
        </w:tc>
        <w:tc>
          <w:tcPr>
            <w:tcW w:w="517" w:type="dxa"/>
            <w:vAlign w:val="center"/>
          </w:tcPr>
          <w:p>
            <w:pPr>
              <w:pStyle w:val="17"/>
            </w:pPr>
          </w:p>
        </w:tc>
        <w:tc>
          <w:tcPr>
            <w:tcW w:w="667" w:type="dxa"/>
            <w:vAlign w:val="center"/>
          </w:tcPr>
          <w:p>
            <w:pPr>
              <w:pStyle w:val="17"/>
            </w:pPr>
          </w:p>
        </w:tc>
        <w:tc>
          <w:tcPr>
            <w:tcW w:w="652" w:type="dxa"/>
            <w:vAlign w:val="center"/>
          </w:tcPr>
          <w:p>
            <w:pPr>
              <w:pStyle w:val="17"/>
            </w:pPr>
          </w:p>
        </w:tc>
        <w:tc>
          <w:tcPr>
            <w:tcW w:w="758" w:type="dxa"/>
            <w:vAlign w:val="center"/>
          </w:tcPr>
          <w:p>
            <w:pPr>
              <w:pStyle w:val="17"/>
            </w:pPr>
          </w:p>
        </w:tc>
        <w:tc>
          <w:tcPr>
            <w:tcW w:w="758"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2</w:t>
            </w:r>
          </w:p>
        </w:tc>
        <w:tc>
          <w:tcPr>
            <w:tcW w:w="758" w:type="dxa"/>
            <w:vAlign w:val="center"/>
          </w:tcPr>
          <w:p>
            <w:pPr>
              <w:pStyle w:val="14"/>
            </w:pPr>
            <w:r>
              <w:t>204</w:t>
            </w:r>
          </w:p>
        </w:tc>
        <w:tc>
          <w:tcPr>
            <w:tcW w:w="758" w:type="dxa"/>
            <w:vAlign w:val="center"/>
          </w:tcPr>
          <w:p>
            <w:pPr>
              <w:pStyle w:val="14"/>
            </w:pPr>
            <w:r>
              <w:t>公共安全支出</w:t>
            </w:r>
          </w:p>
        </w:tc>
        <w:tc>
          <w:tcPr>
            <w:tcW w:w="1045" w:type="dxa"/>
            <w:vAlign w:val="center"/>
          </w:tcPr>
          <w:p>
            <w:pPr>
              <w:pStyle w:val="13"/>
            </w:pPr>
            <w:r>
              <w:rPr>
                <w:rFonts w:hint="eastAsia"/>
                <w:lang w:val="en-US" w:eastAsia="zh-CN"/>
              </w:rPr>
              <w:t>5720</w:t>
            </w:r>
            <w:r>
              <w:t>.53</w:t>
            </w:r>
          </w:p>
        </w:tc>
        <w:tc>
          <w:tcPr>
            <w:tcW w:w="1000"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5720.53</w:t>
            </w:r>
          </w:p>
        </w:tc>
        <w:tc>
          <w:tcPr>
            <w:tcW w:w="1050"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5720.53</w:t>
            </w:r>
          </w:p>
        </w:tc>
        <w:tc>
          <w:tcPr>
            <w:tcW w:w="667" w:type="dxa"/>
            <w:vAlign w:val="center"/>
          </w:tcPr>
          <w:p>
            <w:pPr>
              <w:pStyle w:val="13"/>
            </w:pPr>
          </w:p>
        </w:tc>
        <w:tc>
          <w:tcPr>
            <w:tcW w:w="466" w:type="dxa"/>
            <w:vAlign w:val="center"/>
          </w:tcPr>
          <w:p>
            <w:pPr>
              <w:pStyle w:val="13"/>
            </w:pPr>
          </w:p>
        </w:tc>
        <w:tc>
          <w:tcPr>
            <w:tcW w:w="517" w:type="dxa"/>
            <w:vAlign w:val="center"/>
          </w:tcPr>
          <w:p>
            <w:pPr>
              <w:pStyle w:val="13"/>
            </w:pPr>
          </w:p>
        </w:tc>
        <w:tc>
          <w:tcPr>
            <w:tcW w:w="667" w:type="dxa"/>
            <w:vAlign w:val="center"/>
          </w:tcPr>
          <w:p>
            <w:pPr>
              <w:pStyle w:val="13"/>
            </w:pPr>
          </w:p>
        </w:tc>
        <w:tc>
          <w:tcPr>
            <w:tcW w:w="652"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3</w:t>
            </w:r>
          </w:p>
        </w:tc>
        <w:tc>
          <w:tcPr>
            <w:tcW w:w="758" w:type="dxa"/>
            <w:vAlign w:val="center"/>
          </w:tcPr>
          <w:p>
            <w:pPr>
              <w:pStyle w:val="14"/>
            </w:pPr>
            <w:r>
              <w:t>20402</w:t>
            </w:r>
          </w:p>
        </w:tc>
        <w:tc>
          <w:tcPr>
            <w:tcW w:w="758" w:type="dxa"/>
            <w:vAlign w:val="center"/>
          </w:tcPr>
          <w:p>
            <w:pPr>
              <w:pStyle w:val="14"/>
            </w:pPr>
            <w:r>
              <w:t>公安</w:t>
            </w:r>
          </w:p>
        </w:tc>
        <w:tc>
          <w:tcPr>
            <w:tcW w:w="1045" w:type="dxa"/>
            <w:vAlign w:val="center"/>
          </w:tcPr>
          <w:p>
            <w:pPr>
              <w:pStyle w:val="13"/>
            </w:pPr>
            <w:r>
              <w:rPr>
                <w:rFonts w:hint="eastAsia"/>
                <w:lang w:val="en-US" w:eastAsia="zh-CN"/>
              </w:rPr>
              <w:t>5720</w:t>
            </w:r>
            <w:r>
              <w:t>.53</w:t>
            </w:r>
          </w:p>
        </w:tc>
        <w:tc>
          <w:tcPr>
            <w:tcW w:w="1000"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5720.53</w:t>
            </w:r>
          </w:p>
        </w:tc>
        <w:tc>
          <w:tcPr>
            <w:tcW w:w="1050"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5720.53</w:t>
            </w:r>
          </w:p>
        </w:tc>
        <w:tc>
          <w:tcPr>
            <w:tcW w:w="667" w:type="dxa"/>
            <w:vAlign w:val="center"/>
          </w:tcPr>
          <w:p>
            <w:pPr>
              <w:pStyle w:val="13"/>
            </w:pPr>
          </w:p>
        </w:tc>
        <w:tc>
          <w:tcPr>
            <w:tcW w:w="466" w:type="dxa"/>
            <w:vAlign w:val="center"/>
          </w:tcPr>
          <w:p>
            <w:pPr>
              <w:pStyle w:val="13"/>
            </w:pPr>
          </w:p>
        </w:tc>
        <w:tc>
          <w:tcPr>
            <w:tcW w:w="517" w:type="dxa"/>
            <w:vAlign w:val="center"/>
          </w:tcPr>
          <w:p>
            <w:pPr>
              <w:pStyle w:val="13"/>
            </w:pPr>
          </w:p>
        </w:tc>
        <w:tc>
          <w:tcPr>
            <w:tcW w:w="667" w:type="dxa"/>
            <w:vAlign w:val="center"/>
          </w:tcPr>
          <w:p>
            <w:pPr>
              <w:pStyle w:val="13"/>
            </w:pPr>
          </w:p>
        </w:tc>
        <w:tc>
          <w:tcPr>
            <w:tcW w:w="652"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4</w:t>
            </w:r>
          </w:p>
        </w:tc>
        <w:tc>
          <w:tcPr>
            <w:tcW w:w="758" w:type="dxa"/>
            <w:vAlign w:val="center"/>
          </w:tcPr>
          <w:p>
            <w:pPr>
              <w:pStyle w:val="14"/>
            </w:pPr>
            <w:r>
              <w:t>2040201</w:t>
            </w:r>
          </w:p>
        </w:tc>
        <w:tc>
          <w:tcPr>
            <w:tcW w:w="758" w:type="dxa"/>
            <w:vAlign w:val="center"/>
          </w:tcPr>
          <w:p>
            <w:pPr>
              <w:pStyle w:val="14"/>
            </w:pPr>
            <w:r>
              <w:t>行政运行</w:t>
            </w:r>
          </w:p>
        </w:tc>
        <w:tc>
          <w:tcPr>
            <w:tcW w:w="1045" w:type="dxa"/>
            <w:vAlign w:val="center"/>
          </w:tcPr>
          <w:p>
            <w:pPr>
              <w:pStyle w:val="13"/>
            </w:pPr>
            <w:r>
              <w:t>5674.53</w:t>
            </w:r>
          </w:p>
        </w:tc>
        <w:tc>
          <w:tcPr>
            <w:tcW w:w="1000" w:type="dxa"/>
            <w:vAlign w:val="center"/>
          </w:tcPr>
          <w:p>
            <w:pPr>
              <w:pStyle w:val="13"/>
            </w:pPr>
            <w:r>
              <w:t>5674.53</w:t>
            </w:r>
          </w:p>
        </w:tc>
        <w:tc>
          <w:tcPr>
            <w:tcW w:w="1050" w:type="dxa"/>
            <w:vAlign w:val="center"/>
          </w:tcPr>
          <w:p>
            <w:pPr>
              <w:pStyle w:val="13"/>
            </w:pPr>
            <w:r>
              <w:t>5674.53</w:t>
            </w:r>
          </w:p>
        </w:tc>
        <w:tc>
          <w:tcPr>
            <w:tcW w:w="667" w:type="dxa"/>
            <w:vAlign w:val="center"/>
          </w:tcPr>
          <w:p>
            <w:pPr>
              <w:pStyle w:val="13"/>
            </w:pPr>
          </w:p>
        </w:tc>
        <w:tc>
          <w:tcPr>
            <w:tcW w:w="466" w:type="dxa"/>
            <w:vAlign w:val="center"/>
          </w:tcPr>
          <w:p>
            <w:pPr>
              <w:pStyle w:val="13"/>
            </w:pPr>
          </w:p>
        </w:tc>
        <w:tc>
          <w:tcPr>
            <w:tcW w:w="517" w:type="dxa"/>
            <w:vAlign w:val="center"/>
          </w:tcPr>
          <w:p>
            <w:pPr>
              <w:pStyle w:val="13"/>
            </w:pPr>
          </w:p>
        </w:tc>
        <w:tc>
          <w:tcPr>
            <w:tcW w:w="667" w:type="dxa"/>
            <w:vAlign w:val="center"/>
          </w:tcPr>
          <w:p>
            <w:pPr>
              <w:pStyle w:val="13"/>
            </w:pPr>
          </w:p>
        </w:tc>
        <w:tc>
          <w:tcPr>
            <w:tcW w:w="652"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5</w:t>
            </w:r>
          </w:p>
        </w:tc>
        <w:tc>
          <w:tcPr>
            <w:tcW w:w="758" w:type="dxa"/>
            <w:vAlign w:val="center"/>
          </w:tcPr>
          <w:p>
            <w:pPr>
              <w:pStyle w:val="14"/>
            </w:pPr>
            <w:r>
              <w:t>2040220</w:t>
            </w:r>
          </w:p>
        </w:tc>
        <w:tc>
          <w:tcPr>
            <w:tcW w:w="758" w:type="dxa"/>
            <w:vAlign w:val="center"/>
          </w:tcPr>
          <w:p>
            <w:pPr>
              <w:pStyle w:val="14"/>
            </w:pPr>
            <w:r>
              <w:t>执法办案</w:t>
            </w:r>
          </w:p>
        </w:tc>
        <w:tc>
          <w:tcPr>
            <w:tcW w:w="1045" w:type="dxa"/>
            <w:vAlign w:val="center"/>
          </w:tcPr>
          <w:p>
            <w:pPr>
              <w:pStyle w:val="13"/>
            </w:pPr>
            <w:r>
              <w:rPr>
                <w:rFonts w:hint="eastAsia"/>
                <w:lang w:val="en-US" w:eastAsia="zh-CN"/>
              </w:rPr>
              <w:t>46</w:t>
            </w:r>
            <w:r>
              <w:t>.00</w:t>
            </w:r>
          </w:p>
        </w:tc>
        <w:tc>
          <w:tcPr>
            <w:tcW w:w="1000" w:type="dxa"/>
            <w:vAlign w:val="center"/>
          </w:tcPr>
          <w:p>
            <w:pPr>
              <w:pStyle w:val="13"/>
            </w:pPr>
            <w:r>
              <w:rPr>
                <w:rFonts w:hint="eastAsia"/>
                <w:lang w:val="en-US" w:eastAsia="zh-CN"/>
              </w:rPr>
              <w:t>46</w:t>
            </w:r>
            <w:r>
              <w:t>.00</w:t>
            </w:r>
          </w:p>
        </w:tc>
        <w:tc>
          <w:tcPr>
            <w:tcW w:w="1050" w:type="dxa"/>
            <w:vAlign w:val="center"/>
          </w:tcPr>
          <w:p>
            <w:pPr>
              <w:pStyle w:val="13"/>
            </w:pPr>
            <w:r>
              <w:rPr>
                <w:rFonts w:hint="eastAsia"/>
                <w:lang w:val="en-US" w:eastAsia="zh-CN"/>
              </w:rPr>
              <w:t>46</w:t>
            </w:r>
            <w:r>
              <w:t>.00</w:t>
            </w:r>
          </w:p>
        </w:tc>
        <w:tc>
          <w:tcPr>
            <w:tcW w:w="667" w:type="dxa"/>
            <w:vAlign w:val="center"/>
          </w:tcPr>
          <w:p>
            <w:pPr>
              <w:pStyle w:val="13"/>
            </w:pPr>
          </w:p>
        </w:tc>
        <w:tc>
          <w:tcPr>
            <w:tcW w:w="466" w:type="dxa"/>
            <w:vAlign w:val="center"/>
          </w:tcPr>
          <w:p>
            <w:pPr>
              <w:pStyle w:val="13"/>
            </w:pPr>
          </w:p>
        </w:tc>
        <w:tc>
          <w:tcPr>
            <w:tcW w:w="517" w:type="dxa"/>
            <w:vAlign w:val="center"/>
          </w:tcPr>
          <w:p>
            <w:pPr>
              <w:pStyle w:val="13"/>
            </w:pPr>
          </w:p>
        </w:tc>
        <w:tc>
          <w:tcPr>
            <w:tcW w:w="667" w:type="dxa"/>
            <w:vAlign w:val="center"/>
          </w:tcPr>
          <w:p>
            <w:pPr>
              <w:pStyle w:val="13"/>
            </w:pPr>
          </w:p>
        </w:tc>
        <w:tc>
          <w:tcPr>
            <w:tcW w:w="652" w:type="dxa"/>
            <w:vAlign w:val="center"/>
          </w:tcPr>
          <w:p>
            <w:pPr>
              <w:pStyle w:val="13"/>
            </w:pPr>
          </w:p>
        </w:tc>
        <w:tc>
          <w:tcPr>
            <w:tcW w:w="758" w:type="dxa"/>
            <w:vAlign w:val="center"/>
          </w:tcPr>
          <w:p>
            <w:pPr>
              <w:pStyle w:val="13"/>
            </w:pPr>
          </w:p>
        </w:tc>
        <w:tc>
          <w:tcPr>
            <w:tcW w:w="758"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1"/>
            </w:pPr>
            <w:r>
              <w:t>312001石家庄市鹿泉区公安局本级</w:t>
            </w:r>
          </w:p>
        </w:tc>
        <w:tc>
          <w:tcPr>
            <w:tcW w:w="2721" w:type="dxa"/>
            <w:gridSpan w:val="2"/>
            <w:tcBorders>
              <w:top w:val="single" w:color="FFFFFF" w:sz="6" w:space="0"/>
              <w:left w:val="single" w:color="FFFFFF" w:sz="6" w:space="0"/>
              <w:right w:val="single" w:color="FFFFFF" w:sz="6" w:space="0"/>
            </w:tcBorders>
            <w:vAlign w:val="center"/>
          </w:tcPr>
          <w:p>
            <w:pPr>
              <w:pStyle w:val="10"/>
            </w:pPr>
            <w:r>
              <w:t>预算年度：2023</w:t>
            </w:r>
          </w:p>
        </w:tc>
        <w:tc>
          <w:tcPr>
            <w:tcW w:w="5443"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528" w:type="dxa"/>
            <w:gridSpan w:val="2"/>
            <w:vAlign w:val="center"/>
          </w:tcPr>
          <w:p>
            <w:pPr>
              <w:pStyle w:val="12"/>
            </w:pPr>
            <w:r>
              <w:t>功能分类科目</w:t>
            </w:r>
          </w:p>
        </w:tc>
        <w:tc>
          <w:tcPr>
            <w:tcW w:w="1361" w:type="dxa"/>
            <w:vMerge w:val="restart"/>
            <w:vAlign w:val="center"/>
          </w:tcPr>
          <w:p>
            <w:pPr>
              <w:pStyle w:val="12"/>
            </w:pPr>
            <w:r>
              <w:t>合计</w:t>
            </w:r>
          </w:p>
        </w:tc>
        <w:tc>
          <w:tcPr>
            <w:tcW w:w="1361" w:type="dxa"/>
            <w:vMerge w:val="restart"/>
            <w:vAlign w:val="center"/>
          </w:tcPr>
          <w:p>
            <w:pPr>
              <w:pStyle w:val="12"/>
            </w:pPr>
            <w:r>
              <w:t>基本支出</w:t>
            </w:r>
          </w:p>
        </w:tc>
        <w:tc>
          <w:tcPr>
            <w:tcW w:w="1361" w:type="dxa"/>
            <w:vMerge w:val="restart"/>
            <w:vAlign w:val="center"/>
          </w:tcPr>
          <w:p>
            <w:pPr>
              <w:pStyle w:val="12"/>
            </w:pPr>
            <w:r>
              <w:t>项目支出</w:t>
            </w:r>
          </w:p>
        </w:tc>
        <w:tc>
          <w:tcPr>
            <w:tcW w:w="1361" w:type="dxa"/>
            <w:vMerge w:val="restart"/>
            <w:vAlign w:val="center"/>
          </w:tcPr>
          <w:p>
            <w:pPr>
              <w:pStyle w:val="12"/>
            </w:pPr>
            <w:r>
              <w:t>经营支出</w:t>
            </w:r>
          </w:p>
        </w:tc>
        <w:tc>
          <w:tcPr>
            <w:tcW w:w="1361" w:type="dxa"/>
            <w:vMerge w:val="restart"/>
            <w:vAlign w:val="center"/>
          </w:tcPr>
          <w:p>
            <w:pPr>
              <w:pStyle w:val="12"/>
            </w:pPr>
            <w:r>
              <w:t>上解上级     支出</w:t>
            </w:r>
          </w:p>
        </w:tc>
        <w:tc>
          <w:tcPr>
            <w:tcW w:w="1361"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2"/>
            </w:pPr>
            <w:r>
              <w:t>科目    编码</w:t>
            </w:r>
          </w:p>
        </w:tc>
        <w:tc>
          <w:tcPr>
            <w:tcW w:w="4535" w:type="dxa"/>
            <w:vAlign w:val="center"/>
          </w:tcPr>
          <w:p>
            <w:pPr>
              <w:pStyle w:val="12"/>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992" w:type="dxa"/>
            <w:vAlign w:val="center"/>
          </w:tcPr>
          <w:p>
            <w:pPr>
              <w:pStyle w:val="12"/>
            </w:pPr>
            <w:r>
              <w:t>1</w:t>
            </w:r>
          </w:p>
        </w:tc>
        <w:tc>
          <w:tcPr>
            <w:tcW w:w="4535" w:type="dxa"/>
            <w:vAlign w:val="center"/>
          </w:tcPr>
          <w:p>
            <w:pPr>
              <w:pStyle w:val="12"/>
            </w:pPr>
            <w:r>
              <w:t>2</w:t>
            </w:r>
          </w:p>
        </w:tc>
        <w:tc>
          <w:tcPr>
            <w:tcW w:w="1361" w:type="dxa"/>
            <w:vAlign w:val="center"/>
          </w:tcPr>
          <w:p>
            <w:pPr>
              <w:pStyle w:val="12"/>
            </w:pPr>
            <w:r>
              <w:t>3</w:t>
            </w:r>
          </w:p>
        </w:tc>
        <w:tc>
          <w:tcPr>
            <w:tcW w:w="1361" w:type="dxa"/>
            <w:vAlign w:val="center"/>
          </w:tcPr>
          <w:p>
            <w:pPr>
              <w:pStyle w:val="12"/>
            </w:pPr>
            <w:r>
              <w:t>4</w:t>
            </w:r>
          </w:p>
        </w:tc>
        <w:tc>
          <w:tcPr>
            <w:tcW w:w="1361" w:type="dxa"/>
            <w:vAlign w:val="center"/>
          </w:tcPr>
          <w:p>
            <w:pPr>
              <w:pStyle w:val="12"/>
            </w:pPr>
            <w:r>
              <w:t>5</w:t>
            </w:r>
          </w:p>
        </w:tc>
        <w:tc>
          <w:tcPr>
            <w:tcW w:w="1361" w:type="dxa"/>
            <w:vAlign w:val="center"/>
          </w:tcPr>
          <w:p>
            <w:pPr>
              <w:pStyle w:val="12"/>
            </w:pPr>
            <w:r>
              <w:t>6</w:t>
            </w:r>
          </w:p>
        </w:tc>
        <w:tc>
          <w:tcPr>
            <w:tcW w:w="1361" w:type="dxa"/>
            <w:vAlign w:val="center"/>
          </w:tcPr>
          <w:p>
            <w:pPr>
              <w:pStyle w:val="12"/>
            </w:pPr>
            <w:r>
              <w:t>7</w:t>
            </w:r>
          </w:p>
        </w:tc>
        <w:tc>
          <w:tcPr>
            <w:tcW w:w="1361"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992" w:type="dxa"/>
            <w:vAlign w:val="center"/>
          </w:tcPr>
          <w:p>
            <w:pPr>
              <w:pStyle w:val="18"/>
            </w:pPr>
          </w:p>
        </w:tc>
        <w:tc>
          <w:tcPr>
            <w:tcW w:w="4535" w:type="dxa"/>
            <w:vAlign w:val="center"/>
          </w:tcPr>
          <w:p>
            <w:pPr>
              <w:pStyle w:val="16"/>
            </w:pPr>
            <w:r>
              <w:t>合计</w:t>
            </w:r>
          </w:p>
        </w:tc>
        <w:tc>
          <w:tcPr>
            <w:tcW w:w="1361" w:type="dxa"/>
            <w:vAlign w:val="center"/>
          </w:tcPr>
          <w:p>
            <w:pPr>
              <w:pStyle w:val="17"/>
            </w:pPr>
            <w:r>
              <w:rPr>
                <w:rFonts w:hint="eastAsia"/>
                <w:lang w:val="en-US" w:eastAsia="zh-CN"/>
              </w:rPr>
              <w:t>5720</w:t>
            </w:r>
            <w:r>
              <w:t>.53</w:t>
            </w:r>
          </w:p>
        </w:tc>
        <w:tc>
          <w:tcPr>
            <w:tcW w:w="1361" w:type="dxa"/>
            <w:vAlign w:val="center"/>
          </w:tcPr>
          <w:p>
            <w:pPr>
              <w:pStyle w:val="17"/>
            </w:pPr>
            <w:r>
              <w:t>5674.53</w:t>
            </w:r>
          </w:p>
        </w:tc>
        <w:tc>
          <w:tcPr>
            <w:tcW w:w="1361" w:type="dxa"/>
            <w:vAlign w:val="center"/>
          </w:tcPr>
          <w:p>
            <w:pPr>
              <w:pStyle w:val="17"/>
            </w:pPr>
            <w:r>
              <w:rPr>
                <w:rFonts w:hint="eastAsia"/>
                <w:lang w:val="en-US" w:eastAsia="zh-CN"/>
              </w:rPr>
              <w:t>46</w:t>
            </w:r>
            <w:r>
              <w:t>.00</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992" w:type="dxa"/>
            <w:vAlign w:val="center"/>
          </w:tcPr>
          <w:p>
            <w:pPr>
              <w:pStyle w:val="14"/>
            </w:pPr>
            <w:r>
              <w:t>204</w:t>
            </w:r>
          </w:p>
        </w:tc>
        <w:tc>
          <w:tcPr>
            <w:tcW w:w="4535" w:type="dxa"/>
            <w:vAlign w:val="center"/>
          </w:tcPr>
          <w:p>
            <w:pPr>
              <w:pStyle w:val="14"/>
            </w:pPr>
            <w:r>
              <w:t>公共安全支出</w:t>
            </w:r>
          </w:p>
        </w:tc>
        <w:tc>
          <w:tcPr>
            <w:tcW w:w="1361" w:type="dxa"/>
            <w:vAlign w:val="center"/>
          </w:tcPr>
          <w:p>
            <w:pPr>
              <w:pStyle w:val="13"/>
            </w:pPr>
            <w:r>
              <w:rPr>
                <w:rFonts w:hint="eastAsia"/>
                <w:lang w:val="en-US" w:eastAsia="zh-CN"/>
              </w:rPr>
              <w:t>5720</w:t>
            </w:r>
            <w:r>
              <w:t>.53</w:t>
            </w:r>
          </w:p>
        </w:tc>
        <w:tc>
          <w:tcPr>
            <w:tcW w:w="1361" w:type="dxa"/>
            <w:vAlign w:val="center"/>
          </w:tcPr>
          <w:p>
            <w:pPr>
              <w:pStyle w:val="13"/>
            </w:pPr>
            <w:r>
              <w:t>5674.53</w:t>
            </w:r>
          </w:p>
        </w:tc>
        <w:tc>
          <w:tcPr>
            <w:tcW w:w="1361" w:type="dxa"/>
            <w:vAlign w:val="center"/>
          </w:tcPr>
          <w:p>
            <w:pPr>
              <w:pStyle w:val="13"/>
            </w:pPr>
            <w:r>
              <w:rPr>
                <w:rFonts w:hint="eastAsia"/>
                <w:lang w:val="en-US" w:eastAsia="zh-CN"/>
              </w:rPr>
              <w:t>46</w:t>
            </w:r>
            <w:r>
              <w:t>.00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992" w:type="dxa"/>
            <w:vAlign w:val="center"/>
          </w:tcPr>
          <w:p>
            <w:pPr>
              <w:pStyle w:val="14"/>
            </w:pPr>
            <w:r>
              <w:t>20402</w:t>
            </w:r>
          </w:p>
        </w:tc>
        <w:tc>
          <w:tcPr>
            <w:tcW w:w="4535" w:type="dxa"/>
            <w:vAlign w:val="center"/>
          </w:tcPr>
          <w:p>
            <w:pPr>
              <w:pStyle w:val="14"/>
            </w:pPr>
            <w:r>
              <w:t>公安</w:t>
            </w:r>
          </w:p>
        </w:tc>
        <w:tc>
          <w:tcPr>
            <w:tcW w:w="1361" w:type="dxa"/>
            <w:vAlign w:val="center"/>
          </w:tcPr>
          <w:p>
            <w:pPr>
              <w:pStyle w:val="13"/>
            </w:pPr>
            <w:r>
              <w:rPr>
                <w:rFonts w:hint="eastAsia"/>
                <w:lang w:val="en-US" w:eastAsia="zh-CN"/>
              </w:rPr>
              <w:t>5720</w:t>
            </w:r>
            <w:r>
              <w:t>.53</w:t>
            </w:r>
          </w:p>
        </w:tc>
        <w:tc>
          <w:tcPr>
            <w:tcW w:w="1361" w:type="dxa"/>
            <w:vAlign w:val="center"/>
          </w:tcPr>
          <w:p>
            <w:pPr>
              <w:pStyle w:val="13"/>
            </w:pPr>
            <w:r>
              <w:t>5674.53</w:t>
            </w:r>
          </w:p>
        </w:tc>
        <w:tc>
          <w:tcPr>
            <w:tcW w:w="1361" w:type="dxa"/>
            <w:vAlign w:val="center"/>
          </w:tcPr>
          <w:p>
            <w:pPr>
              <w:pStyle w:val="13"/>
            </w:pPr>
            <w:r>
              <w:rPr>
                <w:rFonts w:hint="eastAsia"/>
                <w:lang w:val="en-US" w:eastAsia="zh-CN"/>
              </w:rPr>
              <w:t>46</w:t>
            </w:r>
            <w:r>
              <w:t>.00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992" w:type="dxa"/>
            <w:vAlign w:val="center"/>
          </w:tcPr>
          <w:p>
            <w:pPr>
              <w:pStyle w:val="14"/>
            </w:pPr>
            <w:r>
              <w:t>2040201</w:t>
            </w:r>
          </w:p>
        </w:tc>
        <w:tc>
          <w:tcPr>
            <w:tcW w:w="4535" w:type="dxa"/>
            <w:vAlign w:val="center"/>
          </w:tcPr>
          <w:p>
            <w:pPr>
              <w:pStyle w:val="14"/>
            </w:pPr>
            <w:r>
              <w:t>行政运行</w:t>
            </w:r>
          </w:p>
        </w:tc>
        <w:tc>
          <w:tcPr>
            <w:tcW w:w="1361" w:type="dxa"/>
            <w:vAlign w:val="center"/>
          </w:tcPr>
          <w:p>
            <w:pPr>
              <w:pStyle w:val="13"/>
            </w:pPr>
            <w:r>
              <w:t>5674.53</w:t>
            </w:r>
          </w:p>
        </w:tc>
        <w:tc>
          <w:tcPr>
            <w:tcW w:w="1361" w:type="dxa"/>
            <w:vAlign w:val="center"/>
          </w:tcPr>
          <w:p>
            <w:pPr>
              <w:pStyle w:val="13"/>
            </w:pPr>
            <w:r>
              <w:t>5674.53</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992" w:type="dxa"/>
            <w:vAlign w:val="center"/>
          </w:tcPr>
          <w:p>
            <w:pPr>
              <w:pStyle w:val="14"/>
            </w:pPr>
            <w:r>
              <w:t>2040220</w:t>
            </w:r>
          </w:p>
        </w:tc>
        <w:tc>
          <w:tcPr>
            <w:tcW w:w="4535" w:type="dxa"/>
            <w:vAlign w:val="center"/>
          </w:tcPr>
          <w:p>
            <w:pPr>
              <w:pStyle w:val="14"/>
            </w:pPr>
            <w:r>
              <w:t>执法办案</w:t>
            </w:r>
          </w:p>
        </w:tc>
        <w:tc>
          <w:tcPr>
            <w:tcW w:w="1361" w:type="dxa"/>
            <w:vAlign w:val="center"/>
          </w:tcPr>
          <w:p>
            <w:pPr>
              <w:pStyle w:val="13"/>
            </w:pPr>
            <w:r>
              <w:rPr>
                <w:rFonts w:hint="eastAsia"/>
                <w:lang w:val="en-US" w:eastAsia="zh-CN"/>
              </w:rPr>
              <w:t>46</w:t>
            </w:r>
            <w:r>
              <w:t>.00</w:t>
            </w:r>
          </w:p>
        </w:tc>
        <w:tc>
          <w:tcPr>
            <w:tcW w:w="1361" w:type="dxa"/>
            <w:vAlign w:val="center"/>
          </w:tcPr>
          <w:p>
            <w:pPr>
              <w:pStyle w:val="13"/>
            </w:pPr>
          </w:p>
        </w:tc>
        <w:tc>
          <w:tcPr>
            <w:tcW w:w="1361" w:type="dxa"/>
            <w:vAlign w:val="center"/>
          </w:tcPr>
          <w:p>
            <w:pPr>
              <w:pStyle w:val="13"/>
            </w:pPr>
            <w:r>
              <w:rPr>
                <w:rFonts w:hint="eastAsia"/>
                <w:lang w:val="en-US" w:eastAsia="zh-CN"/>
              </w:rPr>
              <w:t>46</w:t>
            </w:r>
            <w:r>
              <w:t>.00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439"/>
        <w:gridCol w:w="1025"/>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903" w:type="dxa"/>
            <w:gridSpan w:val="3"/>
            <w:tcBorders>
              <w:top w:val="single" w:color="FFFFFF" w:sz="6" w:space="0"/>
              <w:left w:val="single" w:color="FFFFFF" w:sz="6" w:space="0"/>
              <w:right w:val="single" w:color="FFFFFF" w:sz="6" w:space="0"/>
            </w:tcBorders>
            <w:vAlign w:val="center"/>
          </w:tcPr>
          <w:p>
            <w:pPr>
              <w:pStyle w:val="11"/>
            </w:pPr>
            <w:r>
              <w:t>312001石家庄市鹿泉区公安局本级</w:t>
            </w:r>
          </w:p>
        </w:tc>
        <w:tc>
          <w:tcPr>
            <w:tcW w:w="1025" w:type="dxa"/>
            <w:tcBorders>
              <w:top w:val="single" w:color="FFFFFF" w:sz="6" w:space="0"/>
              <w:left w:val="single" w:color="FFFFFF" w:sz="6" w:space="0"/>
              <w:right w:val="single" w:color="FFFFFF" w:sz="6" w:space="0"/>
            </w:tcBorders>
            <w:vAlign w:val="center"/>
          </w:tcPr>
          <w:p>
            <w:pPr>
              <w:pStyle w:val="10"/>
            </w:pPr>
            <w:r>
              <w:t>预算年度：2023</w:t>
            </w:r>
          </w:p>
        </w:tc>
        <w:tc>
          <w:tcPr>
            <w:tcW w:w="4928"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restart"/>
            <w:vAlign w:val="center"/>
          </w:tcPr>
          <w:p>
            <w:pPr>
              <w:pStyle w:val="12"/>
            </w:pPr>
            <w:r>
              <w:t>序号</w:t>
            </w:r>
          </w:p>
        </w:tc>
        <w:tc>
          <w:tcPr>
            <w:tcW w:w="2671" w:type="dxa"/>
            <w:gridSpan w:val="2"/>
            <w:vAlign w:val="center"/>
          </w:tcPr>
          <w:p>
            <w:pPr>
              <w:pStyle w:val="12"/>
            </w:pPr>
            <w:r>
              <w:t>收入</w:t>
            </w:r>
          </w:p>
        </w:tc>
        <w:tc>
          <w:tcPr>
            <w:tcW w:w="5953"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continue"/>
          </w:tcPr>
          <w:p/>
        </w:tc>
        <w:tc>
          <w:tcPr>
            <w:tcW w:w="1232" w:type="dxa"/>
            <w:vAlign w:val="center"/>
          </w:tcPr>
          <w:p>
            <w:pPr>
              <w:pStyle w:val="12"/>
            </w:pPr>
            <w:r>
              <w:t>项  目</w:t>
            </w:r>
          </w:p>
        </w:tc>
        <w:tc>
          <w:tcPr>
            <w:tcW w:w="1439" w:type="dxa"/>
            <w:vAlign w:val="center"/>
          </w:tcPr>
          <w:p>
            <w:pPr>
              <w:pStyle w:val="12"/>
            </w:pPr>
            <w:r>
              <w:t>金额</w:t>
            </w:r>
          </w:p>
        </w:tc>
        <w:tc>
          <w:tcPr>
            <w:tcW w:w="1025" w:type="dxa"/>
            <w:vAlign w:val="center"/>
          </w:tcPr>
          <w:p>
            <w:pPr>
              <w:pStyle w:val="12"/>
            </w:pPr>
            <w:r>
              <w:t>项  目</w:t>
            </w:r>
          </w:p>
        </w:tc>
        <w:tc>
          <w:tcPr>
            <w:tcW w:w="1232" w:type="dxa"/>
            <w:vAlign w:val="center"/>
          </w:tcPr>
          <w:p>
            <w:pPr>
              <w:pStyle w:val="12"/>
            </w:pPr>
            <w:r>
              <w:t>合计</w:t>
            </w:r>
          </w:p>
        </w:tc>
        <w:tc>
          <w:tcPr>
            <w:tcW w:w="1232" w:type="dxa"/>
            <w:vAlign w:val="center"/>
          </w:tcPr>
          <w:p>
            <w:pPr>
              <w:pStyle w:val="12"/>
            </w:pPr>
            <w:r>
              <w:t>一般公共预算财政拨款</w:t>
            </w:r>
          </w:p>
        </w:tc>
        <w:tc>
          <w:tcPr>
            <w:tcW w:w="1232" w:type="dxa"/>
            <w:vAlign w:val="center"/>
          </w:tcPr>
          <w:p>
            <w:pPr>
              <w:pStyle w:val="12"/>
            </w:pPr>
            <w:r>
              <w:t>政府性基金预算财政    拨款</w:t>
            </w:r>
          </w:p>
        </w:tc>
        <w:tc>
          <w:tcPr>
            <w:tcW w:w="1232"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Align w:val="center"/>
          </w:tcPr>
          <w:p>
            <w:pPr>
              <w:pStyle w:val="12"/>
            </w:pPr>
            <w:r>
              <w:t>栏次</w:t>
            </w:r>
          </w:p>
        </w:tc>
        <w:tc>
          <w:tcPr>
            <w:tcW w:w="1232" w:type="dxa"/>
            <w:vAlign w:val="center"/>
          </w:tcPr>
          <w:p>
            <w:pPr>
              <w:pStyle w:val="12"/>
            </w:pPr>
            <w:r>
              <w:t>1</w:t>
            </w:r>
          </w:p>
        </w:tc>
        <w:tc>
          <w:tcPr>
            <w:tcW w:w="1439" w:type="dxa"/>
            <w:vAlign w:val="center"/>
          </w:tcPr>
          <w:p>
            <w:pPr>
              <w:pStyle w:val="12"/>
            </w:pPr>
            <w:r>
              <w:t>2</w:t>
            </w:r>
          </w:p>
        </w:tc>
        <w:tc>
          <w:tcPr>
            <w:tcW w:w="1025" w:type="dxa"/>
            <w:vAlign w:val="center"/>
          </w:tcPr>
          <w:p>
            <w:pPr>
              <w:pStyle w:val="12"/>
            </w:pPr>
            <w:r>
              <w:t>3</w:t>
            </w:r>
          </w:p>
        </w:tc>
        <w:tc>
          <w:tcPr>
            <w:tcW w:w="1232" w:type="dxa"/>
            <w:vAlign w:val="center"/>
          </w:tcPr>
          <w:p>
            <w:pPr>
              <w:pStyle w:val="12"/>
            </w:pPr>
            <w:r>
              <w:t>4</w:t>
            </w:r>
          </w:p>
        </w:tc>
        <w:tc>
          <w:tcPr>
            <w:tcW w:w="1232" w:type="dxa"/>
            <w:vAlign w:val="center"/>
          </w:tcPr>
          <w:p>
            <w:pPr>
              <w:pStyle w:val="12"/>
            </w:pPr>
            <w:r>
              <w:t>5</w:t>
            </w:r>
          </w:p>
        </w:tc>
        <w:tc>
          <w:tcPr>
            <w:tcW w:w="1232" w:type="dxa"/>
            <w:vAlign w:val="center"/>
          </w:tcPr>
          <w:p>
            <w:pPr>
              <w:pStyle w:val="12"/>
            </w:pPr>
            <w:r>
              <w:t>6</w:t>
            </w:r>
          </w:p>
        </w:tc>
        <w:tc>
          <w:tcPr>
            <w:tcW w:w="1232"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w:t>
            </w:r>
          </w:p>
        </w:tc>
        <w:tc>
          <w:tcPr>
            <w:tcW w:w="1232" w:type="dxa"/>
            <w:vAlign w:val="center"/>
          </w:tcPr>
          <w:p>
            <w:pPr>
              <w:pStyle w:val="14"/>
            </w:pPr>
            <w:r>
              <w:t>一、一般公共预算拨款</w:t>
            </w:r>
          </w:p>
        </w:tc>
        <w:tc>
          <w:tcPr>
            <w:tcW w:w="1439" w:type="dxa"/>
            <w:vAlign w:val="center"/>
          </w:tcPr>
          <w:p>
            <w:pPr>
              <w:pStyle w:val="13"/>
            </w:pPr>
            <w:r>
              <w:rPr>
                <w:rFonts w:hint="eastAsia"/>
                <w:lang w:val="en-US" w:eastAsia="zh-CN"/>
              </w:rPr>
              <w:t>5720</w:t>
            </w:r>
            <w:r>
              <w:t>.53</w:t>
            </w:r>
          </w:p>
        </w:tc>
        <w:tc>
          <w:tcPr>
            <w:tcW w:w="1025" w:type="dxa"/>
            <w:vAlign w:val="center"/>
          </w:tcPr>
          <w:p>
            <w:pPr>
              <w:pStyle w:val="14"/>
            </w:pPr>
            <w:r>
              <w:t>一、一般公共服务支出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w:t>
            </w:r>
          </w:p>
        </w:tc>
        <w:tc>
          <w:tcPr>
            <w:tcW w:w="1232" w:type="dxa"/>
            <w:vAlign w:val="center"/>
          </w:tcPr>
          <w:p>
            <w:pPr>
              <w:pStyle w:val="14"/>
            </w:pPr>
            <w:r>
              <w:t>二、政府性基金预算拨款</w:t>
            </w:r>
          </w:p>
        </w:tc>
        <w:tc>
          <w:tcPr>
            <w:tcW w:w="1439" w:type="dxa"/>
            <w:vAlign w:val="center"/>
          </w:tcPr>
          <w:p>
            <w:pPr>
              <w:pStyle w:val="13"/>
            </w:pPr>
          </w:p>
        </w:tc>
        <w:tc>
          <w:tcPr>
            <w:tcW w:w="1025" w:type="dxa"/>
            <w:vAlign w:val="center"/>
          </w:tcPr>
          <w:p>
            <w:pPr>
              <w:pStyle w:val="14"/>
            </w:pPr>
            <w:r>
              <w:t>二、外交支出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w:t>
            </w:r>
          </w:p>
        </w:tc>
        <w:tc>
          <w:tcPr>
            <w:tcW w:w="1232" w:type="dxa"/>
            <w:vAlign w:val="center"/>
          </w:tcPr>
          <w:p>
            <w:pPr>
              <w:pStyle w:val="14"/>
            </w:pPr>
            <w:r>
              <w:t>三、国有资本经营预算拨款</w:t>
            </w:r>
          </w:p>
        </w:tc>
        <w:tc>
          <w:tcPr>
            <w:tcW w:w="1439" w:type="dxa"/>
            <w:vAlign w:val="center"/>
          </w:tcPr>
          <w:p>
            <w:pPr>
              <w:pStyle w:val="13"/>
            </w:pPr>
          </w:p>
        </w:tc>
        <w:tc>
          <w:tcPr>
            <w:tcW w:w="1025" w:type="dxa"/>
            <w:vAlign w:val="center"/>
          </w:tcPr>
          <w:p>
            <w:pPr>
              <w:pStyle w:val="14"/>
            </w:pPr>
            <w:r>
              <w:t>三、国防支出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4</w:t>
            </w:r>
          </w:p>
        </w:tc>
        <w:tc>
          <w:tcPr>
            <w:tcW w:w="1232" w:type="dxa"/>
            <w:vAlign w:val="center"/>
          </w:tcPr>
          <w:p>
            <w:pPr>
              <w:pStyle w:val="14"/>
            </w:pPr>
          </w:p>
        </w:tc>
        <w:tc>
          <w:tcPr>
            <w:tcW w:w="1439" w:type="dxa"/>
            <w:vAlign w:val="center"/>
          </w:tcPr>
          <w:p>
            <w:pPr>
              <w:pStyle w:val="13"/>
            </w:pPr>
          </w:p>
        </w:tc>
        <w:tc>
          <w:tcPr>
            <w:tcW w:w="1025" w:type="dxa"/>
            <w:vAlign w:val="center"/>
          </w:tcPr>
          <w:p>
            <w:pPr>
              <w:pStyle w:val="14"/>
            </w:pPr>
            <w:r>
              <w:t>四、公共安全支出</w:t>
            </w:r>
          </w:p>
        </w:tc>
        <w:tc>
          <w:tcPr>
            <w:tcW w:w="1232"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5720.53</w:t>
            </w:r>
          </w:p>
        </w:tc>
        <w:tc>
          <w:tcPr>
            <w:tcW w:w="1232"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5720.53</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5</w:t>
            </w:r>
          </w:p>
        </w:tc>
        <w:tc>
          <w:tcPr>
            <w:tcW w:w="1232" w:type="dxa"/>
            <w:vAlign w:val="center"/>
          </w:tcPr>
          <w:p>
            <w:pPr>
              <w:pStyle w:val="14"/>
            </w:pPr>
          </w:p>
        </w:tc>
        <w:tc>
          <w:tcPr>
            <w:tcW w:w="1439" w:type="dxa"/>
            <w:vAlign w:val="center"/>
          </w:tcPr>
          <w:p>
            <w:pPr>
              <w:pStyle w:val="13"/>
            </w:pPr>
          </w:p>
        </w:tc>
        <w:tc>
          <w:tcPr>
            <w:tcW w:w="1025" w:type="dxa"/>
            <w:vAlign w:val="center"/>
          </w:tcPr>
          <w:p>
            <w:pPr>
              <w:pStyle w:val="14"/>
            </w:pPr>
            <w:r>
              <w:t>五、教育支出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6</w:t>
            </w:r>
          </w:p>
        </w:tc>
        <w:tc>
          <w:tcPr>
            <w:tcW w:w="1232" w:type="dxa"/>
            <w:vAlign w:val="center"/>
          </w:tcPr>
          <w:p>
            <w:pPr>
              <w:pStyle w:val="14"/>
            </w:pPr>
          </w:p>
        </w:tc>
        <w:tc>
          <w:tcPr>
            <w:tcW w:w="1439" w:type="dxa"/>
            <w:vAlign w:val="center"/>
          </w:tcPr>
          <w:p>
            <w:pPr>
              <w:pStyle w:val="13"/>
            </w:pPr>
          </w:p>
        </w:tc>
        <w:tc>
          <w:tcPr>
            <w:tcW w:w="1025" w:type="dxa"/>
            <w:vAlign w:val="center"/>
          </w:tcPr>
          <w:p>
            <w:pPr>
              <w:pStyle w:val="14"/>
            </w:pPr>
            <w:r>
              <w:t>六、科学技术支出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7</w:t>
            </w:r>
          </w:p>
        </w:tc>
        <w:tc>
          <w:tcPr>
            <w:tcW w:w="1232" w:type="dxa"/>
            <w:vAlign w:val="center"/>
          </w:tcPr>
          <w:p>
            <w:pPr>
              <w:pStyle w:val="14"/>
            </w:pPr>
          </w:p>
        </w:tc>
        <w:tc>
          <w:tcPr>
            <w:tcW w:w="1439" w:type="dxa"/>
            <w:vAlign w:val="center"/>
          </w:tcPr>
          <w:p>
            <w:pPr>
              <w:pStyle w:val="13"/>
            </w:pPr>
          </w:p>
        </w:tc>
        <w:tc>
          <w:tcPr>
            <w:tcW w:w="1025" w:type="dxa"/>
            <w:vAlign w:val="center"/>
          </w:tcPr>
          <w:p>
            <w:pPr>
              <w:pStyle w:val="14"/>
            </w:pPr>
            <w:r>
              <w:t>七、文化旅游体育与传媒支出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8</w:t>
            </w:r>
          </w:p>
        </w:tc>
        <w:tc>
          <w:tcPr>
            <w:tcW w:w="1232" w:type="dxa"/>
            <w:vAlign w:val="center"/>
          </w:tcPr>
          <w:p>
            <w:pPr>
              <w:pStyle w:val="14"/>
            </w:pPr>
          </w:p>
        </w:tc>
        <w:tc>
          <w:tcPr>
            <w:tcW w:w="1439" w:type="dxa"/>
            <w:vAlign w:val="center"/>
          </w:tcPr>
          <w:p>
            <w:pPr>
              <w:pStyle w:val="13"/>
            </w:pPr>
          </w:p>
        </w:tc>
        <w:tc>
          <w:tcPr>
            <w:tcW w:w="1025" w:type="dxa"/>
            <w:vAlign w:val="center"/>
          </w:tcPr>
          <w:p>
            <w:pPr>
              <w:pStyle w:val="14"/>
            </w:pPr>
            <w:r>
              <w:t>八、社会保障和就业支出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9</w:t>
            </w:r>
          </w:p>
        </w:tc>
        <w:tc>
          <w:tcPr>
            <w:tcW w:w="1232" w:type="dxa"/>
            <w:vAlign w:val="center"/>
          </w:tcPr>
          <w:p>
            <w:pPr>
              <w:pStyle w:val="14"/>
            </w:pPr>
          </w:p>
        </w:tc>
        <w:tc>
          <w:tcPr>
            <w:tcW w:w="1439" w:type="dxa"/>
            <w:vAlign w:val="center"/>
          </w:tcPr>
          <w:p>
            <w:pPr>
              <w:pStyle w:val="13"/>
            </w:pPr>
          </w:p>
        </w:tc>
        <w:tc>
          <w:tcPr>
            <w:tcW w:w="1025" w:type="dxa"/>
            <w:vAlign w:val="center"/>
          </w:tcPr>
          <w:p>
            <w:pPr>
              <w:pStyle w:val="14"/>
            </w:pPr>
            <w:r>
              <w:t>九、社会保险基金支出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10</w:t>
            </w:r>
          </w:p>
        </w:tc>
        <w:tc>
          <w:tcPr>
            <w:tcW w:w="1232" w:type="dxa"/>
            <w:vAlign w:val="center"/>
          </w:tcPr>
          <w:p>
            <w:pPr>
              <w:pStyle w:val="14"/>
            </w:pPr>
          </w:p>
        </w:tc>
        <w:tc>
          <w:tcPr>
            <w:tcW w:w="1439" w:type="dxa"/>
            <w:vAlign w:val="center"/>
          </w:tcPr>
          <w:p>
            <w:pPr>
              <w:pStyle w:val="13"/>
            </w:pPr>
          </w:p>
        </w:tc>
        <w:tc>
          <w:tcPr>
            <w:tcW w:w="1025" w:type="dxa"/>
            <w:vAlign w:val="center"/>
          </w:tcPr>
          <w:p>
            <w:pPr>
              <w:pStyle w:val="14"/>
            </w:pPr>
            <w:r>
              <w:t>十、卫生健康支出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11</w:t>
            </w:r>
          </w:p>
        </w:tc>
        <w:tc>
          <w:tcPr>
            <w:tcW w:w="1232" w:type="dxa"/>
            <w:vAlign w:val="center"/>
          </w:tcPr>
          <w:p>
            <w:pPr>
              <w:pStyle w:val="14"/>
            </w:pPr>
          </w:p>
        </w:tc>
        <w:tc>
          <w:tcPr>
            <w:tcW w:w="1439" w:type="dxa"/>
            <w:vAlign w:val="center"/>
          </w:tcPr>
          <w:p>
            <w:pPr>
              <w:pStyle w:val="13"/>
            </w:pPr>
          </w:p>
        </w:tc>
        <w:tc>
          <w:tcPr>
            <w:tcW w:w="1025" w:type="dxa"/>
            <w:vAlign w:val="center"/>
          </w:tcPr>
          <w:p>
            <w:pPr>
              <w:pStyle w:val="14"/>
            </w:pPr>
            <w:r>
              <w:t>十一、节能环保支出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12</w:t>
            </w:r>
          </w:p>
        </w:tc>
        <w:tc>
          <w:tcPr>
            <w:tcW w:w="1232" w:type="dxa"/>
            <w:vAlign w:val="center"/>
          </w:tcPr>
          <w:p>
            <w:pPr>
              <w:pStyle w:val="14"/>
            </w:pPr>
          </w:p>
        </w:tc>
        <w:tc>
          <w:tcPr>
            <w:tcW w:w="1439" w:type="dxa"/>
            <w:vAlign w:val="center"/>
          </w:tcPr>
          <w:p>
            <w:pPr>
              <w:pStyle w:val="13"/>
            </w:pPr>
          </w:p>
        </w:tc>
        <w:tc>
          <w:tcPr>
            <w:tcW w:w="1025" w:type="dxa"/>
            <w:vAlign w:val="center"/>
          </w:tcPr>
          <w:p>
            <w:pPr>
              <w:pStyle w:val="14"/>
            </w:pPr>
            <w:r>
              <w:t>十二、城乡社区支出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13</w:t>
            </w:r>
          </w:p>
        </w:tc>
        <w:tc>
          <w:tcPr>
            <w:tcW w:w="1232" w:type="dxa"/>
            <w:vAlign w:val="center"/>
          </w:tcPr>
          <w:p>
            <w:pPr>
              <w:pStyle w:val="14"/>
            </w:pPr>
          </w:p>
        </w:tc>
        <w:tc>
          <w:tcPr>
            <w:tcW w:w="1439" w:type="dxa"/>
            <w:vAlign w:val="center"/>
          </w:tcPr>
          <w:p>
            <w:pPr>
              <w:pStyle w:val="13"/>
            </w:pPr>
          </w:p>
        </w:tc>
        <w:tc>
          <w:tcPr>
            <w:tcW w:w="1025" w:type="dxa"/>
            <w:vAlign w:val="center"/>
          </w:tcPr>
          <w:p>
            <w:pPr>
              <w:pStyle w:val="14"/>
            </w:pPr>
            <w:r>
              <w:t>十三、农林水支出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14</w:t>
            </w:r>
          </w:p>
        </w:tc>
        <w:tc>
          <w:tcPr>
            <w:tcW w:w="1232" w:type="dxa"/>
            <w:vAlign w:val="center"/>
          </w:tcPr>
          <w:p>
            <w:pPr>
              <w:pStyle w:val="14"/>
            </w:pPr>
          </w:p>
        </w:tc>
        <w:tc>
          <w:tcPr>
            <w:tcW w:w="1439" w:type="dxa"/>
            <w:vAlign w:val="center"/>
          </w:tcPr>
          <w:p>
            <w:pPr>
              <w:pStyle w:val="13"/>
            </w:pPr>
          </w:p>
        </w:tc>
        <w:tc>
          <w:tcPr>
            <w:tcW w:w="1025" w:type="dxa"/>
            <w:vAlign w:val="center"/>
          </w:tcPr>
          <w:p>
            <w:pPr>
              <w:pStyle w:val="14"/>
            </w:pPr>
            <w:r>
              <w:t>十四、交通运输支出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15</w:t>
            </w:r>
          </w:p>
        </w:tc>
        <w:tc>
          <w:tcPr>
            <w:tcW w:w="1232" w:type="dxa"/>
            <w:vAlign w:val="center"/>
          </w:tcPr>
          <w:p>
            <w:pPr>
              <w:pStyle w:val="14"/>
            </w:pPr>
          </w:p>
        </w:tc>
        <w:tc>
          <w:tcPr>
            <w:tcW w:w="1439" w:type="dxa"/>
            <w:vAlign w:val="center"/>
          </w:tcPr>
          <w:p>
            <w:pPr>
              <w:pStyle w:val="13"/>
            </w:pPr>
          </w:p>
        </w:tc>
        <w:tc>
          <w:tcPr>
            <w:tcW w:w="1025" w:type="dxa"/>
            <w:vAlign w:val="center"/>
          </w:tcPr>
          <w:p>
            <w:pPr>
              <w:pStyle w:val="14"/>
            </w:pPr>
            <w:r>
              <w:t>十五、资源勘探工业信息等支出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16</w:t>
            </w:r>
          </w:p>
        </w:tc>
        <w:tc>
          <w:tcPr>
            <w:tcW w:w="1232" w:type="dxa"/>
            <w:vAlign w:val="center"/>
          </w:tcPr>
          <w:p>
            <w:pPr>
              <w:pStyle w:val="14"/>
            </w:pPr>
          </w:p>
        </w:tc>
        <w:tc>
          <w:tcPr>
            <w:tcW w:w="1439" w:type="dxa"/>
            <w:vAlign w:val="center"/>
          </w:tcPr>
          <w:p>
            <w:pPr>
              <w:pStyle w:val="13"/>
            </w:pPr>
          </w:p>
        </w:tc>
        <w:tc>
          <w:tcPr>
            <w:tcW w:w="1025" w:type="dxa"/>
            <w:vAlign w:val="center"/>
          </w:tcPr>
          <w:p>
            <w:pPr>
              <w:pStyle w:val="14"/>
            </w:pPr>
            <w:r>
              <w:t>十六、商业服务业等支出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17</w:t>
            </w:r>
          </w:p>
        </w:tc>
        <w:tc>
          <w:tcPr>
            <w:tcW w:w="1232" w:type="dxa"/>
            <w:vAlign w:val="center"/>
          </w:tcPr>
          <w:p>
            <w:pPr>
              <w:pStyle w:val="14"/>
            </w:pPr>
          </w:p>
        </w:tc>
        <w:tc>
          <w:tcPr>
            <w:tcW w:w="1439" w:type="dxa"/>
            <w:vAlign w:val="center"/>
          </w:tcPr>
          <w:p>
            <w:pPr>
              <w:pStyle w:val="13"/>
            </w:pPr>
          </w:p>
        </w:tc>
        <w:tc>
          <w:tcPr>
            <w:tcW w:w="1025" w:type="dxa"/>
            <w:vAlign w:val="center"/>
          </w:tcPr>
          <w:p>
            <w:pPr>
              <w:pStyle w:val="14"/>
            </w:pPr>
            <w:r>
              <w:t>十七、金融支出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18</w:t>
            </w:r>
          </w:p>
        </w:tc>
        <w:tc>
          <w:tcPr>
            <w:tcW w:w="1232" w:type="dxa"/>
            <w:vAlign w:val="center"/>
          </w:tcPr>
          <w:p>
            <w:pPr>
              <w:pStyle w:val="14"/>
            </w:pPr>
          </w:p>
        </w:tc>
        <w:tc>
          <w:tcPr>
            <w:tcW w:w="1439" w:type="dxa"/>
            <w:vAlign w:val="center"/>
          </w:tcPr>
          <w:p>
            <w:pPr>
              <w:pStyle w:val="13"/>
            </w:pPr>
          </w:p>
        </w:tc>
        <w:tc>
          <w:tcPr>
            <w:tcW w:w="1025" w:type="dxa"/>
            <w:vAlign w:val="center"/>
          </w:tcPr>
          <w:p>
            <w:pPr>
              <w:pStyle w:val="14"/>
            </w:pPr>
            <w:r>
              <w:t>十八、援助其他地区支出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19</w:t>
            </w:r>
          </w:p>
        </w:tc>
        <w:tc>
          <w:tcPr>
            <w:tcW w:w="1232" w:type="dxa"/>
            <w:vAlign w:val="center"/>
          </w:tcPr>
          <w:p>
            <w:pPr>
              <w:pStyle w:val="14"/>
            </w:pPr>
          </w:p>
        </w:tc>
        <w:tc>
          <w:tcPr>
            <w:tcW w:w="1439" w:type="dxa"/>
            <w:vAlign w:val="center"/>
          </w:tcPr>
          <w:p>
            <w:pPr>
              <w:pStyle w:val="13"/>
            </w:pPr>
          </w:p>
        </w:tc>
        <w:tc>
          <w:tcPr>
            <w:tcW w:w="1025" w:type="dxa"/>
            <w:vAlign w:val="center"/>
          </w:tcPr>
          <w:p>
            <w:pPr>
              <w:pStyle w:val="14"/>
            </w:pPr>
            <w:r>
              <w:t>十九、自然资源海洋气象等支出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20</w:t>
            </w:r>
          </w:p>
        </w:tc>
        <w:tc>
          <w:tcPr>
            <w:tcW w:w="1232" w:type="dxa"/>
            <w:vAlign w:val="center"/>
          </w:tcPr>
          <w:p>
            <w:pPr>
              <w:pStyle w:val="14"/>
            </w:pPr>
          </w:p>
        </w:tc>
        <w:tc>
          <w:tcPr>
            <w:tcW w:w="1439" w:type="dxa"/>
            <w:vAlign w:val="center"/>
          </w:tcPr>
          <w:p>
            <w:pPr>
              <w:pStyle w:val="13"/>
            </w:pPr>
          </w:p>
        </w:tc>
        <w:tc>
          <w:tcPr>
            <w:tcW w:w="1025" w:type="dxa"/>
            <w:vAlign w:val="center"/>
          </w:tcPr>
          <w:p>
            <w:pPr>
              <w:pStyle w:val="14"/>
            </w:pPr>
            <w:r>
              <w:t>二十、住房保障支出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21</w:t>
            </w:r>
          </w:p>
        </w:tc>
        <w:tc>
          <w:tcPr>
            <w:tcW w:w="1232" w:type="dxa"/>
            <w:vAlign w:val="center"/>
          </w:tcPr>
          <w:p>
            <w:pPr>
              <w:pStyle w:val="14"/>
            </w:pPr>
          </w:p>
        </w:tc>
        <w:tc>
          <w:tcPr>
            <w:tcW w:w="1439" w:type="dxa"/>
            <w:vAlign w:val="center"/>
          </w:tcPr>
          <w:p>
            <w:pPr>
              <w:pStyle w:val="13"/>
            </w:pPr>
          </w:p>
        </w:tc>
        <w:tc>
          <w:tcPr>
            <w:tcW w:w="1025" w:type="dxa"/>
            <w:vAlign w:val="center"/>
          </w:tcPr>
          <w:p>
            <w:pPr>
              <w:pStyle w:val="14"/>
            </w:pPr>
            <w:r>
              <w:t>二十一、粮油物资储备支出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22</w:t>
            </w:r>
          </w:p>
        </w:tc>
        <w:tc>
          <w:tcPr>
            <w:tcW w:w="1232" w:type="dxa"/>
            <w:vAlign w:val="center"/>
          </w:tcPr>
          <w:p>
            <w:pPr>
              <w:pStyle w:val="14"/>
            </w:pPr>
          </w:p>
        </w:tc>
        <w:tc>
          <w:tcPr>
            <w:tcW w:w="1439" w:type="dxa"/>
            <w:vAlign w:val="center"/>
          </w:tcPr>
          <w:p>
            <w:pPr>
              <w:pStyle w:val="13"/>
            </w:pPr>
          </w:p>
        </w:tc>
        <w:tc>
          <w:tcPr>
            <w:tcW w:w="1025" w:type="dxa"/>
            <w:vAlign w:val="center"/>
          </w:tcPr>
          <w:p>
            <w:pPr>
              <w:pStyle w:val="14"/>
            </w:pPr>
            <w:r>
              <w:t>二十二、国有资本经营预算支出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23</w:t>
            </w:r>
          </w:p>
        </w:tc>
        <w:tc>
          <w:tcPr>
            <w:tcW w:w="1232" w:type="dxa"/>
            <w:vAlign w:val="center"/>
          </w:tcPr>
          <w:p>
            <w:pPr>
              <w:pStyle w:val="14"/>
            </w:pPr>
          </w:p>
        </w:tc>
        <w:tc>
          <w:tcPr>
            <w:tcW w:w="1439" w:type="dxa"/>
            <w:vAlign w:val="center"/>
          </w:tcPr>
          <w:p>
            <w:pPr>
              <w:pStyle w:val="13"/>
            </w:pPr>
          </w:p>
        </w:tc>
        <w:tc>
          <w:tcPr>
            <w:tcW w:w="1025" w:type="dxa"/>
            <w:vAlign w:val="center"/>
          </w:tcPr>
          <w:p>
            <w:pPr>
              <w:pStyle w:val="14"/>
            </w:pPr>
            <w:r>
              <w:t>二十三、灾害防治及应急管理支出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24</w:t>
            </w:r>
          </w:p>
        </w:tc>
        <w:tc>
          <w:tcPr>
            <w:tcW w:w="1232" w:type="dxa"/>
            <w:vAlign w:val="center"/>
          </w:tcPr>
          <w:p>
            <w:pPr>
              <w:pStyle w:val="14"/>
            </w:pPr>
          </w:p>
        </w:tc>
        <w:tc>
          <w:tcPr>
            <w:tcW w:w="1439" w:type="dxa"/>
            <w:vAlign w:val="center"/>
          </w:tcPr>
          <w:p>
            <w:pPr>
              <w:pStyle w:val="13"/>
            </w:pPr>
          </w:p>
        </w:tc>
        <w:tc>
          <w:tcPr>
            <w:tcW w:w="1025" w:type="dxa"/>
            <w:vAlign w:val="center"/>
          </w:tcPr>
          <w:p>
            <w:pPr>
              <w:pStyle w:val="14"/>
            </w:pPr>
            <w:r>
              <w:t>二十四、预备费</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25</w:t>
            </w:r>
          </w:p>
        </w:tc>
        <w:tc>
          <w:tcPr>
            <w:tcW w:w="1232" w:type="dxa"/>
            <w:vAlign w:val="center"/>
          </w:tcPr>
          <w:p>
            <w:pPr>
              <w:pStyle w:val="14"/>
            </w:pPr>
          </w:p>
        </w:tc>
        <w:tc>
          <w:tcPr>
            <w:tcW w:w="1439" w:type="dxa"/>
            <w:vAlign w:val="center"/>
          </w:tcPr>
          <w:p>
            <w:pPr>
              <w:pStyle w:val="13"/>
            </w:pPr>
          </w:p>
        </w:tc>
        <w:tc>
          <w:tcPr>
            <w:tcW w:w="1025" w:type="dxa"/>
            <w:vAlign w:val="center"/>
          </w:tcPr>
          <w:p>
            <w:pPr>
              <w:pStyle w:val="14"/>
            </w:pPr>
            <w:r>
              <w:t>二十五、其他支出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26</w:t>
            </w:r>
          </w:p>
        </w:tc>
        <w:tc>
          <w:tcPr>
            <w:tcW w:w="1232" w:type="dxa"/>
            <w:vAlign w:val="center"/>
          </w:tcPr>
          <w:p>
            <w:pPr>
              <w:pStyle w:val="14"/>
            </w:pPr>
          </w:p>
        </w:tc>
        <w:tc>
          <w:tcPr>
            <w:tcW w:w="1439" w:type="dxa"/>
            <w:vAlign w:val="center"/>
          </w:tcPr>
          <w:p>
            <w:pPr>
              <w:pStyle w:val="13"/>
            </w:pPr>
          </w:p>
        </w:tc>
        <w:tc>
          <w:tcPr>
            <w:tcW w:w="1025" w:type="dxa"/>
            <w:vAlign w:val="center"/>
          </w:tcPr>
          <w:p>
            <w:pPr>
              <w:pStyle w:val="14"/>
            </w:pPr>
            <w:r>
              <w:t>二十六、转移性支出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27</w:t>
            </w:r>
          </w:p>
        </w:tc>
        <w:tc>
          <w:tcPr>
            <w:tcW w:w="1232" w:type="dxa"/>
            <w:vAlign w:val="center"/>
          </w:tcPr>
          <w:p>
            <w:pPr>
              <w:pStyle w:val="14"/>
            </w:pPr>
          </w:p>
        </w:tc>
        <w:tc>
          <w:tcPr>
            <w:tcW w:w="1439" w:type="dxa"/>
            <w:vAlign w:val="center"/>
          </w:tcPr>
          <w:p>
            <w:pPr>
              <w:pStyle w:val="13"/>
            </w:pPr>
          </w:p>
        </w:tc>
        <w:tc>
          <w:tcPr>
            <w:tcW w:w="1025" w:type="dxa"/>
            <w:vAlign w:val="center"/>
          </w:tcPr>
          <w:p>
            <w:pPr>
              <w:pStyle w:val="14"/>
            </w:pPr>
            <w:r>
              <w:t>二十七、债务还本支出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28</w:t>
            </w:r>
          </w:p>
        </w:tc>
        <w:tc>
          <w:tcPr>
            <w:tcW w:w="1232" w:type="dxa"/>
            <w:vAlign w:val="center"/>
          </w:tcPr>
          <w:p>
            <w:pPr>
              <w:pStyle w:val="14"/>
            </w:pPr>
          </w:p>
        </w:tc>
        <w:tc>
          <w:tcPr>
            <w:tcW w:w="1439" w:type="dxa"/>
            <w:vAlign w:val="center"/>
          </w:tcPr>
          <w:p>
            <w:pPr>
              <w:pStyle w:val="13"/>
            </w:pPr>
          </w:p>
        </w:tc>
        <w:tc>
          <w:tcPr>
            <w:tcW w:w="1025" w:type="dxa"/>
            <w:vAlign w:val="center"/>
          </w:tcPr>
          <w:p>
            <w:pPr>
              <w:pStyle w:val="14"/>
            </w:pPr>
            <w:r>
              <w:t>二十八、债务付息支出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29</w:t>
            </w:r>
          </w:p>
        </w:tc>
        <w:tc>
          <w:tcPr>
            <w:tcW w:w="1232" w:type="dxa"/>
            <w:vAlign w:val="center"/>
          </w:tcPr>
          <w:p>
            <w:pPr>
              <w:pStyle w:val="14"/>
            </w:pPr>
          </w:p>
        </w:tc>
        <w:tc>
          <w:tcPr>
            <w:tcW w:w="1439" w:type="dxa"/>
            <w:vAlign w:val="center"/>
          </w:tcPr>
          <w:p>
            <w:pPr>
              <w:pStyle w:val="13"/>
            </w:pPr>
          </w:p>
        </w:tc>
        <w:tc>
          <w:tcPr>
            <w:tcW w:w="1025" w:type="dxa"/>
            <w:vAlign w:val="center"/>
          </w:tcPr>
          <w:p>
            <w:pPr>
              <w:pStyle w:val="14"/>
            </w:pPr>
            <w:r>
              <w:t>二十九、债务发行费用支出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30</w:t>
            </w:r>
          </w:p>
        </w:tc>
        <w:tc>
          <w:tcPr>
            <w:tcW w:w="1232" w:type="dxa"/>
            <w:vAlign w:val="center"/>
          </w:tcPr>
          <w:p>
            <w:pPr>
              <w:pStyle w:val="14"/>
            </w:pPr>
          </w:p>
        </w:tc>
        <w:tc>
          <w:tcPr>
            <w:tcW w:w="1439" w:type="dxa"/>
            <w:vAlign w:val="center"/>
          </w:tcPr>
          <w:p>
            <w:pPr>
              <w:pStyle w:val="13"/>
            </w:pPr>
          </w:p>
        </w:tc>
        <w:tc>
          <w:tcPr>
            <w:tcW w:w="1025" w:type="dxa"/>
            <w:vAlign w:val="center"/>
          </w:tcPr>
          <w:p>
            <w:pPr>
              <w:pStyle w:val="14"/>
            </w:pPr>
            <w:r>
              <w:t>三十、抗疫特别国债安排的支出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31</w:t>
            </w:r>
          </w:p>
        </w:tc>
        <w:tc>
          <w:tcPr>
            <w:tcW w:w="1232" w:type="dxa"/>
            <w:vAlign w:val="center"/>
          </w:tcPr>
          <w:p>
            <w:pPr>
              <w:pStyle w:val="14"/>
            </w:pPr>
          </w:p>
        </w:tc>
        <w:tc>
          <w:tcPr>
            <w:tcW w:w="1439" w:type="dxa"/>
            <w:vAlign w:val="center"/>
          </w:tcPr>
          <w:p>
            <w:pPr>
              <w:pStyle w:val="13"/>
            </w:pPr>
          </w:p>
        </w:tc>
        <w:tc>
          <w:tcPr>
            <w:tcW w:w="1025" w:type="dxa"/>
            <w:vAlign w:val="center"/>
          </w:tcPr>
          <w:p>
            <w:pPr>
              <w:pStyle w:val="14"/>
            </w:pPr>
            <w:r>
              <w:t>三十一、人行科目</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32</w:t>
            </w:r>
          </w:p>
        </w:tc>
        <w:tc>
          <w:tcPr>
            <w:tcW w:w="1232" w:type="dxa"/>
            <w:vAlign w:val="center"/>
          </w:tcPr>
          <w:p>
            <w:pPr>
              <w:pStyle w:val="16"/>
            </w:pPr>
            <w:r>
              <w:t>本年收入合计</w:t>
            </w:r>
          </w:p>
        </w:tc>
        <w:tc>
          <w:tcPr>
            <w:tcW w:w="1439" w:type="dxa"/>
            <w:vAlign w:val="center"/>
          </w:tcPr>
          <w:p>
            <w:pPr>
              <w:pStyle w:val="17"/>
            </w:pPr>
            <w:r>
              <w:rPr>
                <w:rFonts w:hint="eastAsia"/>
                <w:lang w:val="en-US" w:eastAsia="zh-CN"/>
              </w:rPr>
              <w:t>5720</w:t>
            </w:r>
            <w:r>
              <w:t>.53</w:t>
            </w:r>
          </w:p>
        </w:tc>
        <w:tc>
          <w:tcPr>
            <w:tcW w:w="1025" w:type="dxa"/>
            <w:vAlign w:val="center"/>
          </w:tcPr>
          <w:p>
            <w:pPr>
              <w:pStyle w:val="16"/>
            </w:pPr>
            <w:r>
              <w:t>本年支出合计</w:t>
            </w:r>
          </w:p>
        </w:tc>
        <w:tc>
          <w:tcPr>
            <w:tcW w:w="1232" w:type="dxa"/>
            <w:vAlign w:val="center"/>
          </w:tcPr>
          <w:p>
            <w:pPr>
              <w:rPr>
                <w:rFonts w:hint="eastAsia" w:ascii="方正书宋_GBK" w:hAnsi="方正书宋_GBK" w:eastAsia="方正书宋_GBK" w:cs="方正书宋_GBK"/>
                <w:b/>
                <w:sz w:val="21"/>
                <w:szCs w:val="24"/>
                <w:lang w:val="en-US" w:eastAsia="zh-CN" w:bidi="ar-SA"/>
              </w:rPr>
            </w:pPr>
            <w:r>
              <w:rPr>
                <w:rFonts w:hint="eastAsia" w:ascii="方正书宋_GBK" w:hAnsi="方正书宋_GBK" w:eastAsia="方正书宋_GBK" w:cs="方正书宋_GBK"/>
                <w:b/>
                <w:sz w:val="21"/>
                <w:szCs w:val="24"/>
                <w:lang w:val="en-US" w:eastAsia="zh-CN" w:bidi="ar-SA"/>
              </w:rPr>
              <w:t>5720.53</w:t>
            </w:r>
          </w:p>
        </w:tc>
        <w:tc>
          <w:tcPr>
            <w:tcW w:w="1232" w:type="dxa"/>
            <w:vAlign w:val="center"/>
          </w:tcPr>
          <w:p>
            <w:pPr>
              <w:rPr>
                <w:rFonts w:hint="eastAsia" w:ascii="方正书宋_GBK" w:hAnsi="方正书宋_GBK" w:eastAsia="方正书宋_GBK" w:cs="方正书宋_GBK"/>
                <w:b/>
                <w:sz w:val="21"/>
                <w:szCs w:val="24"/>
                <w:lang w:val="en-US" w:eastAsia="zh-CN" w:bidi="ar-SA"/>
              </w:rPr>
            </w:pPr>
            <w:r>
              <w:rPr>
                <w:rFonts w:hint="eastAsia" w:ascii="方正书宋_GBK" w:hAnsi="方正书宋_GBK" w:eastAsia="方正书宋_GBK" w:cs="方正书宋_GBK"/>
                <w:b/>
                <w:sz w:val="21"/>
                <w:szCs w:val="24"/>
                <w:lang w:val="en-US" w:eastAsia="zh-CN" w:bidi="ar-SA"/>
              </w:rPr>
              <w:t>5720.53</w:t>
            </w:r>
          </w:p>
        </w:tc>
        <w:tc>
          <w:tcPr>
            <w:tcW w:w="1232" w:type="dxa"/>
            <w:vAlign w:val="center"/>
          </w:tcPr>
          <w:p>
            <w:pPr>
              <w:pStyle w:val="17"/>
            </w:pPr>
          </w:p>
        </w:tc>
        <w:tc>
          <w:tcPr>
            <w:tcW w:w="1232"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33</w:t>
            </w:r>
          </w:p>
        </w:tc>
        <w:tc>
          <w:tcPr>
            <w:tcW w:w="1232" w:type="dxa"/>
            <w:vAlign w:val="center"/>
          </w:tcPr>
          <w:p>
            <w:pPr>
              <w:pStyle w:val="14"/>
            </w:pPr>
            <w:r>
              <w:t>年初财政拨款结转和结余</w:t>
            </w:r>
          </w:p>
        </w:tc>
        <w:tc>
          <w:tcPr>
            <w:tcW w:w="1439" w:type="dxa"/>
            <w:vAlign w:val="center"/>
          </w:tcPr>
          <w:p>
            <w:pPr>
              <w:pStyle w:val="13"/>
            </w:pPr>
          </w:p>
        </w:tc>
        <w:tc>
          <w:tcPr>
            <w:tcW w:w="1025" w:type="dxa"/>
            <w:vAlign w:val="center"/>
          </w:tcPr>
          <w:p>
            <w:pPr>
              <w:pStyle w:val="14"/>
            </w:pPr>
            <w:r>
              <w:t>年末财政拨款结转和结余</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34</w:t>
            </w:r>
          </w:p>
        </w:tc>
        <w:tc>
          <w:tcPr>
            <w:tcW w:w="1232" w:type="dxa"/>
            <w:vAlign w:val="center"/>
          </w:tcPr>
          <w:p>
            <w:pPr>
              <w:pStyle w:val="14"/>
            </w:pPr>
            <w:r>
              <w:t>一、一般公共预算拨款</w:t>
            </w:r>
          </w:p>
        </w:tc>
        <w:tc>
          <w:tcPr>
            <w:tcW w:w="1439" w:type="dxa"/>
            <w:vAlign w:val="center"/>
          </w:tcPr>
          <w:p>
            <w:pPr>
              <w:pStyle w:val="13"/>
            </w:pPr>
          </w:p>
        </w:tc>
        <w:tc>
          <w:tcPr>
            <w:tcW w:w="1025"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35</w:t>
            </w:r>
          </w:p>
        </w:tc>
        <w:tc>
          <w:tcPr>
            <w:tcW w:w="1232" w:type="dxa"/>
            <w:vAlign w:val="center"/>
          </w:tcPr>
          <w:p>
            <w:pPr>
              <w:pStyle w:val="14"/>
            </w:pPr>
            <w:r>
              <w:t>二、政府性基金预算拨款</w:t>
            </w:r>
          </w:p>
        </w:tc>
        <w:tc>
          <w:tcPr>
            <w:tcW w:w="1439" w:type="dxa"/>
            <w:vAlign w:val="center"/>
          </w:tcPr>
          <w:p>
            <w:pPr>
              <w:pStyle w:val="13"/>
            </w:pPr>
          </w:p>
        </w:tc>
        <w:tc>
          <w:tcPr>
            <w:tcW w:w="1025"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36</w:t>
            </w:r>
          </w:p>
        </w:tc>
        <w:tc>
          <w:tcPr>
            <w:tcW w:w="1232" w:type="dxa"/>
            <w:vAlign w:val="center"/>
          </w:tcPr>
          <w:p>
            <w:pPr>
              <w:pStyle w:val="14"/>
            </w:pPr>
            <w:r>
              <w:t>三、国有资本经营预算拨款</w:t>
            </w:r>
          </w:p>
        </w:tc>
        <w:tc>
          <w:tcPr>
            <w:tcW w:w="1439" w:type="dxa"/>
            <w:vAlign w:val="center"/>
          </w:tcPr>
          <w:p>
            <w:pPr>
              <w:pStyle w:val="13"/>
            </w:pPr>
          </w:p>
        </w:tc>
        <w:tc>
          <w:tcPr>
            <w:tcW w:w="1025"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37</w:t>
            </w:r>
          </w:p>
        </w:tc>
        <w:tc>
          <w:tcPr>
            <w:tcW w:w="1232" w:type="dxa"/>
            <w:vAlign w:val="center"/>
          </w:tcPr>
          <w:p>
            <w:pPr>
              <w:pStyle w:val="16"/>
            </w:pPr>
            <w:r>
              <w:t>收入总计</w:t>
            </w:r>
          </w:p>
        </w:tc>
        <w:tc>
          <w:tcPr>
            <w:tcW w:w="1439" w:type="dxa"/>
            <w:vAlign w:val="center"/>
          </w:tcPr>
          <w:p>
            <w:pPr>
              <w:pStyle w:val="17"/>
            </w:pPr>
            <w:r>
              <w:rPr>
                <w:rFonts w:hint="eastAsia"/>
                <w:lang w:val="en-US" w:eastAsia="zh-CN"/>
              </w:rPr>
              <w:t>5720</w:t>
            </w:r>
            <w:r>
              <w:t>.53</w:t>
            </w:r>
          </w:p>
        </w:tc>
        <w:tc>
          <w:tcPr>
            <w:tcW w:w="1025" w:type="dxa"/>
            <w:vAlign w:val="center"/>
          </w:tcPr>
          <w:p>
            <w:pPr>
              <w:pStyle w:val="16"/>
            </w:pPr>
            <w:r>
              <w:t>支出总计</w:t>
            </w:r>
          </w:p>
        </w:tc>
        <w:tc>
          <w:tcPr>
            <w:tcW w:w="1232" w:type="dxa"/>
            <w:vAlign w:val="center"/>
          </w:tcPr>
          <w:p>
            <w:pPr>
              <w:rPr>
                <w:rFonts w:hint="eastAsia" w:ascii="方正书宋_GBK" w:hAnsi="方正书宋_GBK" w:eastAsia="方正书宋_GBK" w:cs="方正书宋_GBK"/>
                <w:b/>
                <w:sz w:val="21"/>
                <w:szCs w:val="24"/>
                <w:lang w:val="en-US" w:eastAsia="zh-CN" w:bidi="ar-SA"/>
              </w:rPr>
            </w:pPr>
            <w:r>
              <w:rPr>
                <w:rFonts w:hint="eastAsia" w:ascii="方正书宋_GBK" w:hAnsi="方正书宋_GBK" w:eastAsia="方正书宋_GBK" w:cs="方正书宋_GBK"/>
                <w:b/>
                <w:sz w:val="21"/>
                <w:szCs w:val="24"/>
                <w:lang w:val="en-US" w:eastAsia="zh-CN" w:bidi="ar-SA"/>
              </w:rPr>
              <w:t>5720.53</w:t>
            </w:r>
          </w:p>
        </w:tc>
        <w:tc>
          <w:tcPr>
            <w:tcW w:w="1232" w:type="dxa"/>
            <w:vAlign w:val="center"/>
          </w:tcPr>
          <w:p>
            <w:pPr>
              <w:rPr>
                <w:rFonts w:hint="eastAsia" w:ascii="方正书宋_GBK" w:hAnsi="方正书宋_GBK" w:eastAsia="方正书宋_GBK" w:cs="方正书宋_GBK"/>
                <w:b/>
                <w:sz w:val="21"/>
                <w:szCs w:val="24"/>
                <w:lang w:val="en-US" w:eastAsia="zh-CN" w:bidi="ar-SA"/>
              </w:rPr>
            </w:pPr>
            <w:r>
              <w:rPr>
                <w:rFonts w:hint="eastAsia" w:ascii="方正书宋_GBK" w:hAnsi="方正书宋_GBK" w:eastAsia="方正书宋_GBK" w:cs="方正书宋_GBK"/>
                <w:b/>
                <w:sz w:val="21"/>
                <w:szCs w:val="24"/>
                <w:lang w:val="en-US" w:eastAsia="zh-CN" w:bidi="ar-SA"/>
              </w:rPr>
              <w:t>5720.53</w:t>
            </w:r>
          </w:p>
        </w:tc>
        <w:tc>
          <w:tcPr>
            <w:tcW w:w="1232" w:type="dxa"/>
            <w:vAlign w:val="center"/>
          </w:tcPr>
          <w:p>
            <w:pPr>
              <w:pStyle w:val="17"/>
            </w:pPr>
          </w:p>
        </w:tc>
        <w:tc>
          <w:tcPr>
            <w:tcW w:w="1232" w:type="dxa"/>
            <w:vAlign w:val="center"/>
          </w:tcPr>
          <w:p>
            <w:pPr>
              <w:pStyle w:val="17"/>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2009"/>
        <w:gridCol w:w="1277"/>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312001石家庄市鹿泉区公安局本级</w:t>
            </w:r>
          </w:p>
        </w:tc>
        <w:tc>
          <w:tcPr>
            <w:tcW w:w="2009" w:type="dxa"/>
            <w:tcBorders>
              <w:top w:val="single" w:color="FFFFFF" w:sz="6" w:space="0"/>
              <w:left w:val="single" w:color="FFFFFF" w:sz="6" w:space="0"/>
              <w:right w:val="single" w:color="FFFFFF" w:sz="6" w:space="0"/>
            </w:tcBorders>
            <w:vAlign w:val="center"/>
          </w:tcPr>
          <w:p>
            <w:pPr>
              <w:pStyle w:val="10"/>
            </w:pPr>
            <w:r>
              <w:t>预算年度：2023</w:t>
            </w:r>
          </w:p>
        </w:tc>
        <w:tc>
          <w:tcPr>
            <w:tcW w:w="2920"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功能分类科目</w:t>
            </w:r>
          </w:p>
        </w:tc>
        <w:tc>
          <w:tcPr>
            <w:tcW w:w="2009" w:type="dxa"/>
            <w:vMerge w:val="restart"/>
            <w:vAlign w:val="center"/>
          </w:tcPr>
          <w:p>
            <w:pPr>
              <w:pStyle w:val="12"/>
            </w:pPr>
            <w:r>
              <w:t>合计</w:t>
            </w:r>
          </w:p>
        </w:tc>
        <w:tc>
          <w:tcPr>
            <w:tcW w:w="1277"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2009" w:type="dxa"/>
            <w:vMerge w:val="continue"/>
          </w:tcPr>
          <w:p/>
        </w:tc>
        <w:tc>
          <w:tcPr>
            <w:tcW w:w="1277"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2009" w:type="dxa"/>
            <w:vAlign w:val="center"/>
          </w:tcPr>
          <w:p>
            <w:pPr>
              <w:pStyle w:val="12"/>
            </w:pPr>
            <w:r>
              <w:t>3</w:t>
            </w:r>
          </w:p>
        </w:tc>
        <w:tc>
          <w:tcPr>
            <w:tcW w:w="1277"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w:t>
            </w:r>
          </w:p>
        </w:tc>
        <w:tc>
          <w:tcPr>
            <w:tcW w:w="1643" w:type="dxa"/>
            <w:vAlign w:val="center"/>
          </w:tcPr>
          <w:p>
            <w:pPr>
              <w:pStyle w:val="18"/>
            </w:pPr>
          </w:p>
        </w:tc>
        <w:tc>
          <w:tcPr>
            <w:tcW w:w="1643" w:type="dxa"/>
            <w:vAlign w:val="center"/>
          </w:tcPr>
          <w:p>
            <w:pPr>
              <w:pStyle w:val="16"/>
            </w:pPr>
            <w:r>
              <w:t>合计</w:t>
            </w:r>
          </w:p>
        </w:tc>
        <w:tc>
          <w:tcPr>
            <w:tcW w:w="2009" w:type="dxa"/>
            <w:vAlign w:val="center"/>
          </w:tcPr>
          <w:p>
            <w:pPr>
              <w:pStyle w:val="17"/>
            </w:pPr>
            <w:r>
              <w:rPr>
                <w:rFonts w:hint="eastAsia"/>
                <w:lang w:val="en-US" w:eastAsia="zh-CN"/>
              </w:rPr>
              <w:t>5720</w:t>
            </w:r>
            <w:r>
              <w:t>.53</w:t>
            </w:r>
          </w:p>
        </w:tc>
        <w:tc>
          <w:tcPr>
            <w:tcW w:w="1277" w:type="dxa"/>
            <w:vAlign w:val="center"/>
          </w:tcPr>
          <w:p>
            <w:pPr>
              <w:pStyle w:val="17"/>
            </w:pPr>
            <w:r>
              <w:t>5674.53</w:t>
            </w:r>
          </w:p>
        </w:tc>
        <w:tc>
          <w:tcPr>
            <w:tcW w:w="1643" w:type="dxa"/>
            <w:vAlign w:val="center"/>
          </w:tcPr>
          <w:p>
            <w:pPr>
              <w:pStyle w:val="17"/>
              <w:rPr>
                <w:rFonts w:hint="default" w:eastAsia="方正书宋_GBK"/>
                <w:lang w:val="en-US" w:eastAsia="zh-CN"/>
              </w:rPr>
            </w:pPr>
            <w:r>
              <w:rPr>
                <w:rFonts w:hint="eastAsia"/>
                <w:lang w:val="en-US" w:eastAsia="zh-CN"/>
              </w:rPr>
              <w:t>46.00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2</w:t>
            </w:r>
          </w:p>
        </w:tc>
        <w:tc>
          <w:tcPr>
            <w:tcW w:w="1643" w:type="dxa"/>
            <w:vAlign w:val="center"/>
          </w:tcPr>
          <w:p>
            <w:pPr>
              <w:pStyle w:val="14"/>
            </w:pPr>
            <w:r>
              <w:t>204</w:t>
            </w:r>
          </w:p>
        </w:tc>
        <w:tc>
          <w:tcPr>
            <w:tcW w:w="1643" w:type="dxa"/>
            <w:vAlign w:val="center"/>
          </w:tcPr>
          <w:p>
            <w:pPr>
              <w:pStyle w:val="14"/>
            </w:pPr>
            <w:r>
              <w:t>公共安全支出</w:t>
            </w:r>
          </w:p>
        </w:tc>
        <w:tc>
          <w:tcPr>
            <w:tcW w:w="2009" w:type="dxa"/>
            <w:vAlign w:val="center"/>
          </w:tcPr>
          <w:p>
            <w:pPr>
              <w:pStyle w:val="13"/>
            </w:pPr>
            <w:r>
              <w:rPr>
                <w:rFonts w:hint="eastAsia"/>
                <w:lang w:val="en-US" w:eastAsia="zh-CN"/>
              </w:rPr>
              <w:t>5720</w:t>
            </w:r>
            <w:r>
              <w:t>.53</w:t>
            </w:r>
          </w:p>
        </w:tc>
        <w:tc>
          <w:tcPr>
            <w:tcW w:w="1277" w:type="dxa"/>
            <w:vAlign w:val="center"/>
          </w:tcPr>
          <w:p>
            <w:pPr>
              <w:pStyle w:val="13"/>
            </w:pPr>
            <w:r>
              <w:t>5674.53</w:t>
            </w:r>
          </w:p>
        </w:tc>
        <w:tc>
          <w:tcPr>
            <w:tcW w:w="1643" w:type="dxa"/>
            <w:vAlign w:val="center"/>
          </w:tcPr>
          <w:p>
            <w:pPr>
              <w:pStyle w:val="13"/>
            </w:pPr>
            <w:r>
              <w:rPr>
                <w:rFonts w:hint="eastAsia"/>
                <w:lang w:val="en-US" w:eastAsia="zh-CN"/>
              </w:rPr>
              <w:t>46</w:t>
            </w:r>
            <w:r>
              <w:t>.00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3</w:t>
            </w:r>
          </w:p>
        </w:tc>
        <w:tc>
          <w:tcPr>
            <w:tcW w:w="1643" w:type="dxa"/>
            <w:vAlign w:val="center"/>
          </w:tcPr>
          <w:p>
            <w:pPr>
              <w:pStyle w:val="14"/>
            </w:pPr>
            <w:r>
              <w:t>20402</w:t>
            </w:r>
          </w:p>
        </w:tc>
        <w:tc>
          <w:tcPr>
            <w:tcW w:w="1643" w:type="dxa"/>
            <w:vAlign w:val="center"/>
          </w:tcPr>
          <w:p>
            <w:pPr>
              <w:pStyle w:val="14"/>
            </w:pPr>
            <w:r>
              <w:t>公安</w:t>
            </w:r>
          </w:p>
        </w:tc>
        <w:tc>
          <w:tcPr>
            <w:tcW w:w="2009" w:type="dxa"/>
            <w:vAlign w:val="center"/>
          </w:tcPr>
          <w:p>
            <w:pPr>
              <w:pStyle w:val="13"/>
            </w:pPr>
            <w:r>
              <w:rPr>
                <w:rFonts w:hint="eastAsia"/>
                <w:lang w:val="en-US" w:eastAsia="zh-CN"/>
              </w:rPr>
              <w:t>5720</w:t>
            </w:r>
            <w:r>
              <w:t>.53</w:t>
            </w:r>
          </w:p>
        </w:tc>
        <w:tc>
          <w:tcPr>
            <w:tcW w:w="1277" w:type="dxa"/>
            <w:vAlign w:val="center"/>
          </w:tcPr>
          <w:p>
            <w:pPr>
              <w:pStyle w:val="13"/>
            </w:pPr>
            <w:r>
              <w:t>5674.53</w:t>
            </w:r>
          </w:p>
        </w:tc>
        <w:tc>
          <w:tcPr>
            <w:tcW w:w="1643" w:type="dxa"/>
            <w:vAlign w:val="center"/>
          </w:tcPr>
          <w:p>
            <w:pPr>
              <w:pStyle w:val="13"/>
            </w:pPr>
            <w:r>
              <w:rPr>
                <w:rFonts w:hint="eastAsia"/>
                <w:lang w:val="en-US" w:eastAsia="zh-CN"/>
              </w:rPr>
              <w:t>46</w:t>
            </w:r>
            <w:r>
              <w:t>.00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4</w:t>
            </w:r>
          </w:p>
        </w:tc>
        <w:tc>
          <w:tcPr>
            <w:tcW w:w="1643" w:type="dxa"/>
            <w:vAlign w:val="center"/>
          </w:tcPr>
          <w:p>
            <w:pPr>
              <w:pStyle w:val="14"/>
            </w:pPr>
            <w:r>
              <w:t>2040201</w:t>
            </w:r>
          </w:p>
        </w:tc>
        <w:tc>
          <w:tcPr>
            <w:tcW w:w="1643" w:type="dxa"/>
            <w:vAlign w:val="center"/>
          </w:tcPr>
          <w:p>
            <w:pPr>
              <w:pStyle w:val="14"/>
            </w:pPr>
            <w:r>
              <w:t>行政运行</w:t>
            </w:r>
          </w:p>
        </w:tc>
        <w:tc>
          <w:tcPr>
            <w:tcW w:w="2009" w:type="dxa"/>
            <w:vAlign w:val="center"/>
          </w:tcPr>
          <w:p>
            <w:pPr>
              <w:pStyle w:val="13"/>
            </w:pPr>
            <w:r>
              <w:t>5674.53</w:t>
            </w:r>
          </w:p>
        </w:tc>
        <w:tc>
          <w:tcPr>
            <w:tcW w:w="1277" w:type="dxa"/>
            <w:vAlign w:val="center"/>
          </w:tcPr>
          <w:p>
            <w:pPr>
              <w:pStyle w:val="13"/>
            </w:pPr>
            <w:r>
              <w:t>5674.53</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5</w:t>
            </w:r>
          </w:p>
        </w:tc>
        <w:tc>
          <w:tcPr>
            <w:tcW w:w="1643" w:type="dxa"/>
            <w:vAlign w:val="center"/>
          </w:tcPr>
          <w:p>
            <w:pPr>
              <w:pStyle w:val="14"/>
            </w:pPr>
            <w:r>
              <w:t>2040220</w:t>
            </w:r>
          </w:p>
        </w:tc>
        <w:tc>
          <w:tcPr>
            <w:tcW w:w="1643" w:type="dxa"/>
            <w:vAlign w:val="center"/>
          </w:tcPr>
          <w:p>
            <w:pPr>
              <w:pStyle w:val="14"/>
            </w:pPr>
            <w:r>
              <w:t>执法办案</w:t>
            </w:r>
          </w:p>
        </w:tc>
        <w:tc>
          <w:tcPr>
            <w:tcW w:w="2009" w:type="dxa"/>
            <w:vAlign w:val="center"/>
          </w:tcPr>
          <w:p>
            <w:pPr>
              <w:pStyle w:val="13"/>
            </w:pPr>
            <w:r>
              <w:t>4</w:t>
            </w:r>
            <w:r>
              <w:rPr>
                <w:rFonts w:hint="eastAsia"/>
                <w:lang w:val="en-US" w:eastAsia="zh-CN"/>
              </w:rPr>
              <w:t>6</w:t>
            </w:r>
            <w:r>
              <w:t>.00</w:t>
            </w:r>
          </w:p>
        </w:tc>
        <w:tc>
          <w:tcPr>
            <w:tcW w:w="1277" w:type="dxa"/>
            <w:vAlign w:val="center"/>
          </w:tcPr>
          <w:p>
            <w:pPr>
              <w:pStyle w:val="13"/>
            </w:pPr>
          </w:p>
        </w:tc>
        <w:tc>
          <w:tcPr>
            <w:tcW w:w="1643" w:type="dxa"/>
            <w:vAlign w:val="center"/>
          </w:tcPr>
          <w:p>
            <w:pPr>
              <w:pStyle w:val="13"/>
            </w:pPr>
            <w:r>
              <w:rPr>
                <w:rFonts w:hint="eastAsia"/>
                <w:lang w:val="en-US" w:eastAsia="zh-CN"/>
              </w:rPr>
              <w:t>46</w:t>
            </w:r>
            <w:r>
              <w:t>.00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2242"/>
        <w:gridCol w:w="1044"/>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312001石家庄市鹿泉区公安局本级</w:t>
            </w:r>
          </w:p>
        </w:tc>
        <w:tc>
          <w:tcPr>
            <w:tcW w:w="2242" w:type="dxa"/>
            <w:tcBorders>
              <w:top w:val="single" w:color="FFFFFF" w:sz="6" w:space="0"/>
              <w:left w:val="single" w:color="FFFFFF" w:sz="6" w:space="0"/>
              <w:right w:val="single" w:color="FFFFFF" w:sz="6" w:space="0"/>
            </w:tcBorders>
            <w:vAlign w:val="center"/>
          </w:tcPr>
          <w:p>
            <w:pPr>
              <w:pStyle w:val="10"/>
            </w:pPr>
            <w:r>
              <w:t>预算年度：2023</w:t>
            </w:r>
          </w:p>
        </w:tc>
        <w:tc>
          <w:tcPr>
            <w:tcW w:w="2687"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支出部门经济分类科目</w:t>
            </w:r>
          </w:p>
        </w:tc>
        <w:tc>
          <w:tcPr>
            <w:tcW w:w="4929"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2242" w:type="dxa"/>
            <w:vAlign w:val="center"/>
          </w:tcPr>
          <w:p>
            <w:pPr>
              <w:pStyle w:val="12"/>
            </w:pPr>
            <w:r>
              <w:t>合计</w:t>
            </w:r>
          </w:p>
        </w:tc>
        <w:tc>
          <w:tcPr>
            <w:tcW w:w="1044" w:type="dxa"/>
            <w:vAlign w:val="center"/>
          </w:tcPr>
          <w:p>
            <w:pPr>
              <w:pStyle w:val="12"/>
            </w:pPr>
            <w:r>
              <w:t>人员经费</w:t>
            </w:r>
          </w:p>
        </w:tc>
        <w:tc>
          <w:tcPr>
            <w:tcW w:w="1643"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2242" w:type="dxa"/>
            <w:vAlign w:val="center"/>
          </w:tcPr>
          <w:p>
            <w:pPr>
              <w:pStyle w:val="12"/>
            </w:pPr>
            <w:r>
              <w:t>3</w:t>
            </w:r>
          </w:p>
        </w:tc>
        <w:tc>
          <w:tcPr>
            <w:tcW w:w="1044"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w:t>
            </w:r>
          </w:p>
        </w:tc>
        <w:tc>
          <w:tcPr>
            <w:tcW w:w="1643" w:type="dxa"/>
            <w:vAlign w:val="center"/>
          </w:tcPr>
          <w:p>
            <w:pPr>
              <w:pStyle w:val="18"/>
            </w:pPr>
          </w:p>
        </w:tc>
        <w:tc>
          <w:tcPr>
            <w:tcW w:w="1643" w:type="dxa"/>
            <w:vAlign w:val="center"/>
          </w:tcPr>
          <w:p>
            <w:pPr>
              <w:pStyle w:val="16"/>
            </w:pPr>
            <w:r>
              <w:t>合计</w:t>
            </w:r>
          </w:p>
        </w:tc>
        <w:tc>
          <w:tcPr>
            <w:tcW w:w="2242" w:type="dxa"/>
            <w:vAlign w:val="center"/>
          </w:tcPr>
          <w:p>
            <w:pPr>
              <w:pStyle w:val="17"/>
            </w:pPr>
            <w:r>
              <w:t>5674.53</w:t>
            </w:r>
          </w:p>
        </w:tc>
        <w:tc>
          <w:tcPr>
            <w:tcW w:w="1044" w:type="dxa"/>
            <w:vAlign w:val="center"/>
          </w:tcPr>
          <w:p>
            <w:pPr>
              <w:pStyle w:val="17"/>
            </w:pPr>
          </w:p>
        </w:tc>
        <w:tc>
          <w:tcPr>
            <w:tcW w:w="1643" w:type="dxa"/>
            <w:vAlign w:val="center"/>
          </w:tcPr>
          <w:p>
            <w:pPr>
              <w:pStyle w:val="17"/>
            </w:pPr>
            <w:r>
              <w:t>5674.53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2</w:t>
            </w:r>
          </w:p>
        </w:tc>
        <w:tc>
          <w:tcPr>
            <w:tcW w:w="1643" w:type="dxa"/>
            <w:vAlign w:val="center"/>
          </w:tcPr>
          <w:p>
            <w:pPr>
              <w:pStyle w:val="14"/>
            </w:pPr>
            <w:r>
              <w:t>302</w:t>
            </w:r>
          </w:p>
        </w:tc>
        <w:tc>
          <w:tcPr>
            <w:tcW w:w="1643" w:type="dxa"/>
            <w:vAlign w:val="center"/>
          </w:tcPr>
          <w:p>
            <w:pPr>
              <w:pStyle w:val="14"/>
            </w:pPr>
            <w:r>
              <w:t>商品和服务支出</w:t>
            </w:r>
          </w:p>
        </w:tc>
        <w:tc>
          <w:tcPr>
            <w:tcW w:w="2242" w:type="dxa"/>
            <w:vAlign w:val="center"/>
          </w:tcPr>
          <w:p>
            <w:pPr>
              <w:pStyle w:val="13"/>
            </w:pPr>
            <w:r>
              <w:t>5674.53</w:t>
            </w:r>
          </w:p>
        </w:tc>
        <w:tc>
          <w:tcPr>
            <w:tcW w:w="1044" w:type="dxa"/>
            <w:vAlign w:val="center"/>
          </w:tcPr>
          <w:p>
            <w:pPr>
              <w:pStyle w:val="13"/>
            </w:pPr>
          </w:p>
        </w:tc>
        <w:tc>
          <w:tcPr>
            <w:tcW w:w="1643" w:type="dxa"/>
            <w:vAlign w:val="center"/>
          </w:tcPr>
          <w:p>
            <w:pPr>
              <w:pStyle w:val="13"/>
            </w:pPr>
            <w:r>
              <w:t>5674.53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3</w:t>
            </w:r>
          </w:p>
        </w:tc>
        <w:tc>
          <w:tcPr>
            <w:tcW w:w="1643" w:type="dxa"/>
            <w:vAlign w:val="center"/>
          </w:tcPr>
          <w:p>
            <w:pPr>
              <w:pStyle w:val="14"/>
            </w:pPr>
            <w:r>
              <w:t>30227</w:t>
            </w:r>
          </w:p>
        </w:tc>
        <w:tc>
          <w:tcPr>
            <w:tcW w:w="1643" w:type="dxa"/>
            <w:vAlign w:val="center"/>
          </w:tcPr>
          <w:p>
            <w:pPr>
              <w:pStyle w:val="14"/>
            </w:pPr>
            <w:r>
              <w:t>委托业务费</w:t>
            </w:r>
          </w:p>
        </w:tc>
        <w:tc>
          <w:tcPr>
            <w:tcW w:w="2242" w:type="dxa"/>
            <w:vAlign w:val="center"/>
          </w:tcPr>
          <w:p>
            <w:pPr>
              <w:pStyle w:val="13"/>
            </w:pPr>
            <w:r>
              <w:t>5674.53</w:t>
            </w:r>
          </w:p>
        </w:tc>
        <w:tc>
          <w:tcPr>
            <w:tcW w:w="1044" w:type="dxa"/>
            <w:vAlign w:val="center"/>
          </w:tcPr>
          <w:p>
            <w:pPr>
              <w:pStyle w:val="13"/>
            </w:pPr>
          </w:p>
        </w:tc>
        <w:tc>
          <w:tcPr>
            <w:tcW w:w="1643" w:type="dxa"/>
            <w:vAlign w:val="center"/>
          </w:tcPr>
          <w:p>
            <w:pPr>
              <w:pStyle w:val="13"/>
            </w:pPr>
            <w:r>
              <w:t>5674.53</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2092"/>
        <w:gridCol w:w="1194"/>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312001石家庄市鹿泉区公安局本级</w:t>
            </w:r>
          </w:p>
        </w:tc>
        <w:tc>
          <w:tcPr>
            <w:tcW w:w="2092" w:type="dxa"/>
            <w:tcBorders>
              <w:top w:val="single" w:color="FFFFFF" w:sz="6" w:space="0"/>
              <w:left w:val="single" w:color="FFFFFF" w:sz="6" w:space="0"/>
              <w:right w:val="single" w:color="FFFFFF" w:sz="6" w:space="0"/>
            </w:tcBorders>
            <w:vAlign w:val="center"/>
          </w:tcPr>
          <w:p>
            <w:pPr>
              <w:pStyle w:val="10"/>
            </w:pPr>
            <w:r>
              <w:t>预算年度：2023</w:t>
            </w:r>
          </w:p>
        </w:tc>
        <w:tc>
          <w:tcPr>
            <w:tcW w:w="2837"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功能分类科目</w:t>
            </w:r>
          </w:p>
        </w:tc>
        <w:tc>
          <w:tcPr>
            <w:tcW w:w="2092" w:type="dxa"/>
            <w:vMerge w:val="restart"/>
            <w:vAlign w:val="center"/>
          </w:tcPr>
          <w:p>
            <w:pPr>
              <w:pStyle w:val="12"/>
            </w:pPr>
            <w:r>
              <w:t>合计</w:t>
            </w:r>
          </w:p>
        </w:tc>
        <w:tc>
          <w:tcPr>
            <w:tcW w:w="1194"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2092" w:type="dxa"/>
            <w:vMerge w:val="continue"/>
          </w:tcPr>
          <w:p/>
        </w:tc>
        <w:tc>
          <w:tcPr>
            <w:tcW w:w="1194"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2092" w:type="dxa"/>
            <w:vAlign w:val="center"/>
          </w:tcPr>
          <w:p>
            <w:pPr>
              <w:pStyle w:val="12"/>
            </w:pPr>
            <w:r>
              <w:t>3</w:t>
            </w:r>
          </w:p>
        </w:tc>
        <w:tc>
          <w:tcPr>
            <w:tcW w:w="1194"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p>
        </w:tc>
        <w:tc>
          <w:tcPr>
            <w:tcW w:w="1643" w:type="dxa"/>
            <w:vAlign w:val="center"/>
          </w:tcPr>
          <w:p>
            <w:pPr>
              <w:pStyle w:val="14"/>
            </w:pPr>
          </w:p>
        </w:tc>
        <w:tc>
          <w:tcPr>
            <w:tcW w:w="1643" w:type="dxa"/>
            <w:vAlign w:val="center"/>
          </w:tcPr>
          <w:p>
            <w:pPr>
              <w:pStyle w:val="14"/>
            </w:pPr>
          </w:p>
        </w:tc>
        <w:tc>
          <w:tcPr>
            <w:tcW w:w="2092" w:type="dxa"/>
            <w:vAlign w:val="center"/>
          </w:tcPr>
          <w:p>
            <w:pPr>
              <w:pStyle w:val="13"/>
            </w:pPr>
          </w:p>
        </w:tc>
        <w:tc>
          <w:tcPr>
            <w:tcW w:w="1194" w:type="dxa"/>
            <w:vAlign w:val="center"/>
          </w:tcPr>
          <w:p>
            <w:pPr>
              <w:pStyle w:val="13"/>
            </w:pPr>
          </w:p>
        </w:tc>
        <w:tc>
          <w:tcPr>
            <w:tcW w:w="1643"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2175"/>
        <w:gridCol w:w="1111"/>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312001石家庄市鹿泉区公安局本级</w:t>
            </w:r>
          </w:p>
        </w:tc>
        <w:tc>
          <w:tcPr>
            <w:tcW w:w="2175" w:type="dxa"/>
            <w:tcBorders>
              <w:top w:val="single" w:color="FFFFFF" w:sz="6" w:space="0"/>
              <w:left w:val="single" w:color="FFFFFF" w:sz="6" w:space="0"/>
              <w:right w:val="single" w:color="FFFFFF" w:sz="6" w:space="0"/>
            </w:tcBorders>
            <w:vAlign w:val="center"/>
          </w:tcPr>
          <w:p>
            <w:pPr>
              <w:pStyle w:val="10"/>
            </w:pPr>
            <w:r>
              <w:t>预算年度：2023</w:t>
            </w:r>
          </w:p>
        </w:tc>
        <w:tc>
          <w:tcPr>
            <w:tcW w:w="2754"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功能分类科目</w:t>
            </w:r>
          </w:p>
        </w:tc>
        <w:tc>
          <w:tcPr>
            <w:tcW w:w="2175" w:type="dxa"/>
            <w:vMerge w:val="restart"/>
            <w:vAlign w:val="center"/>
          </w:tcPr>
          <w:p>
            <w:pPr>
              <w:pStyle w:val="12"/>
            </w:pPr>
            <w:r>
              <w:t>合计</w:t>
            </w:r>
          </w:p>
        </w:tc>
        <w:tc>
          <w:tcPr>
            <w:tcW w:w="1111"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2175" w:type="dxa"/>
            <w:vMerge w:val="continue"/>
          </w:tcPr>
          <w:p/>
        </w:tc>
        <w:tc>
          <w:tcPr>
            <w:tcW w:w="1111"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2175" w:type="dxa"/>
            <w:vAlign w:val="center"/>
          </w:tcPr>
          <w:p>
            <w:pPr>
              <w:pStyle w:val="12"/>
            </w:pPr>
            <w:r>
              <w:t>3</w:t>
            </w:r>
          </w:p>
        </w:tc>
        <w:tc>
          <w:tcPr>
            <w:tcW w:w="1111"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p>
        </w:tc>
        <w:tc>
          <w:tcPr>
            <w:tcW w:w="1643" w:type="dxa"/>
            <w:vAlign w:val="center"/>
          </w:tcPr>
          <w:p>
            <w:pPr>
              <w:pStyle w:val="14"/>
            </w:pPr>
          </w:p>
        </w:tc>
        <w:tc>
          <w:tcPr>
            <w:tcW w:w="1643" w:type="dxa"/>
            <w:vAlign w:val="center"/>
          </w:tcPr>
          <w:p>
            <w:pPr>
              <w:pStyle w:val="14"/>
            </w:pPr>
          </w:p>
        </w:tc>
        <w:tc>
          <w:tcPr>
            <w:tcW w:w="2175" w:type="dxa"/>
            <w:vAlign w:val="center"/>
          </w:tcPr>
          <w:p>
            <w:pPr>
              <w:pStyle w:val="13"/>
            </w:pPr>
          </w:p>
        </w:tc>
        <w:tc>
          <w:tcPr>
            <w:tcW w:w="1111" w:type="dxa"/>
            <w:vAlign w:val="center"/>
          </w:tcPr>
          <w:p>
            <w:pPr>
              <w:pStyle w:val="13"/>
            </w:pPr>
          </w:p>
        </w:tc>
        <w:tc>
          <w:tcPr>
            <w:tcW w:w="1643"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2075"/>
        <w:gridCol w:w="1211"/>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312001石家庄市鹿泉区公安局本级</w:t>
            </w:r>
          </w:p>
        </w:tc>
        <w:tc>
          <w:tcPr>
            <w:tcW w:w="2075" w:type="dxa"/>
            <w:tcBorders>
              <w:top w:val="single" w:color="FFFFFF" w:sz="6" w:space="0"/>
              <w:left w:val="single" w:color="FFFFFF" w:sz="6" w:space="0"/>
              <w:right w:val="single" w:color="FFFFFF" w:sz="6" w:space="0"/>
            </w:tcBorders>
            <w:vAlign w:val="center"/>
          </w:tcPr>
          <w:p>
            <w:pPr>
              <w:pStyle w:val="10"/>
            </w:pPr>
            <w:r>
              <w:t>预算年度：2023</w:t>
            </w:r>
          </w:p>
        </w:tc>
        <w:tc>
          <w:tcPr>
            <w:tcW w:w="2854"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1643" w:type="dxa"/>
            <w:vMerge w:val="restart"/>
            <w:vAlign w:val="center"/>
          </w:tcPr>
          <w:p>
            <w:pPr>
              <w:pStyle w:val="12"/>
            </w:pPr>
            <w:r>
              <w:t>项  目</w:t>
            </w:r>
          </w:p>
        </w:tc>
        <w:tc>
          <w:tcPr>
            <w:tcW w:w="6572"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tcPr>
          <w:p/>
        </w:tc>
        <w:tc>
          <w:tcPr>
            <w:tcW w:w="1643" w:type="dxa"/>
            <w:vMerge w:val="continue"/>
          </w:tcPr>
          <w:p/>
        </w:tc>
        <w:tc>
          <w:tcPr>
            <w:tcW w:w="1643" w:type="dxa"/>
            <w:vAlign w:val="center"/>
          </w:tcPr>
          <w:p>
            <w:pPr>
              <w:pStyle w:val="12"/>
            </w:pPr>
            <w:r>
              <w:t>合计</w:t>
            </w:r>
          </w:p>
        </w:tc>
        <w:tc>
          <w:tcPr>
            <w:tcW w:w="2075" w:type="dxa"/>
            <w:vAlign w:val="center"/>
          </w:tcPr>
          <w:p>
            <w:pPr>
              <w:pStyle w:val="12"/>
            </w:pPr>
            <w:r>
              <w:t>一般公共预算              财政拨款</w:t>
            </w:r>
          </w:p>
        </w:tc>
        <w:tc>
          <w:tcPr>
            <w:tcW w:w="1211" w:type="dxa"/>
            <w:vAlign w:val="center"/>
          </w:tcPr>
          <w:p>
            <w:pPr>
              <w:pStyle w:val="12"/>
            </w:pPr>
            <w:r>
              <w:t>政府性基金                  预算拨款</w:t>
            </w:r>
          </w:p>
        </w:tc>
        <w:tc>
          <w:tcPr>
            <w:tcW w:w="1643"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2075" w:type="dxa"/>
            <w:vAlign w:val="center"/>
          </w:tcPr>
          <w:p>
            <w:pPr>
              <w:pStyle w:val="12"/>
            </w:pPr>
            <w:r>
              <w:t>3</w:t>
            </w:r>
          </w:p>
        </w:tc>
        <w:tc>
          <w:tcPr>
            <w:tcW w:w="1211"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p>
        </w:tc>
        <w:tc>
          <w:tcPr>
            <w:tcW w:w="1643" w:type="dxa"/>
            <w:vAlign w:val="center"/>
          </w:tcPr>
          <w:p>
            <w:pPr>
              <w:pStyle w:val="14"/>
            </w:pPr>
          </w:p>
        </w:tc>
        <w:tc>
          <w:tcPr>
            <w:tcW w:w="1643" w:type="dxa"/>
            <w:vAlign w:val="center"/>
          </w:tcPr>
          <w:p>
            <w:pPr>
              <w:pStyle w:val="13"/>
            </w:pPr>
          </w:p>
        </w:tc>
        <w:tc>
          <w:tcPr>
            <w:tcW w:w="2075" w:type="dxa"/>
            <w:vAlign w:val="center"/>
          </w:tcPr>
          <w:p>
            <w:pPr>
              <w:pStyle w:val="13"/>
            </w:pPr>
          </w:p>
        </w:tc>
        <w:tc>
          <w:tcPr>
            <w:tcW w:w="1211" w:type="dxa"/>
            <w:vAlign w:val="center"/>
          </w:tcPr>
          <w:p>
            <w:pPr>
              <w:pStyle w:val="13"/>
            </w:pPr>
          </w:p>
        </w:tc>
        <w:tc>
          <w:tcPr>
            <w:tcW w:w="1643" w:type="dxa"/>
            <w:vAlign w:val="center"/>
          </w:tcPr>
          <w:p>
            <w:pPr>
              <w:pStyle w:val="13"/>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石家庄市鹿泉区公安局本级2023年单位预算信息公开情况说明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w:t>
      </w:r>
      <w:r>
        <w:rPr>
          <w:rFonts w:hint="eastAsia" w:eastAsia="方正仿宋_GBK" w:cs="Times New Roman"/>
          <w:b w:val="0"/>
          <w:color w:val="000000"/>
          <w:sz w:val="28"/>
          <w:lang w:eastAsia="zh-CN"/>
        </w:rPr>
        <w:t>中华人民共和国</w:t>
      </w:r>
      <w:bookmarkStart w:id="1" w:name="_GoBack"/>
      <w:r>
        <w:rPr>
          <w:rFonts w:hint="eastAsia" w:eastAsia="方正仿宋_GBK" w:cs="Times New Roman"/>
          <w:b w:val="0"/>
          <w:color w:val="000000"/>
          <w:sz w:val="28"/>
          <w:lang w:eastAsia="zh-CN"/>
        </w:rPr>
        <w:t>预算法</w:t>
      </w:r>
      <w:bookmarkEnd w:id="1"/>
      <w:r>
        <w:rPr>
          <w:rFonts w:ascii="Times New Roman" w:hAnsi="Times New Roman" w:eastAsia="方正仿宋_GBK" w:cs="Times New Roman"/>
          <w:b w:val="0"/>
          <w:color w:val="000000"/>
          <w:sz w:val="28"/>
        </w:rPr>
        <w:t>》、《地方预决算公开操作规程》和《关于进一步推进预算公开工作的实施意见》规定，现将石家庄市鹿泉区公安局本级2023年单位预算公开如下：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7"/>
      </w:pPr>
      <w:r>
        <w:t>1、预防、制止和侦查违法犯罪活动。</w:t>
      </w:r>
    </w:p>
    <w:p>
      <w:pPr>
        <w:pStyle w:val="27"/>
      </w:pPr>
      <w:r>
        <w:t>2、维护社会治安秩序、制止危害社会治安秩序的行为。</w:t>
      </w:r>
    </w:p>
    <w:p>
      <w:pPr>
        <w:pStyle w:val="27"/>
      </w:pPr>
      <w:r>
        <w:t>3、维护交通安全和交通秩序，处理交通事故。</w:t>
      </w:r>
    </w:p>
    <w:p>
      <w:pPr>
        <w:pStyle w:val="27"/>
      </w:pPr>
      <w:r>
        <w:t>4、组织实施消防工作，实施消防监督。</w:t>
      </w:r>
    </w:p>
    <w:p>
      <w:pPr>
        <w:pStyle w:val="27"/>
      </w:pPr>
      <w:r>
        <w:t>5、管理枪支弹药，管理刀具和易燃、易爆、剧毒、放射性危险物品。</w:t>
      </w:r>
    </w:p>
    <w:p>
      <w:pPr>
        <w:pStyle w:val="27"/>
      </w:pPr>
      <w:r>
        <w:t>6、对法律、法规规定的特种行业进行管理。</w:t>
      </w:r>
    </w:p>
    <w:p>
      <w:pPr>
        <w:pStyle w:val="27"/>
      </w:pPr>
      <w:r>
        <w:t>7、警卫国家规定的特定人员，守卫重要的场所和设施。</w:t>
      </w:r>
    </w:p>
    <w:p>
      <w:pPr>
        <w:pStyle w:val="27"/>
      </w:pPr>
      <w:r>
        <w:t>8、管理集会、游行、示威活动。</w:t>
      </w:r>
    </w:p>
    <w:p>
      <w:pPr>
        <w:pStyle w:val="27"/>
      </w:pPr>
      <w:r>
        <w:t>9、管理户政、国籍和入境出境事务及外国人在中国境内居留、旅行的有关事务。</w:t>
      </w:r>
    </w:p>
    <w:p>
      <w:pPr>
        <w:pStyle w:val="27"/>
      </w:pPr>
      <w:r>
        <w:t>10、对判处拘役、剥夺政治权力的罪犯执行刑罚。</w:t>
      </w:r>
    </w:p>
    <w:p>
      <w:pPr>
        <w:pStyle w:val="27"/>
      </w:pPr>
      <w:r>
        <w:t>11、监督管理计算机系统的安全保卫工作。</w:t>
      </w:r>
    </w:p>
    <w:p>
      <w:pPr>
        <w:pStyle w:val="27"/>
      </w:pPr>
      <w:r>
        <w:t>12、指导和监督国家机关、社会团体、企事业组织和重点建设工程的治安保卫工作，指导治安保卫委员会等群众性组织的治安防范工作。</w:t>
      </w:r>
    </w:p>
    <w:p>
      <w:pPr>
        <w:pStyle w:val="27"/>
      </w:pPr>
      <w:r>
        <w:t>13、法律、法规规定的其他职责。</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石家庄市鹿泉区公安局本级</w:t>
            </w:r>
          </w:p>
        </w:tc>
        <w:tc>
          <w:tcPr>
            <w:tcW w:w="1843" w:type="dxa"/>
            <w:vAlign w:val="center"/>
          </w:tcPr>
          <w:p>
            <w:pPr>
              <w:pStyle w:val="15"/>
            </w:pPr>
            <w:r>
              <w:t>行政</w:t>
            </w:r>
          </w:p>
        </w:tc>
        <w:tc>
          <w:tcPr>
            <w:tcW w:w="2126" w:type="dxa"/>
            <w:vAlign w:val="center"/>
          </w:tcPr>
          <w:p>
            <w:pPr>
              <w:pStyle w:val="15"/>
            </w:pPr>
            <w:r>
              <w:t>正科级</w:t>
            </w:r>
          </w:p>
        </w:tc>
        <w:tc>
          <w:tcPr>
            <w:tcW w:w="3827" w:type="dxa"/>
            <w:vAlign w:val="center"/>
          </w:tcPr>
          <w:p>
            <w:pPr>
              <w:pStyle w:val="15"/>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spacing w:before="0" w:after="0" w:line="500" w:lineRule="exact"/>
        <w:ind w:firstLine="560"/>
        <w:jc w:val="left"/>
        <w:outlineLvl w:val="9"/>
      </w:pPr>
      <w:r>
        <w:rPr>
          <w:rFonts w:ascii="Times New Roman" w:hAnsi="Times New Roman" w:eastAsia="方正仿宋_GBK" w:cs="Times New Roman"/>
          <w:b w:val="0"/>
          <w:color w:val="000000"/>
          <w:sz w:val="28"/>
        </w:rPr>
        <w:t>按照预算管理有关规定，目前我单位预算的编制实行综合预算管理，即全部收入和支出都反映在预算中。</w:t>
      </w:r>
    </w:p>
    <w:p>
      <w:pPr>
        <w:spacing w:before="0" w:after="0" w:line="500" w:lineRule="exact"/>
        <w:ind w:firstLine="560"/>
        <w:jc w:val="left"/>
        <w:outlineLvl w:val="9"/>
        <w:rPr>
          <w:rFonts w:hint="eastAsia" w:ascii="Times New Roman" w:hAnsi="Times New Roman" w:eastAsia="方正仿宋_GBK" w:cs="Times New Roman"/>
          <w:sz w:val="28"/>
          <w:szCs w:val="24"/>
          <w:lang w:val="en-US" w:eastAsia="zh-CN" w:bidi="ar-SA"/>
        </w:rPr>
      </w:pPr>
      <w:r>
        <w:rPr>
          <w:rFonts w:hint="eastAsia" w:ascii="Times New Roman" w:hAnsi="Times New Roman" w:eastAsia="方正仿宋_GBK" w:cs="Times New Roman"/>
          <w:sz w:val="28"/>
          <w:szCs w:val="24"/>
          <w:lang w:val="en-US" w:eastAsia="zh-CN" w:bidi="ar-SA"/>
        </w:rPr>
        <w:t>1、收入说明</w:t>
      </w:r>
    </w:p>
    <w:p>
      <w:pPr>
        <w:spacing w:line="500" w:lineRule="exact"/>
        <w:ind w:firstLine="560"/>
        <w:rPr>
          <w:rFonts w:ascii="Times New Roman" w:hAnsi="Times New Roman" w:eastAsia="方正仿宋_GBK" w:cs="Times New Roman"/>
          <w:sz w:val="28"/>
          <w:szCs w:val="24"/>
          <w:lang w:val="en-US" w:eastAsia="uk-UA" w:bidi="ar-SA"/>
        </w:rPr>
      </w:pPr>
      <w:r>
        <w:rPr>
          <w:rFonts w:hint="eastAsia" w:ascii="Times New Roman" w:hAnsi="Times New Roman" w:eastAsia="方正仿宋_GBK" w:cs="Times New Roman"/>
          <w:sz w:val="28"/>
          <w:szCs w:val="24"/>
          <w:lang w:val="en-US" w:eastAsia="uk-UA" w:bidi="ar-SA"/>
        </w:rPr>
        <w:t>202</w:t>
      </w:r>
      <w:r>
        <w:rPr>
          <w:rFonts w:hint="eastAsia" w:ascii="Times New Roman" w:hAnsi="Times New Roman" w:eastAsia="方正仿宋_GBK" w:cs="Times New Roman"/>
          <w:sz w:val="28"/>
          <w:szCs w:val="24"/>
          <w:lang w:val="en-US" w:eastAsia="zh-CN" w:bidi="ar-SA"/>
        </w:rPr>
        <w:t>3</w:t>
      </w:r>
      <w:r>
        <w:rPr>
          <w:rFonts w:hint="eastAsia" w:ascii="Times New Roman" w:hAnsi="Times New Roman" w:eastAsia="方正仿宋_GBK" w:cs="Times New Roman"/>
          <w:sz w:val="28"/>
          <w:szCs w:val="24"/>
          <w:lang w:val="en-US" w:eastAsia="uk-UA" w:bidi="ar-SA"/>
        </w:rPr>
        <w:t>年预算收入</w:t>
      </w:r>
      <w:r>
        <w:rPr>
          <w:rFonts w:hint="eastAsia" w:eastAsia="方正仿宋_GBK" w:cs="Times New Roman"/>
          <w:sz w:val="28"/>
          <w:szCs w:val="24"/>
          <w:lang w:val="en-US" w:eastAsia="zh-CN" w:bidi="ar-SA"/>
        </w:rPr>
        <w:t>5720.53</w:t>
      </w:r>
      <w:r>
        <w:rPr>
          <w:rFonts w:hint="eastAsia" w:ascii="Times New Roman" w:hAnsi="Times New Roman" w:eastAsia="方正仿宋_GBK" w:cs="Times New Roman"/>
          <w:sz w:val="28"/>
          <w:szCs w:val="24"/>
          <w:lang w:val="en-US" w:eastAsia="uk-UA" w:bidi="ar-SA"/>
        </w:rPr>
        <w:t>万元。其中，一般公共预算收入</w:t>
      </w:r>
      <w:r>
        <w:rPr>
          <w:rFonts w:hint="eastAsia" w:eastAsia="方正仿宋_GBK" w:cs="Times New Roman"/>
          <w:sz w:val="28"/>
          <w:szCs w:val="24"/>
          <w:lang w:val="en-US" w:eastAsia="zh-CN" w:bidi="ar-SA"/>
        </w:rPr>
        <w:t>5720.53</w:t>
      </w:r>
      <w:r>
        <w:rPr>
          <w:rFonts w:hint="eastAsia" w:ascii="Times New Roman" w:hAnsi="Times New Roman" w:eastAsia="方正仿宋_GBK" w:cs="Times New Roman"/>
          <w:sz w:val="28"/>
          <w:szCs w:val="24"/>
          <w:lang w:val="en-US" w:eastAsia="uk-UA" w:bidi="ar-SA"/>
        </w:rPr>
        <w:t>万元，基金预算收入0万元，财政专户核拨收入0万元，其他来源收入0万元。</w:t>
      </w:r>
    </w:p>
    <w:p>
      <w:pPr>
        <w:spacing w:line="500" w:lineRule="exact"/>
        <w:ind w:firstLine="560"/>
        <w:rPr>
          <w:rFonts w:ascii="Times New Roman" w:hAnsi="Times New Roman" w:eastAsia="方正仿宋_GBK" w:cs="Times New Roman"/>
          <w:sz w:val="28"/>
          <w:szCs w:val="24"/>
          <w:lang w:val="en-US" w:eastAsia="uk-UA" w:bidi="ar-SA"/>
        </w:rPr>
      </w:pPr>
      <w:r>
        <w:rPr>
          <w:rFonts w:hint="eastAsia" w:ascii="Times New Roman" w:hAnsi="Times New Roman" w:eastAsia="方正仿宋_GBK" w:cs="Times New Roman"/>
          <w:sz w:val="28"/>
          <w:szCs w:val="24"/>
          <w:lang w:val="en-US" w:eastAsia="uk-UA" w:bidi="ar-SA"/>
        </w:rPr>
        <w:t>2、支出说明</w:t>
      </w:r>
    </w:p>
    <w:p>
      <w:pPr>
        <w:spacing w:line="500" w:lineRule="exact"/>
        <w:ind w:firstLine="560"/>
        <w:rPr>
          <w:rFonts w:ascii="Times New Roman" w:hAnsi="Times New Roman" w:eastAsia="方正仿宋_GBK" w:cs="Times New Roman"/>
          <w:sz w:val="28"/>
          <w:szCs w:val="24"/>
          <w:lang w:val="en-US" w:eastAsia="uk-UA" w:bidi="ar-SA"/>
        </w:rPr>
      </w:pPr>
      <w:r>
        <w:rPr>
          <w:rFonts w:hint="eastAsia" w:ascii="Times New Roman" w:hAnsi="Times New Roman" w:eastAsia="方正仿宋_GBK" w:cs="Times New Roman"/>
          <w:sz w:val="28"/>
          <w:szCs w:val="24"/>
          <w:lang w:val="en-US" w:eastAsia="uk-UA" w:bidi="ar-SA"/>
        </w:rPr>
        <w:t>202</w:t>
      </w:r>
      <w:r>
        <w:rPr>
          <w:rFonts w:hint="eastAsia" w:eastAsia="方正仿宋_GBK" w:cs="Times New Roman"/>
          <w:sz w:val="28"/>
          <w:szCs w:val="24"/>
          <w:lang w:val="en-US" w:eastAsia="zh-CN" w:bidi="ar-SA"/>
        </w:rPr>
        <w:t>3</w:t>
      </w:r>
      <w:r>
        <w:rPr>
          <w:rFonts w:hint="eastAsia" w:ascii="Times New Roman" w:hAnsi="Times New Roman" w:eastAsia="方正仿宋_GBK" w:cs="Times New Roman"/>
          <w:sz w:val="28"/>
          <w:szCs w:val="24"/>
          <w:lang w:val="en-US" w:eastAsia="uk-UA" w:bidi="ar-SA"/>
        </w:rPr>
        <w:t>年支出预算</w:t>
      </w:r>
      <w:r>
        <w:rPr>
          <w:rFonts w:hint="eastAsia" w:eastAsia="方正仿宋_GBK" w:cs="Times New Roman"/>
          <w:sz w:val="28"/>
          <w:szCs w:val="24"/>
          <w:lang w:val="en-US" w:eastAsia="zh-CN" w:bidi="ar-SA"/>
        </w:rPr>
        <w:t>5720.53</w:t>
      </w:r>
      <w:r>
        <w:rPr>
          <w:rFonts w:hint="eastAsia" w:ascii="Times New Roman" w:hAnsi="Times New Roman" w:eastAsia="方正仿宋_GBK" w:cs="Times New Roman"/>
          <w:sz w:val="28"/>
          <w:szCs w:val="24"/>
          <w:lang w:val="en-US" w:eastAsia="uk-UA" w:bidi="ar-SA"/>
        </w:rPr>
        <w:t>万元。其中基本支出</w:t>
      </w:r>
      <w:r>
        <w:rPr>
          <w:rFonts w:hint="eastAsia" w:eastAsia="方正仿宋_GBK" w:cs="Times New Roman"/>
          <w:sz w:val="28"/>
          <w:szCs w:val="24"/>
          <w:lang w:val="en-US" w:eastAsia="zh-CN" w:bidi="ar-SA"/>
        </w:rPr>
        <w:t>5674.53</w:t>
      </w:r>
      <w:r>
        <w:rPr>
          <w:rFonts w:hint="eastAsia" w:ascii="Times New Roman" w:hAnsi="Times New Roman" w:eastAsia="方正仿宋_GBK" w:cs="Times New Roman"/>
          <w:sz w:val="28"/>
          <w:szCs w:val="24"/>
          <w:lang w:val="en-US" w:eastAsia="uk-UA" w:bidi="ar-SA"/>
        </w:rPr>
        <w:t>万元，包括人员经费支出</w:t>
      </w:r>
      <w:r>
        <w:rPr>
          <w:rFonts w:hint="eastAsia" w:ascii="Times New Roman" w:hAnsi="Times New Roman" w:eastAsia="方正仿宋_GBK" w:cs="Times New Roman"/>
          <w:sz w:val="28"/>
          <w:szCs w:val="24"/>
          <w:lang w:val="en-US" w:eastAsia="zh-CN" w:bidi="ar-SA"/>
        </w:rPr>
        <w:t>0</w:t>
      </w:r>
      <w:r>
        <w:rPr>
          <w:rFonts w:hint="eastAsia" w:ascii="Times New Roman" w:hAnsi="Times New Roman" w:eastAsia="方正仿宋_GBK" w:cs="Times New Roman"/>
          <w:sz w:val="28"/>
          <w:szCs w:val="24"/>
          <w:lang w:val="en-US" w:eastAsia="uk-UA" w:bidi="ar-SA"/>
        </w:rPr>
        <w:t>万元和日常公用经费</w:t>
      </w:r>
      <w:r>
        <w:rPr>
          <w:rFonts w:hint="eastAsia" w:eastAsia="方正仿宋_GBK" w:cs="Times New Roman"/>
          <w:sz w:val="28"/>
          <w:szCs w:val="24"/>
          <w:lang w:val="en-US" w:eastAsia="zh-CN" w:bidi="ar-SA"/>
        </w:rPr>
        <w:t>5674.53</w:t>
      </w:r>
      <w:r>
        <w:rPr>
          <w:rFonts w:hint="eastAsia" w:ascii="Times New Roman" w:hAnsi="Times New Roman" w:eastAsia="方正仿宋_GBK" w:cs="Times New Roman"/>
          <w:sz w:val="28"/>
          <w:szCs w:val="24"/>
          <w:lang w:val="en-US" w:eastAsia="uk-UA" w:bidi="ar-SA"/>
        </w:rPr>
        <w:t>万元，项目支出</w:t>
      </w:r>
      <w:r>
        <w:rPr>
          <w:rFonts w:hint="eastAsia" w:eastAsia="方正仿宋_GBK" w:cs="Times New Roman"/>
          <w:sz w:val="28"/>
          <w:szCs w:val="24"/>
          <w:lang w:val="en-US" w:eastAsia="zh-CN" w:bidi="ar-SA"/>
        </w:rPr>
        <w:t>46</w:t>
      </w:r>
      <w:r>
        <w:rPr>
          <w:rFonts w:hint="eastAsia" w:ascii="Times New Roman" w:hAnsi="Times New Roman" w:eastAsia="方正仿宋_GBK" w:cs="Times New Roman"/>
          <w:sz w:val="28"/>
          <w:szCs w:val="24"/>
          <w:lang w:val="en-US" w:eastAsia="uk-UA" w:bidi="ar-SA"/>
        </w:rPr>
        <w:t>万元，主要为三道防线检查站“无感知”智能安检查控设备等。</w:t>
      </w:r>
    </w:p>
    <w:p>
      <w:pPr>
        <w:spacing w:line="500" w:lineRule="exact"/>
        <w:ind w:firstLine="560"/>
        <w:rPr>
          <w:rFonts w:ascii="Times New Roman" w:hAnsi="Times New Roman" w:eastAsia="方正仿宋_GBK" w:cs="Times New Roman"/>
          <w:sz w:val="28"/>
          <w:szCs w:val="24"/>
          <w:lang w:val="en-US" w:eastAsia="uk-UA" w:bidi="ar-SA"/>
        </w:rPr>
      </w:pPr>
      <w:r>
        <w:rPr>
          <w:rFonts w:hint="eastAsia" w:ascii="Times New Roman" w:hAnsi="Times New Roman" w:eastAsia="方正仿宋_GBK" w:cs="Times New Roman"/>
          <w:sz w:val="28"/>
          <w:szCs w:val="24"/>
          <w:lang w:val="en-US" w:eastAsia="uk-UA" w:bidi="ar-SA"/>
        </w:rPr>
        <w:t>3、比上年增减情况</w:t>
      </w:r>
    </w:p>
    <w:p>
      <w:pPr>
        <w:pStyle w:val="20"/>
      </w:pPr>
      <w:r>
        <w:rPr>
          <w:rFonts w:hint="eastAsia" w:ascii="Times New Roman" w:hAnsi="Times New Roman" w:eastAsia="方正仿宋_GBK" w:cs="Times New Roman"/>
          <w:sz w:val="28"/>
          <w:szCs w:val="24"/>
          <w:lang w:val="en-US" w:eastAsia="uk-UA" w:bidi="ar-SA"/>
        </w:rPr>
        <w:t>202</w:t>
      </w:r>
      <w:r>
        <w:rPr>
          <w:rFonts w:hint="eastAsia" w:cs="Times New Roman"/>
          <w:sz w:val="28"/>
          <w:szCs w:val="24"/>
          <w:lang w:val="en-US" w:eastAsia="zh-CN" w:bidi="ar-SA"/>
        </w:rPr>
        <w:t>3</w:t>
      </w:r>
      <w:r>
        <w:rPr>
          <w:rFonts w:hint="eastAsia" w:ascii="Times New Roman" w:hAnsi="Times New Roman" w:eastAsia="方正仿宋_GBK" w:cs="Times New Roman"/>
          <w:sz w:val="28"/>
          <w:szCs w:val="24"/>
          <w:lang w:val="en-US" w:eastAsia="uk-UA" w:bidi="ar-SA"/>
        </w:rPr>
        <w:t>年预算收支安排</w:t>
      </w:r>
      <w:r>
        <w:rPr>
          <w:rFonts w:hint="eastAsia" w:cs="Times New Roman"/>
          <w:sz w:val="28"/>
          <w:szCs w:val="24"/>
          <w:lang w:val="en-US" w:eastAsia="zh-CN" w:bidi="ar-SA"/>
        </w:rPr>
        <w:t>5720.53</w:t>
      </w:r>
      <w:r>
        <w:rPr>
          <w:rFonts w:hint="eastAsia" w:ascii="Times New Roman" w:hAnsi="Times New Roman" w:eastAsia="方正仿宋_GBK" w:cs="Times New Roman"/>
          <w:sz w:val="28"/>
          <w:szCs w:val="24"/>
          <w:lang w:val="en-US" w:eastAsia="uk-UA" w:bidi="ar-SA"/>
        </w:rPr>
        <w:t>万元，较202</w:t>
      </w:r>
      <w:r>
        <w:rPr>
          <w:rFonts w:hint="eastAsia" w:cs="Times New Roman"/>
          <w:sz w:val="28"/>
          <w:szCs w:val="24"/>
          <w:lang w:val="en-US" w:eastAsia="zh-CN" w:bidi="ar-SA"/>
        </w:rPr>
        <w:t>2</w:t>
      </w:r>
      <w:r>
        <w:rPr>
          <w:rFonts w:hint="eastAsia" w:ascii="Times New Roman" w:hAnsi="Times New Roman" w:eastAsia="方正仿宋_GBK" w:cs="Times New Roman"/>
          <w:sz w:val="28"/>
          <w:szCs w:val="24"/>
          <w:lang w:val="en-US" w:eastAsia="uk-UA" w:bidi="ar-SA"/>
        </w:rPr>
        <w:t>年预算</w:t>
      </w:r>
      <w:r>
        <w:rPr>
          <w:rFonts w:hint="eastAsia" w:cs="Times New Roman"/>
          <w:sz w:val="28"/>
          <w:szCs w:val="24"/>
          <w:lang w:val="en-US" w:eastAsia="zh-CN" w:bidi="ar-SA"/>
        </w:rPr>
        <w:t>增加1673.91</w:t>
      </w:r>
      <w:r>
        <w:rPr>
          <w:rFonts w:hint="eastAsia" w:ascii="Times New Roman" w:hAnsi="Times New Roman" w:eastAsia="方正仿宋_GBK" w:cs="Times New Roman"/>
          <w:sz w:val="28"/>
          <w:szCs w:val="24"/>
          <w:lang w:val="en-US" w:eastAsia="uk-UA" w:bidi="ar-SA"/>
        </w:rPr>
        <w:t>万元，其中基本支出</w:t>
      </w:r>
      <w:r>
        <w:rPr>
          <w:rFonts w:hint="eastAsia" w:cs="Times New Roman"/>
          <w:sz w:val="28"/>
          <w:szCs w:val="24"/>
          <w:lang w:val="en-US" w:eastAsia="zh-CN" w:bidi="ar-SA"/>
        </w:rPr>
        <w:t>增加1683.58</w:t>
      </w:r>
      <w:r>
        <w:rPr>
          <w:rFonts w:hint="eastAsia" w:ascii="Times New Roman" w:hAnsi="Times New Roman" w:eastAsia="方正仿宋_GBK" w:cs="Times New Roman"/>
          <w:sz w:val="28"/>
          <w:szCs w:val="24"/>
          <w:lang w:val="en-US" w:eastAsia="uk-UA" w:bidi="ar-SA"/>
        </w:rPr>
        <w:t>万元，主要原因是</w:t>
      </w:r>
      <w:r>
        <w:rPr>
          <w:rFonts w:hint="eastAsia" w:cs="Times New Roman"/>
          <w:sz w:val="28"/>
          <w:szCs w:val="24"/>
          <w:lang w:val="en-US" w:eastAsia="zh-CN" w:bidi="ar-SA"/>
        </w:rPr>
        <w:t>委托业务费增加，</w:t>
      </w:r>
      <w:r>
        <w:rPr>
          <w:rFonts w:hint="eastAsia" w:ascii="Times New Roman" w:hAnsi="Times New Roman" w:eastAsia="方正仿宋_GBK" w:cs="Times New Roman"/>
          <w:sz w:val="28"/>
          <w:szCs w:val="24"/>
          <w:lang w:val="en-US" w:eastAsia="zh-CN" w:bidi="ar-SA"/>
        </w:rPr>
        <w:t>项目支出减少</w:t>
      </w:r>
      <w:r>
        <w:rPr>
          <w:rFonts w:hint="eastAsia" w:cs="Times New Roman"/>
          <w:sz w:val="28"/>
          <w:szCs w:val="24"/>
          <w:lang w:val="en-US" w:eastAsia="zh-CN" w:bidi="ar-SA"/>
        </w:rPr>
        <w:t>9.67</w:t>
      </w:r>
      <w:r>
        <w:rPr>
          <w:rFonts w:hint="eastAsia" w:ascii="Times New Roman" w:hAnsi="Times New Roman" w:eastAsia="方正仿宋_GBK" w:cs="Times New Roman"/>
          <w:sz w:val="28"/>
          <w:szCs w:val="24"/>
          <w:lang w:val="en-US" w:eastAsia="zh-CN" w:bidi="ar-SA"/>
        </w:rPr>
        <w:t>万元，</w:t>
      </w:r>
      <w:r>
        <w:rPr>
          <w:rFonts w:hint="eastAsia" w:ascii="Times New Roman" w:hAnsi="Times New Roman" w:eastAsia="方正仿宋_GBK" w:cs="Times New Roman"/>
          <w:sz w:val="28"/>
          <w:szCs w:val="24"/>
          <w:lang w:val="en-US" w:eastAsia="uk-UA" w:bidi="ar-SA"/>
        </w:rPr>
        <w:t>主要原因是</w:t>
      </w:r>
      <w:r>
        <w:rPr>
          <w:rFonts w:hint="eastAsia" w:cs="Times New Roman"/>
          <w:sz w:val="28"/>
          <w:szCs w:val="24"/>
          <w:lang w:val="en-US" w:eastAsia="zh-CN" w:bidi="ar-SA"/>
        </w:rPr>
        <w:t>项目减少。</w:t>
      </w:r>
    </w:p>
    <w:p>
      <w:pPr>
        <w:numPr>
          <w:ilvl w:val="0"/>
          <w:numId w:val="1"/>
        </w:num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机关运行经费安排情况</w:t>
      </w:r>
    </w:p>
    <w:p>
      <w:pPr>
        <w:numPr>
          <w:ilvl w:val="0"/>
          <w:numId w:val="0"/>
        </w:numPr>
        <w:spacing w:before="10" w:after="10" w:line="360" w:lineRule="auto"/>
        <w:ind w:firstLine="560" w:firstLineChars="200"/>
        <w:jc w:val="left"/>
        <w:outlineLvl w:val="2"/>
      </w:pPr>
      <w:r>
        <w:rPr>
          <w:rFonts w:hint="eastAsia" w:eastAsia="方正仿宋_GBK"/>
          <w:color w:val="000000"/>
          <w:sz w:val="28"/>
        </w:rPr>
        <w:t>202</w:t>
      </w:r>
      <w:r>
        <w:rPr>
          <w:rFonts w:hint="eastAsia" w:eastAsia="方正仿宋_GBK"/>
          <w:color w:val="000000"/>
          <w:sz w:val="28"/>
          <w:lang w:val="en-US" w:eastAsia="zh-CN"/>
        </w:rPr>
        <w:t>3</w:t>
      </w:r>
      <w:r>
        <w:rPr>
          <w:rFonts w:hint="eastAsia" w:eastAsia="方正仿宋_GBK"/>
          <w:color w:val="000000"/>
          <w:sz w:val="28"/>
        </w:rPr>
        <w:t>年，</w:t>
      </w:r>
      <w:r>
        <w:rPr>
          <w:rFonts w:hint="eastAsia" w:eastAsia="方正仿宋_GBK"/>
          <w:color w:val="000000"/>
          <w:sz w:val="28"/>
          <w:lang w:eastAsia="zh-CN"/>
        </w:rPr>
        <w:t>无</w:t>
      </w:r>
      <w:r>
        <w:rPr>
          <w:rFonts w:hint="eastAsia" w:eastAsia="方正仿宋_GBK"/>
          <w:color w:val="000000"/>
          <w:sz w:val="28"/>
        </w:rPr>
        <w:t>机关运行经费支出。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spacing w:line="500" w:lineRule="exact"/>
        <w:ind w:firstLine="560" w:firstLineChars="200"/>
      </w:pPr>
      <w:r>
        <w:rPr>
          <w:rFonts w:hint="eastAsia" w:eastAsia="方正仿宋_GBK"/>
          <w:color w:val="000000"/>
          <w:sz w:val="28"/>
        </w:rPr>
        <w:t>202</w:t>
      </w:r>
      <w:r>
        <w:rPr>
          <w:rFonts w:hint="eastAsia" w:eastAsia="方正仿宋_GBK"/>
          <w:color w:val="000000"/>
          <w:sz w:val="28"/>
          <w:lang w:val="en-US" w:eastAsia="zh-CN"/>
        </w:rPr>
        <w:t>3</w:t>
      </w:r>
      <w:r>
        <w:rPr>
          <w:rFonts w:hint="eastAsia" w:eastAsia="方正仿宋_GBK"/>
          <w:color w:val="000000"/>
          <w:sz w:val="28"/>
        </w:rPr>
        <w:t>年，</w:t>
      </w:r>
      <w:r>
        <w:rPr>
          <w:rFonts w:hint="eastAsia" w:eastAsia="方正仿宋_GBK"/>
          <w:color w:val="000000"/>
          <w:sz w:val="28"/>
          <w:lang w:eastAsia="zh-CN"/>
        </w:rPr>
        <w:t>无</w:t>
      </w:r>
      <w:r>
        <w:rPr>
          <w:rFonts w:hint="eastAsia" w:eastAsia="方正仿宋_GBK" w:cs="Times New Roman"/>
          <w:color w:val="000000"/>
          <w:sz w:val="28"/>
        </w:rPr>
        <w:t>“</w:t>
      </w:r>
      <w:r>
        <w:rPr>
          <w:rFonts w:hint="eastAsia" w:eastAsia="方正仿宋_GBK" w:cs="Times New Roman"/>
          <w:color w:val="000000"/>
          <w:sz w:val="28"/>
          <w:lang w:eastAsia="zh-CN"/>
        </w:rPr>
        <w:t>三公”经费支出</w:t>
      </w:r>
      <w:r>
        <w:rPr>
          <w:rFonts w:hint="eastAsia" w:eastAsia="方正仿宋_GBK" w:cs="Times New Roman"/>
          <w:color w:val="000000"/>
          <w:sz w:val="28"/>
        </w:rPr>
        <w:t>。</w:t>
      </w:r>
    </w:p>
    <w:p>
      <w:p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五、预算绩效信息</w:t>
      </w: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pPr>
      <w:r>
        <w:rPr>
          <w:rFonts w:hint="eastAsia" w:ascii="方正仿宋_GBK" w:hAnsi="方正仿宋_GBK" w:eastAsia="方正仿宋_GBK" w:cs="方正仿宋_GBK"/>
          <w:b/>
          <w:color w:val="000000"/>
          <w:sz w:val="28"/>
          <w:lang w:val="en-US" w:eastAsia="zh-CN"/>
        </w:rPr>
        <w:t>1</w:t>
      </w:r>
      <w:r>
        <w:rPr>
          <w:rFonts w:ascii="方正仿宋_GBK" w:hAnsi="方正仿宋_GBK" w:eastAsia="方正仿宋_GBK" w:cs="方正仿宋_GBK"/>
          <w:b/>
          <w:color w:val="000000"/>
          <w:sz w:val="28"/>
        </w:rPr>
        <w:t>、三道防线检查站“无感知”智能安检查控设备绩效目标表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1.在3个高速公路检查口，安装5个“无感知”智能安检设备，更快捷、方便完成重大车辆安保检查任务，提高安保任务安检效率。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安装高速检查站卡口数</w:t>
            </w:r>
          </w:p>
        </w:tc>
        <w:tc>
          <w:tcPr>
            <w:tcW w:w="2835" w:type="dxa"/>
            <w:vAlign w:val="center"/>
          </w:tcPr>
          <w:p>
            <w:pPr>
              <w:pStyle w:val="14"/>
            </w:pPr>
            <w:r>
              <w:t>安装高速检查站卡口数</w:t>
            </w:r>
          </w:p>
        </w:tc>
        <w:tc>
          <w:tcPr>
            <w:tcW w:w="2551" w:type="dxa"/>
            <w:vAlign w:val="center"/>
          </w:tcPr>
          <w:p>
            <w:pPr>
              <w:pStyle w:val="14"/>
            </w:pPr>
            <w:r>
              <w:t>3个</w:t>
            </w:r>
          </w:p>
        </w:tc>
        <w:tc>
          <w:tcPr>
            <w:tcW w:w="2268" w:type="dxa"/>
            <w:vAlign w:val="center"/>
          </w:tcPr>
          <w:p>
            <w:pPr>
              <w:pStyle w:val="14"/>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质量验收合格率</w:t>
            </w:r>
          </w:p>
        </w:tc>
        <w:tc>
          <w:tcPr>
            <w:tcW w:w="2835" w:type="dxa"/>
            <w:vAlign w:val="center"/>
          </w:tcPr>
          <w:p>
            <w:pPr>
              <w:pStyle w:val="14"/>
            </w:pPr>
            <w:r>
              <w:t>智能安检查控设备验收合格率</w:t>
            </w:r>
          </w:p>
        </w:tc>
        <w:tc>
          <w:tcPr>
            <w:tcW w:w="2551" w:type="dxa"/>
            <w:vAlign w:val="center"/>
          </w:tcPr>
          <w:p>
            <w:pPr>
              <w:pStyle w:val="14"/>
            </w:pPr>
            <w:r>
              <w:t>100%</w:t>
            </w:r>
          </w:p>
        </w:tc>
        <w:tc>
          <w:tcPr>
            <w:tcW w:w="2268" w:type="dxa"/>
            <w:vAlign w:val="center"/>
          </w:tcPr>
          <w:p>
            <w:pPr>
              <w:pStyle w:val="14"/>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完成及时率</w:t>
            </w:r>
          </w:p>
        </w:tc>
        <w:tc>
          <w:tcPr>
            <w:tcW w:w="2835" w:type="dxa"/>
            <w:vAlign w:val="center"/>
          </w:tcPr>
          <w:p>
            <w:pPr>
              <w:pStyle w:val="14"/>
            </w:pPr>
            <w:r>
              <w:t>设备安装按时完工及时率</w:t>
            </w:r>
          </w:p>
        </w:tc>
        <w:tc>
          <w:tcPr>
            <w:tcW w:w="2551" w:type="dxa"/>
            <w:vAlign w:val="center"/>
          </w:tcPr>
          <w:p>
            <w:pPr>
              <w:pStyle w:val="14"/>
            </w:pPr>
            <w:r>
              <w:t>100%</w:t>
            </w:r>
          </w:p>
        </w:tc>
        <w:tc>
          <w:tcPr>
            <w:tcW w:w="2268" w:type="dxa"/>
            <w:vAlign w:val="center"/>
          </w:tcPr>
          <w:p>
            <w:pPr>
              <w:pStyle w:val="14"/>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资金成本</w:t>
            </w:r>
          </w:p>
        </w:tc>
        <w:tc>
          <w:tcPr>
            <w:tcW w:w="2835" w:type="dxa"/>
            <w:vAlign w:val="center"/>
          </w:tcPr>
          <w:p>
            <w:pPr>
              <w:pStyle w:val="14"/>
            </w:pPr>
            <w:r>
              <w:t>2023年需支付资金成本</w:t>
            </w:r>
          </w:p>
        </w:tc>
        <w:tc>
          <w:tcPr>
            <w:tcW w:w="2551" w:type="dxa"/>
            <w:vAlign w:val="center"/>
          </w:tcPr>
          <w:p>
            <w:pPr>
              <w:pStyle w:val="14"/>
            </w:pPr>
            <w:r>
              <w:t>≤</w:t>
            </w:r>
            <w:r>
              <w:rPr>
                <w:rFonts w:hint="eastAsia"/>
                <w:lang w:val="en-US" w:eastAsia="zh-CN"/>
              </w:rPr>
              <w:t>19</w:t>
            </w:r>
            <w:r>
              <w:t>万元</w:t>
            </w:r>
          </w:p>
        </w:tc>
        <w:tc>
          <w:tcPr>
            <w:tcW w:w="2268" w:type="dxa"/>
            <w:vAlign w:val="center"/>
          </w:tcPr>
          <w:p>
            <w:pPr>
              <w:pStyle w:val="14"/>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保障业务工作情况</w:t>
            </w:r>
          </w:p>
        </w:tc>
        <w:tc>
          <w:tcPr>
            <w:tcW w:w="2835" w:type="dxa"/>
            <w:vAlign w:val="center"/>
          </w:tcPr>
          <w:p>
            <w:pPr>
              <w:pStyle w:val="14"/>
            </w:pPr>
            <w:r>
              <w:t>保障业务工作情况</w:t>
            </w:r>
          </w:p>
        </w:tc>
        <w:tc>
          <w:tcPr>
            <w:tcW w:w="2551" w:type="dxa"/>
            <w:vAlign w:val="center"/>
          </w:tcPr>
          <w:p>
            <w:pPr>
              <w:pStyle w:val="14"/>
            </w:pPr>
            <w:r>
              <w:t>及时高效保障</w:t>
            </w:r>
          </w:p>
        </w:tc>
        <w:tc>
          <w:tcPr>
            <w:tcW w:w="2268" w:type="dxa"/>
            <w:vAlign w:val="center"/>
          </w:tcPr>
          <w:p>
            <w:pPr>
              <w:pStyle w:val="14"/>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重大安保任务完成率(%)</w:t>
            </w:r>
          </w:p>
        </w:tc>
        <w:tc>
          <w:tcPr>
            <w:tcW w:w="2835" w:type="dxa"/>
            <w:vAlign w:val="center"/>
          </w:tcPr>
          <w:p>
            <w:pPr>
              <w:pStyle w:val="14"/>
            </w:pPr>
            <w:r>
              <w:t>完成安保任务数与所有安保任务数比率</w:t>
            </w:r>
          </w:p>
        </w:tc>
        <w:tc>
          <w:tcPr>
            <w:tcW w:w="2551" w:type="dxa"/>
            <w:vAlign w:val="center"/>
          </w:tcPr>
          <w:p>
            <w:pPr>
              <w:pStyle w:val="14"/>
            </w:pPr>
            <w:r>
              <w:t>100%</w:t>
            </w:r>
          </w:p>
        </w:tc>
        <w:tc>
          <w:tcPr>
            <w:tcW w:w="2268" w:type="dxa"/>
            <w:vAlign w:val="center"/>
          </w:tcPr>
          <w:p>
            <w:pPr>
              <w:pStyle w:val="14"/>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使用人员满意度</w:t>
            </w:r>
          </w:p>
        </w:tc>
        <w:tc>
          <w:tcPr>
            <w:tcW w:w="2835" w:type="dxa"/>
            <w:vAlign w:val="center"/>
          </w:tcPr>
          <w:p>
            <w:pPr>
              <w:pStyle w:val="14"/>
            </w:pPr>
            <w:r>
              <w:t>设备使用人员满意度</w:t>
            </w:r>
          </w:p>
        </w:tc>
        <w:tc>
          <w:tcPr>
            <w:tcW w:w="2551" w:type="dxa"/>
            <w:vAlign w:val="center"/>
          </w:tcPr>
          <w:p>
            <w:pPr>
              <w:pStyle w:val="14"/>
            </w:pPr>
            <w:r>
              <w:t>≥96%</w:t>
            </w:r>
          </w:p>
        </w:tc>
        <w:tc>
          <w:tcPr>
            <w:tcW w:w="2268" w:type="dxa"/>
            <w:vAlign w:val="center"/>
          </w:tcPr>
          <w:p>
            <w:pPr>
              <w:pStyle w:val="14"/>
            </w:pPr>
            <w:r>
              <w:t>历史依据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hint="eastAsia" w:ascii="方正仿宋_GBK" w:hAnsi="方正仿宋_GBK" w:eastAsia="方正仿宋_GBK" w:cs="方正仿宋_GBK"/>
          <w:b/>
          <w:color w:val="000000"/>
          <w:sz w:val="28"/>
          <w:lang w:val="en-US" w:eastAsia="zh-CN"/>
        </w:rPr>
        <w:t>2</w:t>
      </w:r>
      <w:r>
        <w:rPr>
          <w:rFonts w:ascii="方正仿宋_GBK" w:hAnsi="方正仿宋_GBK" w:eastAsia="方正仿宋_GBK" w:cs="方正仿宋_GBK"/>
          <w:b/>
          <w:color w:val="000000"/>
          <w:sz w:val="28"/>
        </w:rPr>
        <w:t>、疫情防控封控圈建设绩效目标表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1.建设疫情防控封控圈，为疫情防控提供有力数据支撑，有效预防控制疫情。</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建设封控圈站点数量</w:t>
            </w:r>
          </w:p>
        </w:tc>
        <w:tc>
          <w:tcPr>
            <w:tcW w:w="2835" w:type="dxa"/>
            <w:vAlign w:val="center"/>
          </w:tcPr>
          <w:p>
            <w:pPr>
              <w:pStyle w:val="14"/>
            </w:pPr>
            <w:r>
              <w:t>建设疫情防控封控圈站点数量</w:t>
            </w:r>
          </w:p>
        </w:tc>
        <w:tc>
          <w:tcPr>
            <w:tcW w:w="2551" w:type="dxa"/>
            <w:vAlign w:val="center"/>
          </w:tcPr>
          <w:p>
            <w:pPr>
              <w:pStyle w:val="14"/>
            </w:pPr>
            <w:r>
              <w:t>73处</w:t>
            </w:r>
          </w:p>
        </w:tc>
        <w:tc>
          <w:tcPr>
            <w:tcW w:w="2268" w:type="dxa"/>
            <w:vAlign w:val="center"/>
          </w:tcPr>
          <w:p>
            <w:pPr>
              <w:pStyle w:val="14"/>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设备正常运转率</w:t>
            </w:r>
          </w:p>
        </w:tc>
        <w:tc>
          <w:tcPr>
            <w:tcW w:w="2835" w:type="dxa"/>
            <w:vAlign w:val="center"/>
          </w:tcPr>
          <w:p>
            <w:pPr>
              <w:pStyle w:val="14"/>
            </w:pPr>
            <w:r>
              <w:t>疫情防控封控圈站点设备正常运转率</w:t>
            </w:r>
          </w:p>
        </w:tc>
        <w:tc>
          <w:tcPr>
            <w:tcW w:w="2551" w:type="dxa"/>
            <w:vAlign w:val="center"/>
          </w:tcPr>
          <w:p>
            <w:pPr>
              <w:pStyle w:val="14"/>
            </w:pPr>
            <w:r>
              <w:t>100%</w:t>
            </w:r>
          </w:p>
        </w:tc>
        <w:tc>
          <w:tcPr>
            <w:tcW w:w="2268" w:type="dxa"/>
            <w:vAlign w:val="center"/>
          </w:tcPr>
          <w:p>
            <w:pPr>
              <w:pStyle w:val="14"/>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项目建设按期完成率</w:t>
            </w:r>
          </w:p>
        </w:tc>
        <w:tc>
          <w:tcPr>
            <w:tcW w:w="2835" w:type="dxa"/>
            <w:vAlign w:val="center"/>
          </w:tcPr>
          <w:p>
            <w:pPr>
              <w:pStyle w:val="14"/>
            </w:pPr>
            <w:r>
              <w:t>建设疫情防控封控圈站点项目建设按期完成率</w:t>
            </w:r>
          </w:p>
        </w:tc>
        <w:tc>
          <w:tcPr>
            <w:tcW w:w="2551" w:type="dxa"/>
            <w:vAlign w:val="center"/>
          </w:tcPr>
          <w:p>
            <w:pPr>
              <w:pStyle w:val="14"/>
            </w:pPr>
            <w:r>
              <w:t>100%</w:t>
            </w:r>
          </w:p>
        </w:tc>
        <w:tc>
          <w:tcPr>
            <w:tcW w:w="2268" w:type="dxa"/>
            <w:vAlign w:val="center"/>
          </w:tcPr>
          <w:p>
            <w:pPr>
              <w:pStyle w:val="14"/>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资金成本</w:t>
            </w:r>
          </w:p>
        </w:tc>
        <w:tc>
          <w:tcPr>
            <w:tcW w:w="2835" w:type="dxa"/>
            <w:vAlign w:val="center"/>
          </w:tcPr>
          <w:p>
            <w:pPr>
              <w:pStyle w:val="14"/>
            </w:pPr>
            <w:r>
              <w:t>疫情防控封控圈建设2023年需支付资金成本</w:t>
            </w:r>
          </w:p>
        </w:tc>
        <w:tc>
          <w:tcPr>
            <w:tcW w:w="2551" w:type="dxa"/>
            <w:vAlign w:val="center"/>
          </w:tcPr>
          <w:p>
            <w:pPr>
              <w:pStyle w:val="14"/>
            </w:pPr>
            <w:r>
              <w:t>≤</w:t>
            </w:r>
            <w:r>
              <w:rPr>
                <w:rFonts w:hint="eastAsia"/>
                <w:lang w:val="en-US" w:eastAsia="zh-CN"/>
              </w:rPr>
              <w:t>27</w:t>
            </w:r>
            <w:r>
              <w:t>万元</w:t>
            </w:r>
          </w:p>
        </w:tc>
        <w:tc>
          <w:tcPr>
            <w:tcW w:w="2268" w:type="dxa"/>
            <w:vAlign w:val="center"/>
          </w:tcPr>
          <w:p>
            <w:pPr>
              <w:pStyle w:val="14"/>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设备运行良好</w:t>
            </w:r>
          </w:p>
        </w:tc>
        <w:tc>
          <w:tcPr>
            <w:tcW w:w="2835" w:type="dxa"/>
            <w:vAlign w:val="center"/>
          </w:tcPr>
          <w:p>
            <w:pPr>
              <w:pStyle w:val="14"/>
            </w:pPr>
            <w:r>
              <w:t>疫情防控封控圈站点设备运行良好</w:t>
            </w:r>
          </w:p>
        </w:tc>
        <w:tc>
          <w:tcPr>
            <w:tcW w:w="2551" w:type="dxa"/>
            <w:vAlign w:val="center"/>
          </w:tcPr>
          <w:p>
            <w:pPr>
              <w:pStyle w:val="14"/>
            </w:pPr>
            <w:r>
              <w:t>运行良好</w:t>
            </w:r>
          </w:p>
        </w:tc>
        <w:tc>
          <w:tcPr>
            <w:tcW w:w="2268" w:type="dxa"/>
            <w:vAlign w:val="center"/>
          </w:tcPr>
          <w:p>
            <w:pPr>
              <w:pStyle w:val="14"/>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保障业务工作情况</w:t>
            </w:r>
          </w:p>
        </w:tc>
        <w:tc>
          <w:tcPr>
            <w:tcW w:w="2835" w:type="dxa"/>
            <w:vAlign w:val="center"/>
          </w:tcPr>
          <w:p>
            <w:pPr>
              <w:pStyle w:val="14"/>
            </w:pPr>
            <w:r>
              <w:t>疫情防控封控圈保障业务工作情况</w:t>
            </w:r>
          </w:p>
        </w:tc>
        <w:tc>
          <w:tcPr>
            <w:tcW w:w="2551" w:type="dxa"/>
            <w:vAlign w:val="center"/>
          </w:tcPr>
          <w:p>
            <w:pPr>
              <w:pStyle w:val="14"/>
            </w:pPr>
            <w:r>
              <w:t>进一步提升业务工作效率</w:t>
            </w:r>
          </w:p>
        </w:tc>
        <w:tc>
          <w:tcPr>
            <w:tcW w:w="2268" w:type="dxa"/>
            <w:vAlign w:val="center"/>
          </w:tcPr>
          <w:p>
            <w:pPr>
              <w:pStyle w:val="14"/>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使用人员满意度（%）</w:t>
            </w:r>
          </w:p>
        </w:tc>
        <w:tc>
          <w:tcPr>
            <w:tcW w:w="2835" w:type="dxa"/>
            <w:vAlign w:val="center"/>
          </w:tcPr>
          <w:p>
            <w:pPr>
              <w:pStyle w:val="14"/>
            </w:pPr>
            <w:r>
              <w:t>疫情防控封控圈站点设备使用人员满意度（%）</w:t>
            </w:r>
          </w:p>
        </w:tc>
        <w:tc>
          <w:tcPr>
            <w:tcW w:w="2551" w:type="dxa"/>
            <w:vAlign w:val="center"/>
          </w:tcPr>
          <w:p>
            <w:pPr>
              <w:pStyle w:val="14"/>
            </w:pPr>
            <w:r>
              <w:t>≥96%</w:t>
            </w:r>
          </w:p>
        </w:tc>
        <w:tc>
          <w:tcPr>
            <w:tcW w:w="2268" w:type="dxa"/>
            <w:vAlign w:val="center"/>
          </w:tcPr>
          <w:p>
            <w:pPr>
              <w:pStyle w:val="14"/>
            </w:pPr>
            <w:r>
              <w:t>历史依据</w:t>
            </w:r>
          </w:p>
        </w:tc>
      </w:tr>
    </w:tbl>
    <w:p>
      <w:pPr>
        <w:sectPr>
          <w:pgSz w:w="16840" w:h="11900" w:orient="landscape"/>
          <w:pgMar w:top="1361" w:right="1020" w:bottom="1134" w:left="1020" w:header="720" w:footer="720" w:gutter="0"/>
          <w:cols w:space="720" w:num="1"/>
        </w:sectPr>
      </w:pPr>
    </w:p>
    <w:p>
      <w:pPr>
        <w:spacing w:before="10" w:after="10" w:line="240" w:lineRule="auto"/>
        <w:ind w:firstLine="640" w:firstLineChars="200"/>
        <w:jc w:val="left"/>
        <w:outlineLvl w:val="5"/>
      </w:pPr>
      <w:r>
        <w:rPr>
          <w:rFonts w:ascii="黑体" w:hAnsi="黑体" w:eastAsia="黑体" w:cs="黑体"/>
          <w:color w:val="000000"/>
          <w:sz w:val="32"/>
        </w:rPr>
        <w:t>六、政府采购预算情况</w:t>
      </w:r>
    </w:p>
    <w:p>
      <w:pPr>
        <w:spacing w:before="0" w:after="0" w:line="500" w:lineRule="exact"/>
        <w:ind w:firstLine="560"/>
        <w:jc w:val="left"/>
        <w:outlineLvl w:val="9"/>
      </w:pPr>
      <w:r>
        <w:rPr>
          <w:rFonts w:ascii="Times New Roman" w:hAnsi="Times New Roman" w:eastAsia="方正仿宋_GBK" w:cs="Times New Roman"/>
          <w:b w:val="0"/>
          <w:color w:val="000000"/>
          <w:sz w:val="28"/>
        </w:rPr>
        <w:t>2023年，石家庄市鹿泉区公安局本级安排政府采购预算0.00万元。具体内容见下表。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312001石家庄市鹿泉区公安局本级</w:t>
            </w:r>
          </w:p>
        </w:tc>
        <w:tc>
          <w:tcPr>
            <w:tcW w:w="8674" w:type="dxa"/>
            <w:gridSpan w:val="9"/>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7710" w:type="dxa"/>
            <w:gridSpan w:val="8"/>
            <w:vAlign w:val="center"/>
          </w:tcPr>
          <w:p>
            <w:pPr>
              <w:pStyle w:val="12"/>
            </w:pPr>
            <w:r>
              <w:t>政府采购金额（当年部门预算安排资金）</w:t>
            </w:r>
          </w:p>
        </w:tc>
        <w:tc>
          <w:tcPr>
            <w:tcW w:w="964" w:type="dxa"/>
            <w:vMerge w:val="restart"/>
            <w:vAlign w:val="center"/>
          </w:tcPr>
          <w:p>
            <w:pPr>
              <w:pStyle w:val="12"/>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财政拨    款结转</w:t>
            </w:r>
          </w:p>
        </w:tc>
        <w:tc>
          <w:tcPr>
            <w:tcW w:w="964" w:type="dxa"/>
            <w:vAlign w:val="center"/>
          </w:tcPr>
          <w:p>
            <w:pPr>
              <w:pStyle w:val="12"/>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p>
        </w:tc>
        <w:tc>
          <w:tcPr>
            <w:tcW w:w="964" w:type="dxa"/>
            <w:vAlign w:val="center"/>
          </w:tcPr>
          <w:p>
            <w:pPr>
              <w:pStyle w:val="13"/>
            </w:pPr>
          </w:p>
        </w:tc>
        <w:tc>
          <w:tcPr>
            <w:tcW w:w="1134" w:type="dxa"/>
            <w:vAlign w:val="center"/>
          </w:tcPr>
          <w:p>
            <w:pPr>
              <w:pStyle w:val="14"/>
            </w:pPr>
          </w:p>
        </w:tc>
        <w:tc>
          <w:tcPr>
            <w:tcW w:w="1134" w:type="dxa"/>
            <w:vAlign w:val="center"/>
          </w:tcPr>
          <w:p>
            <w:pPr>
              <w:pStyle w:val="14"/>
            </w:pPr>
          </w:p>
        </w:tc>
        <w:tc>
          <w:tcPr>
            <w:tcW w:w="709" w:type="dxa"/>
            <w:vAlign w:val="center"/>
          </w:tcPr>
          <w:p>
            <w:pPr>
              <w:pStyle w:val="15"/>
            </w:pPr>
          </w:p>
        </w:tc>
        <w:tc>
          <w:tcPr>
            <w:tcW w:w="850" w:type="dxa"/>
            <w:vAlign w:val="center"/>
          </w:tcPr>
          <w:p>
            <w:pPr>
              <w:pStyle w:val="13"/>
            </w:pPr>
          </w:p>
        </w:tc>
        <w:tc>
          <w:tcPr>
            <w:tcW w:w="850"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石家庄市鹿泉区公安局本级上年末固定资产金额为</w:t>
      </w:r>
      <w:r>
        <w:rPr>
          <w:rFonts w:hint="eastAsia" w:eastAsia="方正仿宋_GBK" w:cs="Times New Roman"/>
          <w:b w:val="0"/>
          <w:color w:val="000000"/>
          <w:sz w:val="28"/>
          <w:lang w:val="en-US" w:eastAsia="zh-CN"/>
        </w:rPr>
        <w:t>0.00</w:t>
      </w:r>
      <w:r>
        <w:rPr>
          <w:rFonts w:ascii="Times New Roman" w:hAnsi="Times New Roman" w:eastAsia="方正仿宋_GBK" w:cs="Times New Roman"/>
          <w:b w:val="0"/>
          <w:color w:val="000000"/>
          <w:sz w:val="28"/>
        </w:rPr>
        <w:t>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pPr>
            <w:r>
              <w:t>312001石家庄市鹿泉区公安局本级</w:t>
            </w:r>
          </w:p>
        </w:tc>
        <w:tc>
          <w:tcPr>
            <w:tcW w:w="5669" w:type="dxa"/>
            <w:gridSpan w:val="2"/>
            <w:tcBorders>
              <w:top w:val="single" w:color="FFFFFF" w:sz="6" w:space="0"/>
              <w:left w:val="single" w:color="FFFFFF" w:sz="6" w:space="0"/>
              <w:right w:val="single" w:color="FFFFFF" w:sz="6" w:space="0"/>
            </w:tcBorders>
            <w:vAlign w:val="center"/>
          </w:tcPr>
          <w:p>
            <w:pPr>
              <w:pStyle w:val="9"/>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资产总额</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1、房屋（平方米）</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　　其中：办公用房（平方米）</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2、车辆（台、辆）</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3、单价在20万元以上的设备</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4、其他固定资产</w:t>
            </w:r>
          </w:p>
        </w:tc>
        <w:tc>
          <w:tcPr>
            <w:tcW w:w="2835" w:type="dxa"/>
            <w:vAlign w:val="center"/>
          </w:tcPr>
          <w:p>
            <w:pPr>
              <w:pStyle w:val="15"/>
            </w:pPr>
          </w:p>
        </w:tc>
        <w:tc>
          <w:tcPr>
            <w:tcW w:w="2835" w:type="dxa"/>
            <w:vAlign w:val="center"/>
          </w:tcPr>
          <w:p>
            <w:pPr>
              <w:pStyle w:val="13"/>
            </w:pP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eastAsia="zh-CN"/>
        </w:rPr>
        <w:t>区级</w:t>
      </w:r>
      <w:r>
        <w:rPr>
          <w:rFonts w:ascii="Times New Roman" w:hAnsi="Times New Roman" w:eastAsia="方正仿宋_GBK" w:cs="Times New Roman"/>
          <w:b w:val="0"/>
          <w:color w:val="000000"/>
          <w:sz w:val="28"/>
        </w:rPr>
        <w:t>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eastAsia="zh-CN"/>
        </w:rPr>
        <w:t>区级</w:t>
      </w:r>
      <w:r>
        <w:rPr>
          <w:rFonts w:ascii="Times New Roman" w:hAnsi="Times New Roman" w:eastAsia="方正仿宋_GBK" w:cs="Times New Roman"/>
          <w:b w:val="0"/>
          <w:color w:val="000000"/>
          <w:sz w:val="28"/>
        </w:rPr>
        <w:t>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rPr>
          <w:rFonts w:hint="eastAsia" w:ascii="Times New Roman" w:hAnsi="Times New Roman" w:eastAsia="方正仿宋_GBK" w:cs="Times New Roman"/>
          <w:b w:val="0"/>
          <w:color w:val="000000"/>
          <w:sz w:val="28"/>
          <w:lang w:eastAsia="zh-CN"/>
        </w:rPr>
      </w:pPr>
      <w:r>
        <w:rPr>
          <w:rFonts w:hint="eastAsia" w:ascii="Times New Roman" w:hAnsi="Times New Roman" w:eastAsia="方正仿宋_GBK" w:cs="Times New Roman"/>
          <w:b w:val="0"/>
          <w:color w:val="000000"/>
          <w:sz w:val="28"/>
        </w:rPr>
        <w:t>我单位无其他需要说明的事项</w:t>
      </w:r>
      <w:r>
        <w:rPr>
          <w:rFonts w:hint="eastAsia" w:eastAsia="方正仿宋_GBK" w:cs="Times New Roman"/>
          <w:b w:val="0"/>
          <w:color w:val="000000"/>
          <w:sz w:val="28"/>
          <w:lang w:eastAsia="zh-CN"/>
        </w:rPr>
        <w:t>。</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A00002EF" w:usb1="4000207B" w:usb2="00000000" w:usb3="00000000" w:csb0="2000009F" w:csb1="0000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5B3CAFEE"/>
    <w:multiLevelType w:val="singleLevel"/>
    <w:tmpl w:val="5B3CAFEE"/>
    <w:lvl w:ilvl="0" w:tentative="0">
      <w:start w:val="3"/>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OTAxMDdlMzlmZGI0MGQwYjk1M2IwMTVlZGMwNjE1NjkifQ=="/>
  </w:docVars>
  <w:rsids>
    <w:rsidRoot w:val="00000000"/>
    <w:rsid w:val="07131EBF"/>
    <w:rsid w:val="0AEE6ECB"/>
    <w:rsid w:val="0C232BA4"/>
    <w:rsid w:val="0DE63E89"/>
    <w:rsid w:val="11A976A8"/>
    <w:rsid w:val="137837D5"/>
    <w:rsid w:val="169F551D"/>
    <w:rsid w:val="1C8E5E18"/>
    <w:rsid w:val="1DAF6046"/>
    <w:rsid w:val="1FA12306"/>
    <w:rsid w:val="24280900"/>
    <w:rsid w:val="28C606E7"/>
    <w:rsid w:val="2A6D3510"/>
    <w:rsid w:val="2C787B31"/>
    <w:rsid w:val="2CF55A3F"/>
    <w:rsid w:val="2D1B36F8"/>
    <w:rsid w:val="307A24E3"/>
    <w:rsid w:val="33134E71"/>
    <w:rsid w:val="342A2472"/>
    <w:rsid w:val="368F2A60"/>
    <w:rsid w:val="36940077"/>
    <w:rsid w:val="3A5E2E76"/>
    <w:rsid w:val="3A900B55"/>
    <w:rsid w:val="3D3D3216"/>
    <w:rsid w:val="402266C5"/>
    <w:rsid w:val="40DE6ABE"/>
    <w:rsid w:val="41D64B2F"/>
    <w:rsid w:val="424E557E"/>
    <w:rsid w:val="43F60D49"/>
    <w:rsid w:val="47574ED5"/>
    <w:rsid w:val="495B1176"/>
    <w:rsid w:val="4C987884"/>
    <w:rsid w:val="528D3EA0"/>
    <w:rsid w:val="539B25ED"/>
    <w:rsid w:val="577437AE"/>
    <w:rsid w:val="600A4D82"/>
    <w:rsid w:val="618C17C7"/>
    <w:rsid w:val="6C663A3E"/>
    <w:rsid w:val="6CF44DF0"/>
    <w:rsid w:val="773F6402"/>
    <w:rsid w:val="77C3377A"/>
    <w:rsid w:val="7AD42E32"/>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8">
    <w:name w:val="Default Paragraph Font"/>
    <w:semiHidden/>
    <w:unhideWhenUsed/>
    <w:qFormat/>
    <w:uiPriority w:val="1"/>
  </w:style>
  <w:style w:type="table" w:default="1" w:styleId="6">
    <w:name w:val="Normal Table"/>
    <w:autoRedefine/>
    <w:semiHidden/>
    <w:unhideWhenUsed/>
    <w:qFormat/>
    <w:uiPriority w:val="99"/>
    <w:tblPr>
      <w:tblCellMar>
        <w:top w:w="0" w:type="dxa"/>
        <w:left w:w="108" w:type="dxa"/>
        <w:bottom w:w="0" w:type="dxa"/>
        <w:right w:w="108" w:type="dxa"/>
      </w:tblCellMar>
    </w:tblPr>
  </w:style>
  <w:style w:type="paragraph" w:styleId="2">
    <w:name w:val="toc 3"/>
    <w:basedOn w:val="1"/>
    <w:next w:val="1"/>
    <w:autoRedefine/>
    <w:qFormat/>
    <w:uiPriority w:val="0"/>
    <w:pPr>
      <w:ind w:left="480"/>
    </w:pPr>
  </w:style>
  <w:style w:type="paragraph" w:styleId="3">
    <w:name w:val="toc 1"/>
    <w:basedOn w:val="1"/>
    <w:next w:val="1"/>
    <w:autoRedefine/>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next w:val="1"/>
    <w:autoRedefine/>
    <w:qFormat/>
    <w:uiPriority w:val="0"/>
    <w:pPr>
      <w:ind w:left="720"/>
    </w:pPr>
  </w:style>
  <w:style w:type="paragraph" w:styleId="5">
    <w:name w:val="toc 2"/>
    <w:basedOn w:val="1"/>
    <w:next w:val="1"/>
    <w:autoRedefine/>
    <w:qFormat/>
    <w:uiPriority w:val="0"/>
    <w:pPr>
      <w:ind w:left="240"/>
    </w:pPr>
  </w:style>
  <w:style w:type="table" w:styleId="7">
    <w:name w:val="Table Grid"/>
    <w:basedOn w:val="6"/>
    <w:autoRedefine/>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basedOn w:val="1"/>
    <w:autoRedefine/>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autoRedefine/>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autoRedefine/>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autoRedefine/>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autoRedefine/>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autoRedefine/>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autoRedefine/>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autoRedefine/>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autoRedefine/>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autoRedefine/>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部门职责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单元格样式23"/>
    <w:basedOn w:val="1"/>
    <w:autoRedefine/>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7">
    <w:name w:val="插入文本样式-插入单位职责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插入文本样式-插入预算公开单位预算安排的总体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9">
    <w:name w:val="插入文本样式-插入预算公开单位机关运行经费安排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财政拨款三公经费预算情况及增减变化原因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3.xml"/><Relationship Id="rId8" Type="http://schemas.openxmlformats.org/officeDocument/2006/relationships/customXml" Target="../customXml/item2.xml"/><Relationship Id="rId7" Type="http://schemas.openxmlformats.org/officeDocument/2006/relationships/customXml" Target="../customXml/item1.xml"/><Relationship Id="rId6" Type="http://schemas.openxmlformats.org/officeDocument/2006/relationships/numbering" Target="numbering.xml"/><Relationship Id="rId5" Type="http://schemas.openxmlformats.org/officeDocument/2006/relationships/theme" Target="theme/theme1.xml"/><Relationship Id="rId49" Type="http://schemas.openxmlformats.org/officeDocument/2006/relationships/fontTable" Target="fontTable.xml"/><Relationship Id="rId48" Type="http://schemas.openxmlformats.org/officeDocument/2006/relationships/customXml" Target="../customXml/item42.xml"/><Relationship Id="rId47" Type="http://schemas.openxmlformats.org/officeDocument/2006/relationships/customXml" Target="../customXml/item41.xml"/><Relationship Id="rId46" Type="http://schemas.openxmlformats.org/officeDocument/2006/relationships/customXml" Target="../customXml/item40.xml"/><Relationship Id="rId45" Type="http://schemas.openxmlformats.org/officeDocument/2006/relationships/customXml" Target="../customXml/item39.xml"/><Relationship Id="rId44" Type="http://schemas.openxmlformats.org/officeDocument/2006/relationships/customXml" Target="../customXml/item38.xml"/><Relationship Id="rId43" Type="http://schemas.openxmlformats.org/officeDocument/2006/relationships/customXml" Target="../customXml/item37.xml"/><Relationship Id="rId42" Type="http://schemas.openxmlformats.org/officeDocument/2006/relationships/customXml" Target="../customXml/item36.xml"/><Relationship Id="rId41" Type="http://schemas.openxmlformats.org/officeDocument/2006/relationships/customXml" Target="../customXml/item35.xml"/><Relationship Id="rId40" Type="http://schemas.openxmlformats.org/officeDocument/2006/relationships/customXml" Target="../customXml/item34.xml"/><Relationship Id="rId4" Type="http://schemas.openxmlformats.org/officeDocument/2006/relationships/footer" Target="footer2.xml"/><Relationship Id="rId39" Type="http://schemas.openxmlformats.org/officeDocument/2006/relationships/customXml" Target="../customXml/item33.xml"/><Relationship Id="rId38" Type="http://schemas.openxmlformats.org/officeDocument/2006/relationships/customXml" Target="../customXml/item32.xml"/><Relationship Id="rId37" Type="http://schemas.openxmlformats.org/officeDocument/2006/relationships/customXml" Target="../customXml/item31.xml"/><Relationship Id="rId36" Type="http://schemas.openxmlformats.org/officeDocument/2006/relationships/customXml" Target="../customXml/item30.xml"/><Relationship Id="rId35" Type="http://schemas.openxmlformats.org/officeDocument/2006/relationships/customXml" Target="../customXml/item29.xml"/><Relationship Id="rId34" Type="http://schemas.openxmlformats.org/officeDocument/2006/relationships/customXml" Target="../customXml/item28.xml"/><Relationship Id="rId33" Type="http://schemas.openxmlformats.org/officeDocument/2006/relationships/customXml" Target="../customXml/item27.xml"/><Relationship Id="rId32" Type="http://schemas.openxmlformats.org/officeDocument/2006/relationships/customXml" Target="../customXml/item26.xml"/><Relationship Id="rId31" Type="http://schemas.openxmlformats.org/officeDocument/2006/relationships/customXml" Target="../customXml/item25.xml"/><Relationship Id="rId30" Type="http://schemas.openxmlformats.org/officeDocument/2006/relationships/customXml" Target="../customXml/item24.xml"/><Relationship Id="rId3" Type="http://schemas.openxmlformats.org/officeDocument/2006/relationships/footer" Target="footer1.xml"/><Relationship Id="rId29" Type="http://schemas.openxmlformats.org/officeDocument/2006/relationships/customXml" Target="../customXml/item23.xml"/><Relationship Id="rId28" Type="http://schemas.openxmlformats.org/officeDocument/2006/relationships/customXml" Target="../customXml/item22.xml"/><Relationship Id="rId27" Type="http://schemas.openxmlformats.org/officeDocument/2006/relationships/customXml" Target="../customXml/item21.xml"/><Relationship Id="rId26" Type="http://schemas.openxmlformats.org/officeDocument/2006/relationships/customXml" Target="../customXml/item20.xml"/><Relationship Id="rId25" Type="http://schemas.openxmlformats.org/officeDocument/2006/relationships/customXml" Target="../customXml/item19.xml"/><Relationship Id="rId24" Type="http://schemas.openxmlformats.org/officeDocument/2006/relationships/customXml" Target="../customXml/item18.xml"/><Relationship Id="rId23" Type="http://schemas.openxmlformats.org/officeDocument/2006/relationships/customXml" Target="../customXml/item17.xml"/><Relationship Id="rId22" Type="http://schemas.openxmlformats.org/officeDocument/2006/relationships/customXml" Target="../customXml/item16.xml"/><Relationship Id="rId21" Type="http://schemas.openxmlformats.org/officeDocument/2006/relationships/customXml" Target="../customXml/item15.xml"/><Relationship Id="rId20" Type="http://schemas.openxmlformats.org/officeDocument/2006/relationships/customXml" Target="../customXml/item14.xml"/><Relationship Id="rId2" Type="http://schemas.openxmlformats.org/officeDocument/2006/relationships/settings" Target="settings.xml"/><Relationship Id="rId19" Type="http://schemas.openxmlformats.org/officeDocument/2006/relationships/customXml" Target="../customXml/item13.xml"/><Relationship Id="rId18" Type="http://schemas.openxmlformats.org/officeDocument/2006/relationships/customXml" Target="../customXml/item12.xml"/><Relationship Id="rId17" Type="http://schemas.openxmlformats.org/officeDocument/2006/relationships/customXml" Target="../customXml/item11.xml"/><Relationship Id="rId16" Type="http://schemas.openxmlformats.org/officeDocument/2006/relationships/customXml" Target="../customXml/item10.xml"/><Relationship Id="rId15" Type="http://schemas.openxmlformats.org/officeDocument/2006/relationships/customXml" Target="../customXml/item9.xml"/><Relationship Id="rId14" Type="http://schemas.openxmlformats.org/officeDocument/2006/relationships/customXml" Target="../customXml/item8.xml"/><Relationship Id="rId13" Type="http://schemas.openxmlformats.org/officeDocument/2006/relationships/customXml" Target="../customXml/item7.xml"/><Relationship Id="rId12" Type="http://schemas.openxmlformats.org/officeDocument/2006/relationships/customXml" Target="../customXml/item6.xml"/><Relationship Id="rId11" Type="http://schemas.openxmlformats.org/officeDocument/2006/relationships/customXml" Target="../customXml/item5.xml"/><Relationship Id="rId10" Type="http://schemas.openxmlformats.org/officeDocument/2006/relationships/customXml" Target="../customXml/item4.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2023-02-14T12:11:29Z</dcterms:created>
  <dcterms:modified xsi:type="dcterms:W3CDTF">2023-02-14T04:11:29Z</dcterms:modified>
</cp:coreProperties>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2023-02-14T12:11:48Z</dcterms:created>
  <dcterms:modified xsi:type="dcterms:W3CDTF">2023-02-14T04:11:47Z</dcterms:modified>
</cp:core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2023-02-14T12:11:43Z</dcterms:created>
  <dcterms:modified xsi:type="dcterms:W3CDTF">2023-02-14T04:11:43Z</dcterms:modified>
</cp:core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2023-02-14T12:11:42Z</dcterms:created>
  <dcterms:modified xsi:type="dcterms:W3CDTF">2023-02-14T04:11:42Z</dcterms:modified>
</cp:core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2023-02-14T12:11:42Z</dcterms:created>
  <dcterms:modified xsi:type="dcterms:W3CDTF">2023-02-14T04:11:42Z</dcterms:modified>
</cp:core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2023-02-14T12:11:42Z</dcterms:created>
  <dcterms:modified xsi:type="dcterms:W3CDTF">2023-02-14T04:11:42Z</dcterms:modified>
</cp:core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2023-02-14T12:11:28Z</dcterms:created>
  <dcterms:modified xsi:type="dcterms:W3CDTF">2023-02-14T04:11:28Z</dcterms:modified>
</cp:coreProperties>
</file>

<file path=customXml/item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2023-02-14T12:11:41Z</dcterms:created>
  <dcterms:modified xsi:type="dcterms:W3CDTF">2023-02-14T04:11:41Z</dcterms:modified>
</cp:coreProperties>
</file>

<file path=customXml/item22.xml><?xml version="1.0" encoding="utf-8"?>
<Properties xmlns:vt="http://schemas.openxmlformats.org/officeDocument/2006/docPropsVTypes" xmlns="http://schemas.openxmlformats.org/officeDocument/2006/extended-properties">
  <Application>Spire.Doc</Application>
  <AppVersion>12.0000</AppVersion>
</Properties>
</file>

<file path=customXml/item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2023-02-14T12:11:41Z</dcterms:created>
  <dcterms:modified xsi:type="dcterms:W3CDTF">2023-02-14T04:11:41Z</dcterms:modified>
</cp:coreProperties>
</file>

<file path=customXml/item24.xml><?xml version="1.0" encoding="utf-8"?>
<Properties xmlns:vt="http://schemas.openxmlformats.org/officeDocument/2006/docPropsVTypes" xmlns="http://schemas.openxmlformats.org/officeDocument/2006/extended-properties">
  <Application>Spire.Doc</Application>
  <AppVersion>12.0000</AppVersion>
</Properties>
</file>

<file path=customXml/item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2023-02-14T12:11:41Z</dcterms:created>
  <dcterms:modified xsi:type="dcterms:W3CDTF">2023-02-14T04:11:41Z</dcterms:modified>
</cp:coreProperties>
</file>

<file path=customXml/item26.xml><?xml version="1.0" encoding="utf-8"?>
<Properties xmlns:vt="http://schemas.openxmlformats.org/officeDocument/2006/docPropsVTypes" xmlns="http://schemas.openxmlformats.org/officeDocument/2006/extended-properties">
  <Application>Spire.Doc</Application>
  <AppVersion>12.0000</AppVersion>
</Properties>
</file>

<file path=customXml/item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2023-02-14T12:11:41Z</dcterms:created>
  <dcterms:modified xsi:type="dcterms:W3CDTF">2023-02-14T04:11:41Z</dcterms:modified>
</cp:coreProperties>
</file>

<file path=customXml/item28.xml><?xml version="1.0" encoding="utf-8"?>
<Properties xmlns:vt="http://schemas.openxmlformats.org/officeDocument/2006/docPropsVTypes" xmlns="http://schemas.openxmlformats.org/officeDocument/2006/extended-properties">
  <Application>Spire.Doc</Application>
  <AppVersion>12.0000</AppVersion>
</Properties>
</file>

<file path=customXml/item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2023-02-14T12:11:38Z</dcterms:created>
  <dcterms:modified xsi:type="dcterms:W3CDTF">2023-02-14T04:11:38Z</dcterms:modified>
</cp:core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2023-02-14T12:11:29Z</dcterms:created>
  <dcterms:modified xsi:type="dcterms:W3CDTF">2023-02-14T04:11:29Z</dcterms:modified>
</cp:coreProperties>
</file>

<file path=customXml/item30.xml><?xml version="1.0" encoding="utf-8"?>
<Properties xmlns:vt="http://schemas.openxmlformats.org/officeDocument/2006/docPropsVTypes" xmlns="http://schemas.openxmlformats.org/officeDocument/2006/extended-properties">
  <Application>Spire.Doc</Application>
  <AppVersion>12.0000</AppVersion>
</Properties>
</file>

<file path=customXml/item31.xml><?xml version="1.0" encoding="utf-8"?>
<Properties xmlns:vt="http://schemas.openxmlformats.org/officeDocument/2006/docPropsVTypes" xmlns="http://schemas.openxmlformats.org/officeDocument/2006/extended-properties">
  <Application>Spire.Doc</Application>
  <AppVersion>12.0000</AppVersion>
</Properties>
</file>

<file path=customXml/item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2023-02-14T12:11:32Z</dcterms:created>
  <dcterms:modified xsi:type="dcterms:W3CDTF">2023-02-14T04:11:32Z</dcterms:modified>
</cp:coreProperties>
</file>

<file path=customXml/item33.xml><?xml version="1.0" encoding="utf-8"?>
<Properties xmlns:vt="http://schemas.openxmlformats.org/officeDocument/2006/docPropsVTypes" xmlns="http://schemas.openxmlformats.org/officeDocument/2006/extended-properties">
  <Application>Spire.Doc</Application>
  <AppVersion>12.0000</AppVersion>
</Properties>
</file>

<file path=customXml/item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2023-02-14T12:11:31Z</dcterms:created>
  <dcterms:modified xsi:type="dcterms:W3CDTF">2023-02-14T04:11:31Z</dcterms:modified>
</cp:coreProperties>
</file>

<file path=customXml/item35.xml><?xml version="1.0" encoding="utf-8"?>
<Properties xmlns:vt="http://schemas.openxmlformats.org/officeDocument/2006/docPropsVTypes" xmlns="http://schemas.openxmlformats.org/officeDocument/2006/extended-properties">
  <Application>Spire.Doc</Application>
  <AppVersion>12.0000</AppVersion>
</Properties>
</file>

<file path=customXml/item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2023-02-14T12:11:30Z</dcterms:created>
  <dcterms:modified xsi:type="dcterms:W3CDTF">2023-02-14T04:11:30Z</dcterms:modified>
</cp:coreProperties>
</file>

<file path=customXml/item37.xml><?xml version="1.0" encoding="utf-8"?>
<Properties xmlns:vt="http://schemas.openxmlformats.org/officeDocument/2006/docPropsVTypes" xmlns="http://schemas.openxmlformats.org/officeDocument/2006/extended-properties">
  <Application>Spire.Doc</Application>
  <AppVersion>12.0000</AppVersion>
</Properties>
</file>

<file path=customXml/item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2023-02-14T12:11:30Z</dcterms:created>
  <dcterms:modified xsi:type="dcterms:W3CDTF">2023-02-14T04:11:30Z</dcterms:modified>
</cp:coreProperties>
</file>

<file path=customXml/item39.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2023-02-14T12:11:30Z</dcterms:created>
  <dcterms:modified xsi:type="dcterms:W3CDTF">2023-02-14T04:11:30Z</dcterms:modified>
</cp:coreProperties>
</file>

<file path=customXml/item41.xml><?xml version="1.0" encoding="utf-8"?>
<Properties xmlns:vt="http://schemas.openxmlformats.org/officeDocument/2006/docPropsVTypes" xmlns="http://schemas.openxmlformats.org/officeDocument/2006/extended-properties">
  <Application>Spire.Doc</Application>
  <AppVersion>12.0000</AppVersion>
</Properties>
</file>

<file path=customXml/item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2023-02-14T12:11:26Z</dcterms:created>
  <dcterms:modified xsi:type="dcterms:W3CDTF">2023-02-14T04:11:25Z</dcterms:modified>
</cp:core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2023-02-14T12:11:29Z</dcterms:created>
  <dcterms:modified xsi:type="dcterms:W3CDTF">2023-02-14T04:11:29Z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2023-02-14T12:11:49Z</dcterms:created>
  <dcterms:modified xsi:type="dcterms:W3CDTF">2023-02-14T04:11:49Z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00600502-1747-4843-8a86-60409165187c}">
  <ds:schemaRefs/>
</ds:datastoreItem>
</file>

<file path=customXml/itemProps10.xml><?xml version="1.0" encoding="utf-8"?>
<ds:datastoreItem xmlns:ds="http://schemas.openxmlformats.org/officeDocument/2006/customXml" ds:itemID="{0c4f005f-49c0-438e-bbd5-5c849606fcb4}">
  <ds:schemaRefs/>
</ds:datastoreItem>
</file>

<file path=customXml/itemProps11.xml><?xml version="1.0" encoding="utf-8"?>
<ds:datastoreItem xmlns:ds="http://schemas.openxmlformats.org/officeDocument/2006/customXml" ds:itemID="{bec15d22-8777-4e12-804a-1e6301cd6e9e}">
  <ds:schemaRefs/>
</ds:datastoreItem>
</file>

<file path=customXml/itemProps12.xml><?xml version="1.0" encoding="utf-8"?>
<ds:datastoreItem xmlns:ds="http://schemas.openxmlformats.org/officeDocument/2006/customXml" ds:itemID="{02a5f759-8367-44ff-9289-9fc887185e22}">
  <ds:schemaRefs/>
</ds:datastoreItem>
</file>

<file path=customXml/itemProps13.xml><?xml version="1.0" encoding="utf-8"?>
<ds:datastoreItem xmlns:ds="http://schemas.openxmlformats.org/officeDocument/2006/customXml" ds:itemID="{390d02bc-8e30-4cc0-a379-2549c220b294}">
  <ds:schemaRefs/>
</ds:datastoreItem>
</file>

<file path=customXml/itemProps14.xml><?xml version="1.0" encoding="utf-8"?>
<ds:datastoreItem xmlns:ds="http://schemas.openxmlformats.org/officeDocument/2006/customXml" ds:itemID="{6caf6de7-ba4d-427d-9003-218277fa986a}">
  <ds:schemaRefs/>
</ds:datastoreItem>
</file>

<file path=customXml/itemProps15.xml><?xml version="1.0" encoding="utf-8"?>
<ds:datastoreItem xmlns:ds="http://schemas.openxmlformats.org/officeDocument/2006/customXml" ds:itemID="{6b82597a-69ff-42de-89ad-eb607eb7f776}">
  <ds:schemaRefs/>
</ds:datastoreItem>
</file>

<file path=customXml/itemProps16.xml><?xml version="1.0" encoding="utf-8"?>
<ds:datastoreItem xmlns:ds="http://schemas.openxmlformats.org/officeDocument/2006/customXml" ds:itemID="{212faaeb-0486-4060-ba9b-110f020075b3}">
  <ds:schemaRefs/>
</ds:datastoreItem>
</file>

<file path=customXml/itemProps17.xml><?xml version="1.0" encoding="utf-8"?>
<ds:datastoreItem xmlns:ds="http://schemas.openxmlformats.org/officeDocument/2006/customXml" ds:itemID="{3cc7594d-00f9-4040-9b62-ccc6111d6dcd}">
  <ds:schemaRefs/>
</ds:datastoreItem>
</file>

<file path=customXml/itemProps18.xml><?xml version="1.0" encoding="utf-8"?>
<ds:datastoreItem xmlns:ds="http://schemas.openxmlformats.org/officeDocument/2006/customXml" ds:itemID="{5840781c-4b4e-4298-bb19-3012351a18bc}">
  <ds:schemaRefs/>
</ds:datastoreItem>
</file>

<file path=customXml/itemProps19.xml><?xml version="1.0" encoding="utf-8"?>
<ds:datastoreItem xmlns:ds="http://schemas.openxmlformats.org/officeDocument/2006/customXml" ds:itemID="{737a2a48-fd3d-4b2f-ae9a-6354eddbf8d8}">
  <ds:schemaRefs/>
</ds:datastoreItem>
</file>

<file path=customXml/itemProps2.xml><?xml version="1.0" encoding="utf-8"?>
<ds:datastoreItem xmlns:ds="http://schemas.openxmlformats.org/officeDocument/2006/customXml" ds:itemID="{c159941f-ab50-4cba-a260-28a6b4392003}">
  <ds:schemaRefs/>
</ds:datastoreItem>
</file>

<file path=customXml/itemProps20.xml><?xml version="1.0" encoding="utf-8"?>
<ds:datastoreItem xmlns:ds="http://schemas.openxmlformats.org/officeDocument/2006/customXml" ds:itemID="{d9ca91bb-e705-46bc-a837-a1b68b033c15}">
  <ds:schemaRefs/>
</ds:datastoreItem>
</file>

<file path=customXml/itemProps21.xml><?xml version="1.0" encoding="utf-8"?>
<ds:datastoreItem xmlns:ds="http://schemas.openxmlformats.org/officeDocument/2006/customXml" ds:itemID="{3acbf7bc-f2b6-45b1-91c2-c73082da1bd0}">
  <ds:schemaRefs/>
</ds:datastoreItem>
</file>

<file path=customXml/itemProps22.xml><?xml version="1.0" encoding="utf-8"?>
<ds:datastoreItem xmlns:ds="http://schemas.openxmlformats.org/officeDocument/2006/customXml" ds:itemID="{353b0e79-cf96-4e4e-b35b-e8122712a17d}">
  <ds:schemaRefs/>
</ds:datastoreItem>
</file>

<file path=customXml/itemProps23.xml><?xml version="1.0" encoding="utf-8"?>
<ds:datastoreItem xmlns:ds="http://schemas.openxmlformats.org/officeDocument/2006/customXml" ds:itemID="{83109da8-12b6-4874-9cb2-eb835a12b303}">
  <ds:schemaRefs/>
</ds:datastoreItem>
</file>

<file path=customXml/itemProps24.xml><?xml version="1.0" encoding="utf-8"?>
<ds:datastoreItem xmlns:ds="http://schemas.openxmlformats.org/officeDocument/2006/customXml" ds:itemID="{b03b1b57-7a72-40c3-a4c2-86c223a8f0aa}">
  <ds:schemaRefs/>
</ds:datastoreItem>
</file>

<file path=customXml/itemProps25.xml><?xml version="1.0" encoding="utf-8"?>
<ds:datastoreItem xmlns:ds="http://schemas.openxmlformats.org/officeDocument/2006/customXml" ds:itemID="{d52b2335-d1b8-4d87-8b1f-5cd3bdfad0be}">
  <ds:schemaRefs/>
</ds:datastoreItem>
</file>

<file path=customXml/itemProps26.xml><?xml version="1.0" encoding="utf-8"?>
<ds:datastoreItem xmlns:ds="http://schemas.openxmlformats.org/officeDocument/2006/customXml" ds:itemID="{6d19ee6e-3920-46cc-83c1-d9a0dc0250e2}">
  <ds:schemaRefs/>
</ds:datastoreItem>
</file>

<file path=customXml/itemProps27.xml><?xml version="1.0" encoding="utf-8"?>
<ds:datastoreItem xmlns:ds="http://schemas.openxmlformats.org/officeDocument/2006/customXml" ds:itemID="{a6114857-00bf-4215-a9e7-c87ffcdca849}">
  <ds:schemaRefs/>
</ds:datastoreItem>
</file>

<file path=customXml/itemProps28.xml><?xml version="1.0" encoding="utf-8"?>
<ds:datastoreItem xmlns:ds="http://schemas.openxmlformats.org/officeDocument/2006/customXml" ds:itemID="{5b0ff4ae-f03a-4a34-b91f-c7c96142c2e4}">
  <ds:schemaRefs/>
</ds:datastoreItem>
</file>

<file path=customXml/itemProps29.xml><?xml version="1.0" encoding="utf-8"?>
<ds:datastoreItem xmlns:ds="http://schemas.openxmlformats.org/officeDocument/2006/customXml" ds:itemID="{97481fdc-67b4-4896-af21-9bc4220f32bd}">
  <ds:schemaRefs/>
</ds:datastoreItem>
</file>

<file path=customXml/itemProps3.xml><?xml version="1.0" encoding="utf-8"?>
<ds:datastoreItem xmlns:ds="http://schemas.openxmlformats.org/officeDocument/2006/customXml" ds:itemID="{6ef1c738-7a64-4a86-a385-2b71e0404918}">
  <ds:schemaRefs/>
</ds:datastoreItem>
</file>

<file path=customXml/itemProps30.xml><?xml version="1.0" encoding="utf-8"?>
<ds:datastoreItem xmlns:ds="http://schemas.openxmlformats.org/officeDocument/2006/customXml" ds:itemID="{f9b3a92e-b640-4015-9247-0675a7df422b}">
  <ds:schemaRefs/>
</ds:datastoreItem>
</file>

<file path=customXml/itemProps31.xml><?xml version="1.0" encoding="utf-8"?>
<ds:datastoreItem xmlns:ds="http://schemas.openxmlformats.org/officeDocument/2006/customXml" ds:itemID="{10620099-2ed0-4aee-8b2e-b11c775bd239}">
  <ds:schemaRefs/>
</ds:datastoreItem>
</file>

<file path=customXml/itemProps32.xml><?xml version="1.0" encoding="utf-8"?>
<ds:datastoreItem xmlns:ds="http://schemas.openxmlformats.org/officeDocument/2006/customXml" ds:itemID="{f61c9507-14f1-460e-afe3-103e2fc380a8}">
  <ds:schemaRefs/>
</ds:datastoreItem>
</file>

<file path=customXml/itemProps33.xml><?xml version="1.0" encoding="utf-8"?>
<ds:datastoreItem xmlns:ds="http://schemas.openxmlformats.org/officeDocument/2006/customXml" ds:itemID="{4ba1fa06-159c-47ae-aa02-1ec2d13a07d7}">
  <ds:schemaRefs/>
</ds:datastoreItem>
</file>

<file path=customXml/itemProps34.xml><?xml version="1.0" encoding="utf-8"?>
<ds:datastoreItem xmlns:ds="http://schemas.openxmlformats.org/officeDocument/2006/customXml" ds:itemID="{dc00b6fa-c534-46bc-b8c0-e044eb1562b0}">
  <ds:schemaRefs/>
</ds:datastoreItem>
</file>

<file path=customXml/itemProps35.xml><?xml version="1.0" encoding="utf-8"?>
<ds:datastoreItem xmlns:ds="http://schemas.openxmlformats.org/officeDocument/2006/customXml" ds:itemID="{fc9aa055-239a-4e0e-8c5b-aa96b56fa8e5}">
  <ds:schemaRefs/>
</ds:datastoreItem>
</file>

<file path=customXml/itemProps36.xml><?xml version="1.0" encoding="utf-8"?>
<ds:datastoreItem xmlns:ds="http://schemas.openxmlformats.org/officeDocument/2006/customXml" ds:itemID="{55cadea9-7025-493e-8aa6-4d426456802c}">
  <ds:schemaRefs/>
</ds:datastoreItem>
</file>

<file path=customXml/itemProps37.xml><?xml version="1.0" encoding="utf-8"?>
<ds:datastoreItem xmlns:ds="http://schemas.openxmlformats.org/officeDocument/2006/customXml" ds:itemID="{1e40c48f-188c-4495-a4fe-3e50419f73db}">
  <ds:schemaRefs/>
</ds:datastoreItem>
</file>

<file path=customXml/itemProps38.xml><?xml version="1.0" encoding="utf-8"?>
<ds:datastoreItem xmlns:ds="http://schemas.openxmlformats.org/officeDocument/2006/customXml" ds:itemID="{60fbe0d0-dbe2-473d-8529-af7cdcd5e8d6}">
  <ds:schemaRefs/>
</ds:datastoreItem>
</file>

<file path=customXml/itemProps39.xml><?xml version="1.0" encoding="utf-8"?>
<ds:datastoreItem xmlns:ds="http://schemas.openxmlformats.org/officeDocument/2006/customXml" ds:itemID="{420c5a39-d1c6-4e31-8acf-7250ffe97598}">
  <ds:schemaRefs/>
</ds:datastoreItem>
</file>

<file path=customXml/itemProps4.xml><?xml version="1.0" encoding="utf-8"?>
<ds:datastoreItem xmlns:ds="http://schemas.openxmlformats.org/officeDocument/2006/customXml" ds:itemID="{a98c3a20-208b-45ad-8710-6edde68f8ff3}">
  <ds:schemaRefs/>
</ds:datastoreItem>
</file>

<file path=customXml/itemProps40.xml><?xml version="1.0" encoding="utf-8"?>
<ds:datastoreItem xmlns:ds="http://schemas.openxmlformats.org/officeDocument/2006/customXml" ds:itemID="{1e08674f-4a94-431f-a15a-e727628709b6}">
  <ds:schemaRefs/>
</ds:datastoreItem>
</file>

<file path=customXml/itemProps41.xml><?xml version="1.0" encoding="utf-8"?>
<ds:datastoreItem xmlns:ds="http://schemas.openxmlformats.org/officeDocument/2006/customXml" ds:itemID="{00ceb78b-898e-45ce-8b0a-265366ea2d98}">
  <ds:schemaRefs/>
</ds:datastoreItem>
</file>

<file path=customXml/itemProps42.xml><?xml version="1.0" encoding="utf-8"?>
<ds:datastoreItem xmlns:ds="http://schemas.openxmlformats.org/officeDocument/2006/customXml" ds:itemID="{57d0e7f0-880c-433a-a495-b757e2e8c7aa}">
  <ds:schemaRefs/>
</ds:datastoreItem>
</file>

<file path=customXml/itemProps5.xml><?xml version="1.0" encoding="utf-8"?>
<ds:datastoreItem xmlns:ds="http://schemas.openxmlformats.org/officeDocument/2006/customXml" ds:itemID="{e208c0d9-5a92-4b47-bcdb-e9c9d53cacb9}">
  <ds:schemaRefs/>
</ds:datastoreItem>
</file>

<file path=customXml/itemProps6.xml><?xml version="1.0" encoding="utf-8"?>
<ds:datastoreItem xmlns:ds="http://schemas.openxmlformats.org/officeDocument/2006/customXml" ds:itemID="{d420c58a-2a96-45f3-816d-71b767cb36eb}">
  <ds:schemaRefs/>
</ds:datastoreItem>
</file>

<file path=customXml/itemProps7.xml><?xml version="1.0" encoding="utf-8"?>
<ds:datastoreItem xmlns:ds="http://schemas.openxmlformats.org/officeDocument/2006/customXml" ds:itemID="{db3eaecd-32e0-48e6-bc67-9ead1a4d4247}">
  <ds:schemaRefs/>
</ds:datastoreItem>
</file>

<file path=customXml/itemProps8.xml><?xml version="1.0" encoding="utf-8"?>
<ds:datastoreItem xmlns:ds="http://schemas.openxmlformats.org/officeDocument/2006/customXml" ds:itemID="{075e5a33-da1e-40a5-b69a-e146e1a9431a}">
  <ds:schemaRefs/>
</ds:datastoreItem>
</file>

<file path=customXml/itemProps9.xml><?xml version="1.0" encoding="utf-8"?>
<ds:datastoreItem xmlns:ds="http://schemas.openxmlformats.org/officeDocument/2006/customXml" ds:itemID="{09635304-d228-4a83-b6f1-7a12f0d7ff86}">
  <ds:schemaRefs/>
</ds:datastoreItem>
</file>

<file path=docProps/app.xml><?xml version="1.0" encoding="utf-8"?>
<Properties xmlns="http://schemas.openxmlformats.org/officeDocument/2006/extended-properties" xmlns:vt="http://schemas.openxmlformats.org/officeDocument/2006/docPropsVTypes">
  <Pages>54</Pages>
  <Words>10603</Words>
  <Characters>11970</Characters>
  <TotalTime>56</TotalTime>
  <ScaleCrop>false</ScaleCrop>
  <LinksUpToDate>false</LinksUpToDate>
  <CharactersWithSpaces>12250</CharactersWithSpaces>
  <Application>WPS Office_12.1.0.16120_F1E327BC-269C-435d-A152-05C5408002CA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2023-02-14T12:11:00Z</dcterms:created>
  <dc:creator>Administrator</dc:creator>
  <cp:lastModifiedBy>稳一生</cp:lastModifiedBy>
  <dcterms:modified xsi:type="dcterms:W3CDTF">2024-01-15T02:59:41Z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2052-12.1.0.16120</vt:lpwstr>
  </property>
  <property fmtid="{D5CDD505-2E9C-101B-9397-08002B2CF9AE}" pid="3" name="ICV">
    <vt:lpwstr>83DFB40971714174AB58C5925325BAEB</vt:lpwstr>
  </property>
</Properties>
</file>