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28B6E2">
      <w:pPr>
        <w:spacing w:before="0" w:after="0" w:line="240" w:lineRule="auto"/>
        <w:ind w:firstLine="0"/>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3</w:t>
      </w:r>
      <w:r>
        <w:rPr>
          <w:rFonts w:ascii="黑体" w:hAnsi="黑体" w:eastAsia="黑体" w:cs="黑体"/>
          <w:b/>
          <w:color w:val="000000"/>
          <w:sz w:val="44"/>
        </w:rPr>
        <w:t>年部门预算信息公开目录</w:t>
      </w:r>
    </w:p>
    <w:p w14:paraId="0F11F872">
      <w:pPr>
        <w:spacing w:before="0" w:after="0" w:line="240" w:lineRule="auto"/>
        <w:ind w:firstLine="0"/>
        <w:jc w:val="center"/>
        <w:outlineLvl w:val="9"/>
      </w:pPr>
      <w:r>
        <w:rPr>
          <w:rFonts w:ascii="黑体" w:hAnsi="黑体" w:eastAsia="黑体" w:cs="黑体"/>
          <w:b/>
          <w:color w:val="000000"/>
          <w:sz w:val="30"/>
        </w:rPr>
        <w:t xml:space="preserve"> </w:t>
      </w:r>
    </w:p>
    <w:p w14:paraId="363CBAE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CC5350F">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AF3DE64">
      <w:pPr>
        <w:pStyle w:val="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048BBBDF">
      <w:pPr>
        <w:pStyle w:val="4"/>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14:paraId="3C99E409">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14:paraId="1A559FD4">
      <w:pPr>
        <w:pStyle w:val="4"/>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14</w:t>
      </w:r>
      <w:r>
        <w:fldChar w:fldCharType="end"/>
      </w:r>
      <w:r>
        <w:fldChar w:fldCharType="end"/>
      </w:r>
    </w:p>
    <w:p w14:paraId="6D5C0708">
      <w:pPr>
        <w:pStyle w:val="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17</w:t>
      </w:r>
      <w:r>
        <w:fldChar w:fldCharType="end"/>
      </w:r>
      <w:r>
        <w:fldChar w:fldCharType="end"/>
      </w:r>
    </w:p>
    <w:p w14:paraId="56AA89CC">
      <w:pPr>
        <w:pStyle w:val="4"/>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19</w:t>
      </w:r>
      <w:r>
        <w:fldChar w:fldCharType="end"/>
      </w:r>
      <w:r>
        <w:fldChar w:fldCharType="end"/>
      </w:r>
    </w:p>
    <w:p w14:paraId="25A49925">
      <w:pPr>
        <w:pStyle w:val="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707B7E43">
      <w:pPr>
        <w:pStyle w:val="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21</w:t>
      </w:r>
      <w:r>
        <w:fldChar w:fldCharType="end"/>
      </w:r>
      <w:r>
        <w:fldChar w:fldCharType="end"/>
      </w:r>
    </w:p>
    <w:p w14:paraId="01EA3CA7">
      <w:r>
        <w:fldChar w:fldCharType="end"/>
      </w:r>
    </w:p>
    <w:p w14:paraId="556E300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ACABC25">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22</w:t>
      </w:r>
      <w:r>
        <w:fldChar w:fldCharType="end"/>
      </w:r>
      <w:r>
        <w:fldChar w:fldCharType="end"/>
      </w:r>
    </w:p>
    <w:p w14:paraId="1202B685">
      <w:pPr>
        <w:pStyle w:val="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25</w:t>
      </w:r>
      <w:r>
        <w:fldChar w:fldCharType="end"/>
      </w:r>
      <w:r>
        <w:fldChar w:fldCharType="end"/>
      </w:r>
    </w:p>
    <w:p w14:paraId="1FA6BD57">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26</w:t>
      </w:r>
      <w:r>
        <w:fldChar w:fldCharType="end"/>
      </w:r>
      <w:r>
        <w:fldChar w:fldCharType="end"/>
      </w:r>
    </w:p>
    <w:p w14:paraId="39AC7BA4">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26</w:t>
      </w:r>
      <w:r>
        <w:fldChar w:fldCharType="end"/>
      </w:r>
      <w:r>
        <w:fldChar w:fldCharType="end"/>
      </w:r>
    </w:p>
    <w:p w14:paraId="2138374D">
      <w:pPr>
        <w:pStyle w:val="4"/>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27</w:t>
      </w:r>
      <w:r>
        <w:fldChar w:fldCharType="end"/>
      </w:r>
      <w:r>
        <w:fldChar w:fldCharType="end"/>
      </w:r>
    </w:p>
    <w:p w14:paraId="67192997">
      <w:pPr>
        <w:pStyle w:val="4"/>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33</w:t>
      </w:r>
      <w:r>
        <w:fldChar w:fldCharType="end"/>
      </w:r>
      <w:r>
        <w:fldChar w:fldCharType="end"/>
      </w:r>
    </w:p>
    <w:p w14:paraId="553B09F6">
      <w:pPr>
        <w:pStyle w:val="4"/>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55</w:t>
      </w:r>
      <w:r>
        <w:fldChar w:fldCharType="end"/>
      </w:r>
      <w:r>
        <w:fldChar w:fldCharType="end"/>
      </w:r>
    </w:p>
    <w:p w14:paraId="701A872D">
      <w:pPr>
        <w:pStyle w:val="4"/>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56</w:t>
      </w:r>
      <w:r>
        <w:fldChar w:fldCharType="end"/>
      </w:r>
      <w:r>
        <w:fldChar w:fldCharType="end"/>
      </w:r>
    </w:p>
    <w:p w14:paraId="1E48395D">
      <w:pPr>
        <w:pStyle w:val="4"/>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56</w:t>
      </w:r>
      <w:r>
        <w:fldChar w:fldCharType="end"/>
      </w:r>
      <w:r>
        <w:fldChar w:fldCharType="end"/>
      </w:r>
    </w:p>
    <w:p w14:paraId="3DA87939">
      <w:r>
        <w:fldChar w:fldCharType="end"/>
      </w:r>
    </w:p>
    <w:p w14:paraId="29B7D72B">
      <w:pPr>
        <w:sectPr>
          <w:pgSz w:w="16840" w:h="11900" w:orient="landscape"/>
          <w:pgMar w:top="1587" w:right="1134" w:bottom="1361" w:left="1134" w:header="720" w:footer="720" w:gutter="0"/>
          <w:pgNumType w:start="1"/>
          <w:cols w:equalWidth="0" w:num="1">
            <w:col w:w="14572"/>
          </w:cols>
        </w:sectPr>
      </w:pPr>
    </w:p>
    <w:p w14:paraId="3566F4A8">
      <w:pPr>
        <w:spacing w:before="0" w:after="0" w:line="240" w:lineRule="auto"/>
        <w:ind w:firstLine="0"/>
        <w:jc w:val="center"/>
        <w:outlineLvl w:val="0"/>
        <w:rPr>
          <w:rFonts w:hint="eastAsia" w:ascii="方正小标宋_GBK" w:hAnsi="方正小标宋_GBK" w:eastAsia="方正小标宋_GBK" w:cs="方正小标宋_GBK"/>
          <w:color w:val="000000"/>
          <w:sz w:val="44"/>
          <w:lang w:eastAsia="zh-CN"/>
        </w:rPr>
      </w:pPr>
      <w:r>
        <w:rPr>
          <w:rFonts w:hint="eastAsia" w:ascii="方正小标宋_GBK" w:hAnsi="方正小标宋_GBK" w:eastAsia="方正小标宋_GBK" w:cs="方正小标宋_GBK"/>
          <w:color w:val="000000"/>
          <w:sz w:val="44"/>
          <w:lang w:eastAsia="zh-CN"/>
        </w:rPr>
        <w:t>石家庄市鹿泉区发展和改革局</w:t>
      </w:r>
      <w:r>
        <w:rPr>
          <w:rFonts w:ascii="方正小标宋_GBK" w:hAnsi="方正小标宋_GBK" w:eastAsia="方正小标宋_GBK" w:cs="方正小标宋_GBK"/>
          <w:color w:val="000000"/>
          <w:sz w:val="44"/>
        </w:rPr>
        <w:t>部门预算</w:t>
      </w:r>
      <w:r>
        <w:rPr>
          <w:rFonts w:hint="eastAsia" w:ascii="方正小标宋_GBK" w:hAnsi="方正小标宋_GBK" w:eastAsia="方正小标宋_GBK" w:cs="方正小标宋_GBK"/>
          <w:color w:val="000000"/>
          <w:sz w:val="44"/>
          <w:lang w:eastAsia="zh-CN"/>
        </w:rPr>
        <w:t>公开表</w:t>
      </w:r>
    </w:p>
    <w:p w14:paraId="4D91B618">
      <w:pPr>
        <w:spacing w:before="0" w:after="0" w:line="240" w:lineRule="auto"/>
        <w:ind w:firstLine="0"/>
        <w:jc w:val="center"/>
        <w:outlineLvl w:val="1"/>
        <w:rPr>
          <w:rFonts w:hint="eastAsia" w:ascii="微软雅黑" w:hAnsi="微软雅黑" w:eastAsia="微软雅黑" w:cs="微软雅黑"/>
        </w:rPr>
      </w:pPr>
      <w:bookmarkStart w:id="0" w:name="_Toc_2_2_0000000001"/>
      <w:r>
        <w:rPr>
          <w:rFonts w:hint="eastAsia" w:ascii="微软雅黑" w:hAnsi="微软雅黑" w:eastAsia="微软雅黑" w:cs="微软雅黑"/>
          <w:color w:val="000000"/>
          <w:sz w:val="36"/>
        </w:rPr>
        <w:t>部门预算收支总表</w:t>
      </w:r>
      <w:bookmarkEnd w:id="0"/>
    </w:p>
    <w:tbl>
      <w:tblPr>
        <w:tblStyle w:val="7"/>
        <w:tblW w:w="1123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629"/>
        <w:gridCol w:w="4165"/>
        <w:gridCol w:w="1219"/>
        <w:gridCol w:w="3550"/>
        <w:gridCol w:w="1674"/>
      </w:tblGrid>
      <w:tr w14:paraId="176A60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3" w:hRule="atLeast"/>
          <w:tblHeader/>
          <w:jc w:val="center"/>
        </w:trPr>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65930148">
            <w:pPr>
              <w:keepNext w:val="0"/>
              <w:keepLines w:val="0"/>
              <w:widowControl/>
              <w:suppressLineNumbers w:val="0"/>
              <w:jc w:val="lef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预算部门编码及名称：[303]石家庄市鹿泉区发展和改革局</w:t>
            </w:r>
          </w:p>
        </w:tc>
        <w:tc>
          <w:tcPr>
            <w:tcW w:w="0" w:type="auto"/>
            <w:tcBorders>
              <w:top w:val="nil"/>
              <w:left w:val="nil"/>
              <w:bottom w:val="nil"/>
              <w:right w:val="nil"/>
            </w:tcBorders>
            <w:shd w:val="clear" w:color="auto" w:fill="auto"/>
            <w:noWrap/>
            <w:tcMar>
              <w:top w:w="15" w:type="dxa"/>
              <w:left w:w="15" w:type="dxa"/>
              <w:right w:w="15" w:type="dxa"/>
            </w:tcMar>
            <w:vAlign w:val="center"/>
          </w:tcPr>
          <w:p w14:paraId="654CF5E3">
            <w:pPr>
              <w:keepNext w:val="0"/>
              <w:keepLines w:val="0"/>
              <w:widowControl/>
              <w:suppressLineNumbers w:val="0"/>
              <w:jc w:val="righ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预算年度：2023</w:t>
            </w:r>
          </w:p>
        </w:tc>
        <w:tc>
          <w:tcPr>
            <w:tcW w:w="0" w:type="auto"/>
            <w:tcBorders>
              <w:top w:val="nil"/>
              <w:left w:val="nil"/>
              <w:bottom w:val="nil"/>
              <w:right w:val="nil"/>
            </w:tcBorders>
            <w:shd w:val="clear" w:color="auto" w:fill="auto"/>
            <w:noWrap/>
            <w:tcMar>
              <w:top w:w="15" w:type="dxa"/>
              <w:left w:w="15" w:type="dxa"/>
              <w:right w:w="15" w:type="dxa"/>
            </w:tcMar>
            <w:vAlign w:val="center"/>
          </w:tcPr>
          <w:p w14:paraId="574AD515">
            <w:pPr>
              <w:keepNext w:val="0"/>
              <w:keepLines w:val="0"/>
              <w:widowControl/>
              <w:suppressLineNumbers w:val="0"/>
              <w:jc w:val="righ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金额单位：万元</w:t>
            </w:r>
          </w:p>
        </w:tc>
      </w:tr>
      <w:tr w14:paraId="7C2E89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3" w:hRule="atLeast"/>
          <w:tblHeader/>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E84BB0">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shd w:val="clear" w:color="auto" w:fill="auto"/>
              </w:rPr>
            </w:pPr>
            <w:r>
              <w:rPr>
                <w:rFonts w:hint="eastAsia" w:ascii="微软雅黑" w:hAnsi="微软雅黑" w:eastAsia="微软雅黑" w:cs="微软雅黑"/>
                <w:i w:val="0"/>
                <w:color w:val="000000"/>
                <w:kern w:val="0"/>
                <w:sz w:val="22"/>
                <w:szCs w:val="22"/>
                <w:u w:val="none"/>
                <w:shd w:val="clear" w:color="auto" w:fill="auto"/>
                <w:lang w:val="en-US" w:eastAsia="zh-CN" w:bidi="ar"/>
              </w:rPr>
              <w:t>序号</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C362D4">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shd w:val="clear" w:color="auto" w:fill="auto"/>
              </w:rPr>
            </w:pPr>
            <w:r>
              <w:rPr>
                <w:rFonts w:hint="eastAsia" w:ascii="微软雅黑" w:hAnsi="微软雅黑" w:eastAsia="微软雅黑" w:cs="微软雅黑"/>
                <w:i w:val="0"/>
                <w:color w:val="000000"/>
                <w:kern w:val="0"/>
                <w:sz w:val="22"/>
                <w:szCs w:val="22"/>
                <w:u w:val="none"/>
                <w:shd w:val="clear" w:color="auto" w:fill="auto"/>
                <w:lang w:val="en-US" w:eastAsia="zh-CN" w:bidi="ar"/>
              </w:rPr>
              <w:t>收入</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04A4CC">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shd w:val="clear" w:color="auto" w:fill="auto"/>
              </w:rPr>
            </w:pPr>
            <w:r>
              <w:rPr>
                <w:rFonts w:hint="eastAsia" w:ascii="微软雅黑" w:hAnsi="微软雅黑" w:eastAsia="微软雅黑" w:cs="微软雅黑"/>
                <w:i w:val="0"/>
                <w:color w:val="000000"/>
                <w:kern w:val="0"/>
                <w:sz w:val="22"/>
                <w:szCs w:val="22"/>
                <w:u w:val="none"/>
                <w:shd w:val="clear" w:color="auto" w:fill="auto"/>
                <w:lang w:val="en-US" w:eastAsia="zh-CN" w:bidi="ar"/>
              </w:rPr>
              <w:t>支出</w:t>
            </w:r>
          </w:p>
        </w:tc>
      </w:tr>
      <w:tr w14:paraId="6C4D9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3" w:hRule="atLeast"/>
          <w:tblHeader/>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429197">
            <w:pPr>
              <w:jc w:val="center"/>
              <w:rPr>
                <w:rFonts w:hint="eastAsia" w:ascii="微软雅黑" w:hAnsi="微软雅黑" w:eastAsia="微软雅黑" w:cs="微软雅黑"/>
                <w:i w:val="0"/>
                <w:color w:val="000000"/>
                <w:sz w:val="22"/>
                <w:szCs w:val="22"/>
                <w:u w:val="none"/>
                <w:shd w:val="clear" w:color="auto" w:fill="auto"/>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B5C92F">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shd w:val="clear" w:color="auto" w:fill="auto"/>
              </w:rPr>
            </w:pPr>
            <w:r>
              <w:rPr>
                <w:rFonts w:hint="eastAsia" w:ascii="微软雅黑" w:hAnsi="微软雅黑" w:eastAsia="微软雅黑" w:cs="微软雅黑"/>
                <w:i w:val="0"/>
                <w:color w:val="000000"/>
                <w:kern w:val="0"/>
                <w:sz w:val="22"/>
                <w:szCs w:val="22"/>
                <w:u w:val="none"/>
                <w:shd w:val="clear" w:color="auto" w:fill="auto"/>
                <w:lang w:val="en-US" w:eastAsia="zh-CN" w:bidi="ar"/>
              </w:rPr>
              <w:t>项目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D6D023">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shd w:val="clear" w:color="auto" w:fill="auto"/>
              </w:rPr>
            </w:pPr>
            <w:r>
              <w:rPr>
                <w:rFonts w:hint="eastAsia" w:ascii="微软雅黑" w:hAnsi="微软雅黑" w:eastAsia="微软雅黑" w:cs="微软雅黑"/>
                <w:i w:val="0"/>
                <w:color w:val="000000"/>
                <w:kern w:val="0"/>
                <w:sz w:val="22"/>
                <w:szCs w:val="22"/>
                <w:u w:val="none"/>
                <w:shd w:val="clear" w:color="auto" w:fill="auto"/>
                <w:lang w:val="en-US" w:eastAsia="zh-CN" w:bidi="ar"/>
              </w:rPr>
              <w:t>预算数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8EA3A9">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shd w:val="clear" w:color="auto" w:fill="auto"/>
              </w:rPr>
            </w:pPr>
            <w:r>
              <w:rPr>
                <w:rFonts w:hint="eastAsia" w:ascii="微软雅黑" w:hAnsi="微软雅黑" w:eastAsia="微软雅黑" w:cs="微软雅黑"/>
                <w:i w:val="0"/>
                <w:color w:val="000000"/>
                <w:kern w:val="0"/>
                <w:sz w:val="22"/>
                <w:szCs w:val="22"/>
                <w:u w:val="none"/>
                <w:shd w:val="clear" w:color="auto" w:fill="auto"/>
                <w:lang w:val="en-US" w:eastAsia="zh-CN" w:bidi="ar"/>
              </w:rPr>
              <w:t>项目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FF327D">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shd w:val="clear" w:color="auto" w:fill="auto"/>
              </w:rPr>
            </w:pPr>
            <w:r>
              <w:rPr>
                <w:rFonts w:hint="eastAsia" w:ascii="微软雅黑" w:hAnsi="微软雅黑" w:eastAsia="微软雅黑" w:cs="微软雅黑"/>
                <w:i w:val="0"/>
                <w:color w:val="000000"/>
                <w:kern w:val="0"/>
                <w:sz w:val="22"/>
                <w:szCs w:val="22"/>
                <w:u w:val="none"/>
                <w:shd w:val="clear" w:color="auto" w:fill="auto"/>
                <w:lang w:val="en-US" w:eastAsia="zh-CN" w:bidi="ar"/>
              </w:rPr>
              <w:t>预算数</w:t>
            </w:r>
          </w:p>
        </w:tc>
      </w:tr>
      <w:tr w14:paraId="3FF624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3" w:hRule="atLeast"/>
          <w:tblHeader/>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A7BBAE">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shd w:val="clear" w:color="auto" w:fill="auto"/>
              </w:rPr>
            </w:pPr>
            <w:r>
              <w:rPr>
                <w:rFonts w:hint="eastAsia" w:ascii="微软雅黑" w:hAnsi="微软雅黑" w:eastAsia="微软雅黑" w:cs="微软雅黑"/>
                <w:i w:val="0"/>
                <w:color w:val="000000"/>
                <w:kern w:val="0"/>
                <w:sz w:val="22"/>
                <w:szCs w:val="22"/>
                <w:u w:val="none"/>
                <w:shd w:val="clear" w:color="auto" w:fill="auto"/>
                <w:lang w:val="en-US" w:eastAsia="zh-CN" w:bidi="ar"/>
              </w:rPr>
              <w:t>栏次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7246D1">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shd w:val="clear" w:color="auto" w:fill="auto"/>
              </w:rPr>
            </w:pPr>
            <w:r>
              <w:rPr>
                <w:rFonts w:hint="eastAsia" w:ascii="微软雅黑" w:hAnsi="微软雅黑" w:eastAsia="微软雅黑" w:cs="微软雅黑"/>
                <w:i w:val="0"/>
                <w:color w:val="000000"/>
                <w:kern w:val="0"/>
                <w:sz w:val="22"/>
                <w:szCs w:val="22"/>
                <w:u w:val="none"/>
                <w:shd w:val="clear" w:color="auto" w:fill="auto"/>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4D4795">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shd w:val="clear" w:color="auto" w:fill="auto"/>
              </w:rPr>
            </w:pPr>
            <w:r>
              <w:rPr>
                <w:rFonts w:hint="eastAsia" w:ascii="微软雅黑" w:hAnsi="微软雅黑" w:eastAsia="微软雅黑" w:cs="微软雅黑"/>
                <w:i w:val="0"/>
                <w:color w:val="000000"/>
                <w:kern w:val="0"/>
                <w:sz w:val="22"/>
                <w:szCs w:val="22"/>
                <w:u w:val="none"/>
                <w:shd w:val="clear" w:color="auto" w:fill="auto"/>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D6896A">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shd w:val="clear" w:color="auto" w:fill="auto"/>
              </w:rPr>
            </w:pPr>
            <w:r>
              <w:rPr>
                <w:rFonts w:hint="eastAsia" w:ascii="微软雅黑" w:hAnsi="微软雅黑" w:eastAsia="微软雅黑" w:cs="微软雅黑"/>
                <w:i w:val="0"/>
                <w:color w:val="000000"/>
                <w:kern w:val="0"/>
                <w:sz w:val="22"/>
                <w:szCs w:val="22"/>
                <w:u w:val="none"/>
                <w:shd w:val="clear" w:color="auto" w:fill="auto"/>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5093D7">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shd w:val="clear" w:color="auto" w:fill="auto"/>
              </w:rPr>
            </w:pPr>
            <w:r>
              <w:rPr>
                <w:rFonts w:hint="eastAsia" w:ascii="微软雅黑" w:hAnsi="微软雅黑" w:eastAsia="微软雅黑" w:cs="微软雅黑"/>
                <w:i w:val="0"/>
                <w:color w:val="000000"/>
                <w:kern w:val="0"/>
                <w:sz w:val="22"/>
                <w:szCs w:val="22"/>
                <w:u w:val="none"/>
                <w:shd w:val="clear" w:color="auto" w:fill="auto"/>
                <w:lang w:val="en-US" w:eastAsia="zh-CN" w:bidi="ar"/>
              </w:rPr>
              <w:t>4</w:t>
            </w:r>
          </w:p>
        </w:tc>
      </w:tr>
      <w:tr w14:paraId="6E35D8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7791F1">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5687D5">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一、一般公共预算拨款收入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EF8F1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11553.61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0758ED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一、一般公共服务支出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B2EA9CB">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6335.29</w:t>
            </w:r>
          </w:p>
        </w:tc>
      </w:tr>
      <w:tr w14:paraId="5E1B48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5779739">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791F6D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二、政府性基金预算拨款收入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6EB415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345.61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3D48AEF">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二、外交支出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0C64064">
            <w:pPr>
              <w:jc w:val="right"/>
              <w:rPr>
                <w:rFonts w:hint="eastAsia" w:ascii="微软雅黑" w:hAnsi="微软雅黑" w:eastAsia="微软雅黑" w:cs="微软雅黑"/>
                <w:i w:val="0"/>
                <w:color w:val="000000"/>
                <w:sz w:val="22"/>
                <w:szCs w:val="22"/>
                <w:u w:val="none"/>
              </w:rPr>
            </w:pPr>
          </w:p>
        </w:tc>
      </w:tr>
      <w:tr w14:paraId="4DA8CF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D3DD4F">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E4BC2C">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三、国有资本经营预算拨款收入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CDC175">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6E7A69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三、国防支出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36B9C1F">
            <w:pPr>
              <w:jc w:val="right"/>
              <w:rPr>
                <w:rFonts w:hint="eastAsia" w:ascii="微软雅黑" w:hAnsi="微软雅黑" w:eastAsia="微软雅黑" w:cs="微软雅黑"/>
                <w:i w:val="0"/>
                <w:color w:val="000000"/>
                <w:sz w:val="22"/>
                <w:szCs w:val="22"/>
                <w:u w:val="none"/>
              </w:rPr>
            </w:pPr>
          </w:p>
        </w:tc>
      </w:tr>
      <w:tr w14:paraId="06FD93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ECC97DD">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251011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四、财政专户管理资金收入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F813CB7">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7479AC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四、公共安全支出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76A7F79">
            <w:pPr>
              <w:jc w:val="right"/>
              <w:rPr>
                <w:rFonts w:hint="eastAsia" w:ascii="微软雅黑" w:hAnsi="微软雅黑" w:eastAsia="微软雅黑" w:cs="微软雅黑"/>
                <w:i w:val="0"/>
                <w:color w:val="000000"/>
                <w:sz w:val="22"/>
                <w:szCs w:val="22"/>
                <w:u w:val="none"/>
              </w:rPr>
            </w:pPr>
          </w:p>
        </w:tc>
      </w:tr>
      <w:tr w14:paraId="11C3FC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1B9E2FE">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BD099C">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五、事业收入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01A7A6">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78E80A9">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五、教育支出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DAE4F5">
            <w:pPr>
              <w:jc w:val="right"/>
              <w:rPr>
                <w:rFonts w:hint="eastAsia" w:ascii="微软雅黑" w:hAnsi="微软雅黑" w:eastAsia="微软雅黑" w:cs="微软雅黑"/>
                <w:i w:val="0"/>
                <w:color w:val="000000"/>
                <w:sz w:val="22"/>
                <w:szCs w:val="22"/>
                <w:u w:val="none"/>
              </w:rPr>
            </w:pPr>
          </w:p>
        </w:tc>
      </w:tr>
      <w:tr w14:paraId="2A79D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7ED3750">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EAEB1F0">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六、事业单位经营收入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CA578B">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C1FD496">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六、科学技术支出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28EE275">
            <w:pPr>
              <w:jc w:val="right"/>
              <w:rPr>
                <w:rFonts w:hint="eastAsia" w:ascii="微软雅黑" w:hAnsi="微软雅黑" w:eastAsia="微软雅黑" w:cs="微软雅黑"/>
                <w:i w:val="0"/>
                <w:color w:val="000000"/>
                <w:sz w:val="22"/>
                <w:szCs w:val="22"/>
                <w:u w:val="none"/>
              </w:rPr>
            </w:pPr>
          </w:p>
        </w:tc>
      </w:tr>
      <w:tr w14:paraId="5CD55A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0B4CAFB">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BB4179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七、上级补助收入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F6EEA1">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6A1926">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七、文化旅游体育与传媒支出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1EF670B">
            <w:pPr>
              <w:jc w:val="right"/>
              <w:rPr>
                <w:rFonts w:hint="eastAsia" w:ascii="微软雅黑" w:hAnsi="微软雅黑" w:eastAsia="微软雅黑" w:cs="微软雅黑"/>
                <w:i w:val="0"/>
                <w:color w:val="000000"/>
                <w:sz w:val="22"/>
                <w:szCs w:val="22"/>
                <w:u w:val="none"/>
              </w:rPr>
            </w:pPr>
          </w:p>
        </w:tc>
      </w:tr>
      <w:tr w14:paraId="6923D2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BB802F7">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CF8B90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八、附属单位上缴收入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8551CC">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7808A8C">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八、社会保障和就业支出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CB5C84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618.02</w:t>
            </w:r>
          </w:p>
        </w:tc>
      </w:tr>
      <w:tr w14:paraId="7DD5EF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2B23F2">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8DCD74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九、其他收入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922C71">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606295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九、社会保险基金支出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803FC6">
            <w:pPr>
              <w:jc w:val="right"/>
              <w:rPr>
                <w:rFonts w:hint="eastAsia" w:ascii="微软雅黑" w:hAnsi="微软雅黑" w:eastAsia="微软雅黑" w:cs="微软雅黑"/>
                <w:i w:val="0"/>
                <w:color w:val="000000"/>
                <w:sz w:val="22"/>
                <w:szCs w:val="22"/>
                <w:u w:val="none"/>
              </w:rPr>
            </w:pPr>
          </w:p>
        </w:tc>
      </w:tr>
      <w:tr w14:paraId="5FB207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4B3C1B">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5065C2B">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3C0745">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B803DE">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0121EB9">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r>
      <w:tr w14:paraId="0AF220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98E641A">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A0DC2E">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FB17A11">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E77E55">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十一、节能环保支出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30B84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874.40</w:t>
            </w:r>
          </w:p>
        </w:tc>
      </w:tr>
      <w:tr w14:paraId="13F7F8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BA7DA4B">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85A8765">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A12584">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7CB34D">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十二、城乡社区支出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E18563">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r>
      <w:tr w14:paraId="1D33EB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BCC178">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3E57E4">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88CC30B">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1F95216">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十三、农林水支出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01F877">
            <w:pPr>
              <w:jc w:val="right"/>
              <w:rPr>
                <w:rFonts w:hint="eastAsia" w:ascii="微软雅黑" w:hAnsi="微软雅黑" w:eastAsia="微软雅黑" w:cs="微软雅黑"/>
                <w:i w:val="0"/>
                <w:color w:val="000000"/>
                <w:sz w:val="22"/>
                <w:szCs w:val="22"/>
                <w:u w:val="none"/>
              </w:rPr>
            </w:pPr>
          </w:p>
        </w:tc>
      </w:tr>
      <w:tr w14:paraId="2BF83F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C4DE5B8">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0804A5">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D62CE44">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045CF10">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十四、交通运输支出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208BD91">
            <w:pPr>
              <w:jc w:val="right"/>
              <w:rPr>
                <w:rFonts w:hint="eastAsia" w:ascii="微软雅黑" w:hAnsi="微软雅黑" w:eastAsia="微软雅黑" w:cs="微软雅黑"/>
                <w:i w:val="0"/>
                <w:color w:val="000000"/>
                <w:sz w:val="22"/>
                <w:szCs w:val="22"/>
                <w:u w:val="none"/>
              </w:rPr>
            </w:pPr>
          </w:p>
        </w:tc>
      </w:tr>
      <w:tr w14:paraId="2C1698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A91308">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7B65D25">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35D0E0A">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A8D32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十五、资源勘探工业信息等支出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EF32A1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3301.00</w:t>
            </w:r>
          </w:p>
        </w:tc>
      </w:tr>
      <w:tr w14:paraId="775964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0849325">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0A4CCC6">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8E174A">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7335095">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十六、商业服务业等支出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294C2D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474.32</w:t>
            </w:r>
          </w:p>
        </w:tc>
      </w:tr>
      <w:tr w14:paraId="7727BA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9D7A03">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102D58E">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3FF51B2">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9F7A4E">
            <w:pPr>
              <w:keepNext w:val="0"/>
              <w:keepLines w:val="0"/>
              <w:widowControl/>
              <w:numPr>
                <w:ilvl w:val="0"/>
                <w:numId w:val="2"/>
              </w:numPr>
              <w:suppressLineNumbers w:val="0"/>
              <w:jc w:val="left"/>
              <w:textAlignment w:val="top"/>
              <w:rPr>
                <w:rFonts w:hint="eastAsia" w:ascii="微软雅黑" w:hAnsi="微软雅黑" w:eastAsia="微软雅黑" w:cs="微软雅黑"/>
                <w:i w:val="0"/>
                <w:color w:val="000000"/>
                <w:kern w:val="0"/>
                <w:sz w:val="22"/>
                <w:szCs w:val="22"/>
                <w:u w:val="none"/>
                <w:lang w:val="en-US" w:eastAsia="zh-CN" w:bidi="ar"/>
              </w:rPr>
            </w:pPr>
            <w:r>
              <w:rPr>
                <w:rFonts w:hint="eastAsia" w:ascii="微软雅黑" w:hAnsi="微软雅黑" w:eastAsia="微软雅黑" w:cs="微软雅黑"/>
                <w:i w:val="0"/>
                <w:color w:val="000000"/>
                <w:kern w:val="0"/>
                <w:sz w:val="22"/>
                <w:szCs w:val="22"/>
                <w:u w:val="none"/>
                <w:lang w:val="en-US" w:eastAsia="zh-CN" w:bidi="ar"/>
              </w:rPr>
              <w:t>金融支出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229275B">
            <w:pPr>
              <w:jc w:val="right"/>
              <w:rPr>
                <w:rFonts w:hint="eastAsia" w:ascii="微软雅黑" w:hAnsi="微软雅黑" w:eastAsia="微软雅黑" w:cs="微软雅黑"/>
                <w:i w:val="0"/>
                <w:color w:val="000000"/>
                <w:sz w:val="22"/>
                <w:szCs w:val="22"/>
                <w:u w:val="none"/>
              </w:rPr>
            </w:pPr>
          </w:p>
        </w:tc>
      </w:tr>
      <w:tr w14:paraId="0715E3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8B7EBB6">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0EF5944">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A4DA834">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017635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十八、援助其他地区支出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E1C4762">
            <w:pPr>
              <w:jc w:val="right"/>
              <w:rPr>
                <w:rFonts w:hint="eastAsia" w:ascii="微软雅黑" w:hAnsi="微软雅黑" w:eastAsia="微软雅黑" w:cs="微软雅黑"/>
                <w:i w:val="0"/>
                <w:color w:val="000000"/>
                <w:sz w:val="22"/>
                <w:szCs w:val="22"/>
                <w:u w:val="none"/>
              </w:rPr>
            </w:pPr>
          </w:p>
        </w:tc>
      </w:tr>
      <w:tr w14:paraId="30921D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ECFC105">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5CA36A">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9E5B53">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008176">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十九、自然资源海洋气象等支出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FFE30F">
            <w:pPr>
              <w:jc w:val="right"/>
              <w:rPr>
                <w:rFonts w:hint="eastAsia" w:ascii="微软雅黑" w:hAnsi="微软雅黑" w:eastAsia="微软雅黑" w:cs="微软雅黑"/>
                <w:i w:val="0"/>
                <w:color w:val="000000"/>
                <w:sz w:val="22"/>
                <w:szCs w:val="22"/>
                <w:u w:val="none"/>
              </w:rPr>
            </w:pPr>
          </w:p>
        </w:tc>
      </w:tr>
      <w:tr w14:paraId="42376E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0844839">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BD834E2">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23A47E7">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11AAD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B7BD9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r>
      <w:tr w14:paraId="23198A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DA4E07">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D4ECDA3">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3E411E7">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F066AD">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二十一、粮油物资储备支出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0F10F3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754.08</w:t>
            </w:r>
          </w:p>
        </w:tc>
      </w:tr>
      <w:tr w14:paraId="58E5DF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8072E8F">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CD7B91">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59F3736">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9C1C3E">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二十二、国有资本经营预算支出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452227">
            <w:pPr>
              <w:jc w:val="right"/>
              <w:rPr>
                <w:rFonts w:hint="eastAsia" w:ascii="微软雅黑" w:hAnsi="微软雅黑" w:eastAsia="微软雅黑" w:cs="微软雅黑"/>
                <w:i w:val="0"/>
                <w:color w:val="000000"/>
                <w:sz w:val="22"/>
                <w:szCs w:val="22"/>
                <w:u w:val="none"/>
              </w:rPr>
            </w:pPr>
          </w:p>
        </w:tc>
      </w:tr>
      <w:tr w14:paraId="383038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CF0A946">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C6C4377">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113E27">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38B6D68">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二十三、灾害防治及应急管理支出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F39574">
            <w:pPr>
              <w:jc w:val="right"/>
              <w:rPr>
                <w:rFonts w:hint="eastAsia" w:ascii="微软雅黑" w:hAnsi="微软雅黑" w:eastAsia="微软雅黑" w:cs="微软雅黑"/>
                <w:i w:val="0"/>
                <w:color w:val="000000"/>
                <w:sz w:val="22"/>
                <w:szCs w:val="22"/>
                <w:u w:val="none"/>
              </w:rPr>
            </w:pPr>
          </w:p>
        </w:tc>
      </w:tr>
      <w:tr w14:paraId="5E8FDF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E97E061">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D73F97">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538513D">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29444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二十四、预备费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D1E5396">
            <w:pPr>
              <w:jc w:val="right"/>
              <w:rPr>
                <w:rFonts w:hint="eastAsia" w:ascii="微软雅黑" w:hAnsi="微软雅黑" w:eastAsia="微软雅黑" w:cs="微软雅黑"/>
                <w:i w:val="0"/>
                <w:color w:val="000000"/>
                <w:sz w:val="22"/>
                <w:szCs w:val="22"/>
                <w:u w:val="none"/>
              </w:rPr>
            </w:pPr>
          </w:p>
        </w:tc>
      </w:tr>
      <w:tr w14:paraId="3A0B70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30AA947">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36A956">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0805E5">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37974F">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二十五、其他支出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00F7BC">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r>
      <w:tr w14:paraId="331E19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0476FDD">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DF93CAF">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84BAA72">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D3186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二十六、转移性支出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7F1AA86">
            <w:pPr>
              <w:jc w:val="right"/>
              <w:rPr>
                <w:rFonts w:hint="eastAsia" w:ascii="微软雅黑" w:hAnsi="微软雅黑" w:eastAsia="微软雅黑" w:cs="微软雅黑"/>
                <w:i w:val="0"/>
                <w:color w:val="000000"/>
                <w:sz w:val="22"/>
                <w:szCs w:val="22"/>
                <w:u w:val="none"/>
              </w:rPr>
            </w:pPr>
          </w:p>
        </w:tc>
      </w:tr>
      <w:tr w14:paraId="56DC9F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F4E00A0">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72E27E">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5BAAE9F">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C8922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二十七、债务还本支出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5A8F2BF">
            <w:pPr>
              <w:jc w:val="right"/>
              <w:rPr>
                <w:rFonts w:hint="eastAsia" w:ascii="微软雅黑" w:hAnsi="微软雅黑" w:eastAsia="微软雅黑" w:cs="微软雅黑"/>
                <w:i w:val="0"/>
                <w:color w:val="000000"/>
                <w:sz w:val="22"/>
                <w:szCs w:val="22"/>
                <w:u w:val="none"/>
              </w:rPr>
            </w:pPr>
          </w:p>
        </w:tc>
      </w:tr>
      <w:tr w14:paraId="78311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1117E28">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73858DD">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C17B7B">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EED017">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二十八、债务付息支出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6A38B3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r>
      <w:tr w14:paraId="1AF06E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7762CE">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501932E">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12BEDBF">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A249EE">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二十九、债务发行费用支出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FFEF6A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r>
      <w:tr w14:paraId="18CE6F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6313880">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E6E7D11">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B2556FA">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267A57">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三十、抗疫特别国债安排的支出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0BCC800">
            <w:pPr>
              <w:jc w:val="right"/>
              <w:rPr>
                <w:rFonts w:hint="eastAsia" w:ascii="微软雅黑" w:hAnsi="微软雅黑" w:eastAsia="微软雅黑" w:cs="微软雅黑"/>
                <w:i w:val="0"/>
                <w:color w:val="000000"/>
                <w:sz w:val="22"/>
                <w:szCs w:val="22"/>
                <w:u w:val="none"/>
              </w:rPr>
            </w:pPr>
          </w:p>
        </w:tc>
      </w:tr>
      <w:tr w14:paraId="35656C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762A5FE">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7E26B87">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3A6FAEA">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64A791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三十一、人行科目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8BD143F">
            <w:pPr>
              <w:jc w:val="right"/>
              <w:rPr>
                <w:rFonts w:hint="eastAsia" w:ascii="微软雅黑" w:hAnsi="微软雅黑" w:eastAsia="微软雅黑" w:cs="微软雅黑"/>
                <w:i w:val="0"/>
                <w:color w:val="000000"/>
                <w:sz w:val="22"/>
                <w:szCs w:val="22"/>
                <w:u w:val="none"/>
              </w:rPr>
            </w:pPr>
          </w:p>
        </w:tc>
      </w:tr>
      <w:tr w14:paraId="314796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F94F48">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6949B8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本年收入合计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AF6BAB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11899.22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3155FEE">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本年支出合计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87CDD7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17900.35</w:t>
            </w:r>
          </w:p>
        </w:tc>
      </w:tr>
      <w:tr w14:paraId="6B9EFE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1C034DD">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1076758">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上年结转结余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D1481E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6001.12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67FA7CC">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年终结转结余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0C7F8D9">
            <w:pPr>
              <w:jc w:val="right"/>
              <w:rPr>
                <w:rFonts w:hint="eastAsia" w:ascii="微软雅黑" w:hAnsi="微软雅黑" w:eastAsia="微软雅黑" w:cs="微软雅黑"/>
                <w:i w:val="0"/>
                <w:color w:val="000000"/>
                <w:sz w:val="22"/>
                <w:szCs w:val="22"/>
                <w:u w:val="none"/>
              </w:rPr>
            </w:pPr>
          </w:p>
        </w:tc>
      </w:tr>
      <w:tr w14:paraId="1E84BB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64883E">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2558EA9">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收入总计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EFCD62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17900.35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8630E9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支出总计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0FAA76D">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17900.35</w:t>
            </w:r>
          </w:p>
        </w:tc>
      </w:tr>
    </w:tbl>
    <w:p w14:paraId="0860C85B">
      <w:pPr>
        <w:rPr>
          <w:rFonts w:hint="eastAsia" w:ascii="微软雅黑" w:hAnsi="微软雅黑" w:eastAsia="微软雅黑" w:cs="微软雅黑"/>
        </w:rPr>
        <w:sectPr>
          <w:footerReference r:id="rId3" w:type="default"/>
          <w:footerReference r:id="rId4" w:type="even"/>
          <w:pgSz w:w="16840" w:h="11900" w:orient="landscape"/>
          <w:pgMar w:top="1361" w:right="1020" w:bottom="1134" w:left="1020" w:header="720" w:footer="720" w:gutter="0"/>
          <w:cols w:equalWidth="0" w:num="1">
            <w:col w:w="14800"/>
          </w:cols>
        </w:sectPr>
      </w:pPr>
    </w:p>
    <w:p w14:paraId="0C7B9BDB">
      <w:pPr>
        <w:spacing w:before="0" w:after="0" w:line="240" w:lineRule="auto"/>
        <w:ind w:firstLine="0"/>
        <w:jc w:val="center"/>
        <w:outlineLvl w:val="1"/>
        <w:rPr>
          <w:rFonts w:hint="eastAsia" w:ascii="微软雅黑" w:hAnsi="微软雅黑" w:eastAsia="微软雅黑" w:cs="微软雅黑"/>
        </w:rPr>
      </w:pPr>
      <w:bookmarkStart w:id="1" w:name="_Toc_2_2_0000000002"/>
      <w:r>
        <w:rPr>
          <w:rFonts w:hint="eastAsia" w:ascii="微软雅黑" w:hAnsi="微软雅黑" w:eastAsia="微软雅黑" w:cs="微软雅黑"/>
          <w:color w:val="000000"/>
          <w:sz w:val="36"/>
        </w:rPr>
        <w:t>部门预算收入总表</w:t>
      </w:r>
      <w:bookmarkEnd w:id="1"/>
    </w:p>
    <w:tbl>
      <w:tblPr>
        <w:tblStyle w:val="7"/>
        <w:tblW w:w="1453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654"/>
        <w:gridCol w:w="1041"/>
        <w:gridCol w:w="4005"/>
        <w:gridCol w:w="1020"/>
        <w:gridCol w:w="1095"/>
        <w:gridCol w:w="1338"/>
        <w:gridCol w:w="742"/>
        <w:gridCol w:w="585"/>
        <w:gridCol w:w="600"/>
        <w:gridCol w:w="735"/>
        <w:gridCol w:w="990"/>
        <w:gridCol w:w="645"/>
        <w:gridCol w:w="1088"/>
      </w:tblGrid>
      <w:tr w14:paraId="1ADAC7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3" w:hRule="atLeast"/>
          <w:tblHeader/>
          <w:jc w:val="center"/>
        </w:trPr>
        <w:tc>
          <w:tcPr>
            <w:tcW w:w="11080" w:type="dxa"/>
            <w:gridSpan w:val="9"/>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2CA297">
            <w:pPr>
              <w:keepNext w:val="0"/>
              <w:keepLines w:val="0"/>
              <w:widowControl/>
              <w:suppressLineNumbers w:val="0"/>
              <w:jc w:val="lef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预算部门编码及名称：[303]石家庄市鹿泉区发展和改革局</w:t>
            </w: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09B66D">
            <w:pPr>
              <w:keepNext w:val="0"/>
              <w:keepLines w:val="0"/>
              <w:widowControl/>
              <w:suppressLineNumbers w:val="0"/>
              <w:jc w:val="righ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预算年度：2023</w:t>
            </w:r>
          </w:p>
        </w:tc>
        <w:tc>
          <w:tcPr>
            <w:tcW w:w="173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58F87F">
            <w:pPr>
              <w:keepNext w:val="0"/>
              <w:keepLines w:val="0"/>
              <w:widowControl/>
              <w:suppressLineNumbers w:val="0"/>
              <w:jc w:val="righ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金额单位：万元</w:t>
            </w:r>
          </w:p>
        </w:tc>
      </w:tr>
      <w:tr w14:paraId="5AA356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3" w:hRule="atLeast"/>
          <w:tblHeader/>
          <w:jc w:val="center"/>
        </w:trPr>
        <w:tc>
          <w:tcPr>
            <w:tcW w:w="65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F9DF47">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序号</w:t>
            </w:r>
          </w:p>
        </w:tc>
        <w:tc>
          <w:tcPr>
            <w:tcW w:w="504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AEA968">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功能分类科目</w:t>
            </w:r>
          </w:p>
        </w:tc>
        <w:tc>
          <w:tcPr>
            <w:tcW w:w="10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AD1ED6">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合计</w:t>
            </w:r>
          </w:p>
        </w:tc>
        <w:tc>
          <w:tcPr>
            <w:tcW w:w="6730"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000AC1">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本年收入</w:t>
            </w:r>
          </w:p>
        </w:tc>
        <w:tc>
          <w:tcPr>
            <w:tcW w:w="108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F43130">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上年结转</w:t>
            </w:r>
          </w:p>
        </w:tc>
      </w:tr>
      <w:tr w14:paraId="7948A1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3" w:hRule="atLeast"/>
          <w:tblHeader/>
          <w:jc w:val="center"/>
        </w:trPr>
        <w:tc>
          <w:tcPr>
            <w:tcW w:w="65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52CED6">
            <w:pPr>
              <w:jc w:val="center"/>
              <w:rPr>
                <w:rFonts w:hint="eastAsia" w:ascii="微软雅黑" w:hAnsi="微软雅黑" w:eastAsia="微软雅黑" w:cs="微软雅黑"/>
                <w:i w:val="0"/>
                <w:color w:val="000000"/>
                <w:sz w:val="22"/>
                <w:szCs w:val="22"/>
                <w:u w:val="none"/>
              </w:rPr>
            </w:pP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C64EF0">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科目编码</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BC2F8E">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科目名称</w:t>
            </w: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DF623C">
            <w:pPr>
              <w:jc w:val="center"/>
              <w:rPr>
                <w:rFonts w:hint="eastAsia" w:ascii="微软雅黑" w:hAnsi="微软雅黑" w:eastAsia="微软雅黑" w:cs="微软雅黑"/>
                <w:i w:val="0"/>
                <w:color w:val="000000"/>
                <w:sz w:val="22"/>
                <w:szCs w:val="22"/>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011693">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小计</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BB1BC0">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财政拨款收入</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7F7F5D">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财政专户收入</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107F7A">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事业收入</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EAC561">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经营收入</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7F21F3">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上级补助收入</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8EAD54">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附属单位上缴收入</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0B6F7C">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其他收入</w:t>
            </w:r>
          </w:p>
        </w:tc>
        <w:tc>
          <w:tcPr>
            <w:tcW w:w="108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C0E8FD">
            <w:pPr>
              <w:jc w:val="center"/>
              <w:rPr>
                <w:rFonts w:hint="eastAsia" w:ascii="微软雅黑" w:hAnsi="微软雅黑" w:eastAsia="微软雅黑" w:cs="微软雅黑"/>
                <w:i w:val="0"/>
                <w:color w:val="000000"/>
                <w:sz w:val="22"/>
                <w:szCs w:val="22"/>
                <w:u w:val="none"/>
              </w:rPr>
            </w:pPr>
          </w:p>
        </w:tc>
      </w:tr>
      <w:tr w14:paraId="69B121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3" w:hRule="atLeast"/>
          <w:tblHeader/>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B7004B">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栏次</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54F9D6">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2DD663">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6BBEB4">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36C5DC">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6DE6BB">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4F5E96">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4BDD2B">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780421">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AB40ED">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9</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215DC8">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40461C">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A3EA29">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w:t>
            </w:r>
          </w:p>
        </w:tc>
      </w:tr>
      <w:tr w14:paraId="3CF949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B603AA">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54288F">
            <w:pPr>
              <w:jc w:val="left"/>
              <w:rPr>
                <w:rFonts w:hint="eastAsia" w:ascii="微软雅黑" w:hAnsi="微软雅黑" w:eastAsia="微软雅黑" w:cs="微软雅黑"/>
                <w:i w:val="0"/>
                <w:color w:val="000000"/>
                <w:sz w:val="22"/>
                <w:szCs w:val="22"/>
                <w:u w:val="none"/>
              </w:rPr>
            </w:pP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D392AD">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合计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81C33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17900.35</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6C694F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11899.22</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D9E3F4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11899.22</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EEA21FC">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D7197C">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2397B48">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A1EE47C">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B134C4">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82AF8C">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3F0B3FE">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6001.12</w:t>
            </w:r>
          </w:p>
        </w:tc>
      </w:tr>
      <w:tr w14:paraId="606503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03954C">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AA9D0D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9634C5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一般公共服务支出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5850EF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6335.29</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42647EE">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6330.88</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E512F5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6330.88</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550A6EB">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607E88B">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0BB1D28">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58A903A">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0F5130">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6984629">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768BEEB">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4.40</w:t>
            </w:r>
          </w:p>
        </w:tc>
      </w:tr>
      <w:tr w14:paraId="44C45F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B4542D1">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741B4F0">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20104</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811AD9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发展与改革事务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AF29C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6281.99</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0EAF4F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6280.88</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D9D3D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6280.88</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F840F4">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8F32731">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47BD81">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7ED38DF">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1E79AB1">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DB4A4F">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DEDC99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1.10</w:t>
            </w:r>
          </w:p>
        </w:tc>
      </w:tr>
      <w:tr w14:paraId="33DB43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4468FD2">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B4D74F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2010401</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36F2CD7">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行政运行</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CEE20B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1146.94</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D32F89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1146.94</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2C5B763">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1146.94</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1636D2">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0BF484B">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7C1462B">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6EE69CB">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636E149">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CE2505">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02CD512">
            <w:pPr>
              <w:jc w:val="right"/>
              <w:rPr>
                <w:rFonts w:hint="eastAsia" w:ascii="微软雅黑" w:hAnsi="微软雅黑" w:eastAsia="微软雅黑" w:cs="微软雅黑"/>
                <w:i w:val="0"/>
                <w:color w:val="000000"/>
                <w:sz w:val="22"/>
                <w:szCs w:val="22"/>
                <w:u w:val="none"/>
              </w:rPr>
            </w:pPr>
          </w:p>
        </w:tc>
      </w:tr>
      <w:tr w14:paraId="74A8CC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276BE07">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26B02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2010402</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CDF1FA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一般行政管理事务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154541E">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56.82</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99648CC">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56.82</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E760A2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56.82</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BE56DAE">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339D236">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6F32D7">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1C2F8D">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C07897B">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82A3BE8">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7D308A2">
            <w:pPr>
              <w:jc w:val="right"/>
              <w:rPr>
                <w:rFonts w:hint="eastAsia" w:ascii="微软雅黑" w:hAnsi="微软雅黑" w:eastAsia="微软雅黑" w:cs="微软雅黑"/>
                <w:i w:val="0"/>
                <w:color w:val="000000"/>
                <w:sz w:val="22"/>
                <w:szCs w:val="22"/>
                <w:u w:val="none"/>
              </w:rPr>
            </w:pPr>
          </w:p>
        </w:tc>
      </w:tr>
      <w:tr w14:paraId="4D2185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0AF76BA">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375870C">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2010404</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E021C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战略规划与实施</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73407A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540A3D">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25CDED">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B2834E">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9A46BBB">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DFB8DF">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8C079B">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4DA5968">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63B4115">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70EF4B">
            <w:pPr>
              <w:jc w:val="right"/>
              <w:rPr>
                <w:rFonts w:hint="eastAsia" w:ascii="微软雅黑" w:hAnsi="微软雅黑" w:eastAsia="微软雅黑" w:cs="微软雅黑"/>
                <w:i w:val="0"/>
                <w:color w:val="000000"/>
                <w:sz w:val="22"/>
                <w:szCs w:val="22"/>
                <w:u w:val="none"/>
              </w:rPr>
            </w:pPr>
          </w:p>
        </w:tc>
      </w:tr>
      <w:tr w14:paraId="210922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80D873">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BD0C98">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2010450</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D42D97">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事业运行</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47AD08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0.10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5B035E1">
            <w:pPr>
              <w:jc w:val="right"/>
              <w:rPr>
                <w:rFonts w:hint="eastAsia" w:ascii="微软雅黑" w:hAnsi="微软雅黑" w:eastAsia="微软雅黑" w:cs="微软雅黑"/>
                <w:i w:val="0"/>
                <w:color w:val="000000"/>
                <w:sz w:val="22"/>
                <w:szCs w:val="22"/>
                <w:u w:val="none"/>
              </w:rPr>
            </w:pP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179A1C">
            <w:pPr>
              <w:jc w:val="right"/>
              <w:rPr>
                <w:rFonts w:hint="eastAsia" w:ascii="微软雅黑" w:hAnsi="微软雅黑" w:eastAsia="微软雅黑" w:cs="微软雅黑"/>
                <w:i w:val="0"/>
                <w:color w:val="000000"/>
                <w:sz w:val="22"/>
                <w:szCs w:val="22"/>
                <w:u w:val="none"/>
              </w:rPr>
            </w:pP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BA07CF1">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02A1BD0">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453E9DB">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B4D929B">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FB9C07">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385BE7A">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699E2B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0.10</w:t>
            </w:r>
          </w:p>
        </w:tc>
      </w:tr>
      <w:tr w14:paraId="6E67D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5F7E98">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7843A3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2010499</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7E2F61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其他发展与改革事务支出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A6DE55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5075.12</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93CBBD">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5074.12</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BB6197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5074.12</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ACC96FB">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293E62A">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A5377D">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4CD839">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BF44E74">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62E897D">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B110ADC">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1.00</w:t>
            </w:r>
          </w:p>
        </w:tc>
      </w:tr>
      <w:tr w14:paraId="5D37F6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BB0DDAE">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9</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3DA246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20113</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B79805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商贸事务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183173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53.30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65AD9F9">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627FF7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C8364FC">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D4628C">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00A4E1E">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E371E4A">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F4E435B">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B101DC">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647E1C">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w:t>
            </w:r>
          </w:p>
        </w:tc>
      </w:tr>
      <w:tr w14:paraId="154E2A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7EAA1D3">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077C909">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2011399</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6FEE3E">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其他商贸事务支出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CE0BB33">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53.30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79E109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2DEBF4B">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3C1A06">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BF0408F">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39E38A5">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4BBC0F">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22CDAB">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CBFAE58">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5F539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w:t>
            </w:r>
          </w:p>
        </w:tc>
      </w:tr>
      <w:tr w14:paraId="728059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6AB4B1">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7686394">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8C33B6E">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社会保障和就业支出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50310A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618.02</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79F81D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618.02</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F3B004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618.02</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811E42">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197D7A1">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16D8586">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F886A2">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E46351">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63D0D9">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1A5E02">
            <w:pPr>
              <w:jc w:val="right"/>
              <w:rPr>
                <w:rFonts w:hint="eastAsia" w:ascii="微软雅黑" w:hAnsi="微软雅黑" w:eastAsia="微软雅黑" w:cs="微软雅黑"/>
                <w:i w:val="0"/>
                <w:color w:val="000000"/>
                <w:sz w:val="22"/>
                <w:szCs w:val="22"/>
                <w:u w:val="none"/>
              </w:rPr>
            </w:pPr>
          </w:p>
        </w:tc>
      </w:tr>
      <w:tr w14:paraId="3824E0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8C4C14">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4DBA4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20805</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465D3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行政事业单位养老支出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1E2F35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535.07</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846FBFD">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535.07</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5582C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535.07</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DD0EF9">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B33F25">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D00C5FC">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2D8998">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C2EDFE">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A1562A9">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B925BB6">
            <w:pPr>
              <w:jc w:val="right"/>
              <w:rPr>
                <w:rFonts w:hint="eastAsia" w:ascii="微软雅黑" w:hAnsi="微软雅黑" w:eastAsia="微软雅黑" w:cs="微软雅黑"/>
                <w:i w:val="0"/>
                <w:color w:val="000000"/>
                <w:sz w:val="22"/>
                <w:szCs w:val="22"/>
                <w:u w:val="none"/>
              </w:rPr>
            </w:pPr>
          </w:p>
        </w:tc>
      </w:tr>
      <w:tr w14:paraId="33AF14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21F806">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13</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5B81C34">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2080501</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B40FAC8">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行政单位离退休</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6B4AF89">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408.94</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69D469">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408.94</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C397F6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408.94</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C2A0E3">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D2F700">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2750332">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C2CA6B2">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8F1E08B">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ADAFA75">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73D0768">
            <w:pPr>
              <w:jc w:val="right"/>
              <w:rPr>
                <w:rFonts w:hint="eastAsia" w:ascii="微软雅黑" w:hAnsi="微软雅黑" w:eastAsia="微软雅黑" w:cs="微软雅黑"/>
                <w:i w:val="0"/>
                <w:color w:val="000000"/>
                <w:sz w:val="22"/>
                <w:szCs w:val="22"/>
                <w:u w:val="none"/>
              </w:rPr>
            </w:pPr>
          </w:p>
        </w:tc>
      </w:tr>
      <w:tr w14:paraId="6A64C9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04A2112">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4ED877">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2080505</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996B844">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机关事业单位基本养老保险缴费支出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CE6C6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114.12</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CB4ED0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114.12</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12998F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114.12</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B8837D3">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B6D7D42">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AC8545D">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20D1EE4">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EDC2A5">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B6DCC9">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ECF59DA">
            <w:pPr>
              <w:jc w:val="right"/>
              <w:rPr>
                <w:rFonts w:hint="eastAsia" w:ascii="微软雅黑" w:hAnsi="微软雅黑" w:eastAsia="微软雅黑" w:cs="微软雅黑"/>
                <w:i w:val="0"/>
                <w:color w:val="000000"/>
                <w:sz w:val="22"/>
                <w:szCs w:val="22"/>
                <w:u w:val="none"/>
              </w:rPr>
            </w:pPr>
          </w:p>
        </w:tc>
      </w:tr>
      <w:tr w14:paraId="20DEE5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99EC15">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15</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3742A2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2080506</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0948E8">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机关事业单位职业年金缴费支出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FE60C92">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12.01</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374854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12.01</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077293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12.01</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CC7FD0D">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12F0795">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92B9DF4">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67DD626">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BD4CDF">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0C5C5A4">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C24810">
            <w:pPr>
              <w:jc w:val="right"/>
              <w:rPr>
                <w:rFonts w:hint="eastAsia" w:ascii="微软雅黑" w:hAnsi="微软雅黑" w:eastAsia="微软雅黑" w:cs="微软雅黑"/>
                <w:i w:val="0"/>
                <w:color w:val="000000"/>
                <w:sz w:val="22"/>
                <w:szCs w:val="22"/>
                <w:u w:val="none"/>
              </w:rPr>
            </w:pPr>
          </w:p>
        </w:tc>
      </w:tr>
      <w:tr w14:paraId="4F0466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235506">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16</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5016A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20809</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0CF0E99">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退役安置</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A13777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82.95</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B8E6A3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82.95</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85F882">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82.95</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5B9F5E">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A4BAEE">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266236A">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62E9550">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4F2CA74">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850ACC">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D70577C">
            <w:pPr>
              <w:jc w:val="right"/>
              <w:rPr>
                <w:rFonts w:hint="eastAsia" w:ascii="微软雅黑" w:hAnsi="微软雅黑" w:eastAsia="微软雅黑" w:cs="微软雅黑"/>
                <w:i w:val="0"/>
                <w:color w:val="000000"/>
                <w:sz w:val="22"/>
                <w:szCs w:val="22"/>
                <w:u w:val="none"/>
              </w:rPr>
            </w:pPr>
          </w:p>
        </w:tc>
      </w:tr>
      <w:tr w14:paraId="7A757D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7BF0A75">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518A55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2080901</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55B4E5D">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退役士兵安置</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C70E36B">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82.95</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E21B783">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82.95</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02107C">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82.95</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09BF34">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5D81D5">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1B0F62C">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95E50CB">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31A6F64">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6AF65CE">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B1D654F">
            <w:pPr>
              <w:jc w:val="right"/>
              <w:rPr>
                <w:rFonts w:hint="eastAsia" w:ascii="微软雅黑" w:hAnsi="微软雅黑" w:eastAsia="微软雅黑" w:cs="微软雅黑"/>
                <w:i w:val="0"/>
                <w:color w:val="000000"/>
                <w:sz w:val="22"/>
                <w:szCs w:val="22"/>
                <w:u w:val="none"/>
              </w:rPr>
            </w:pPr>
          </w:p>
        </w:tc>
      </w:tr>
      <w:tr w14:paraId="6E35EA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45C044C">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B0165A5">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210</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95F90D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卫生健康支出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ED031FD">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729E1F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D63873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D8DAF07">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87E9DCF">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FDD24B">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1530A8F">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EF546A4">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88BD8F4">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D1DF4ED">
            <w:pPr>
              <w:jc w:val="right"/>
              <w:rPr>
                <w:rFonts w:hint="eastAsia" w:ascii="微软雅黑" w:hAnsi="微软雅黑" w:eastAsia="微软雅黑" w:cs="微软雅黑"/>
                <w:i w:val="0"/>
                <w:color w:val="000000"/>
                <w:sz w:val="22"/>
                <w:szCs w:val="22"/>
                <w:u w:val="none"/>
              </w:rPr>
            </w:pPr>
          </w:p>
        </w:tc>
      </w:tr>
      <w:tr w14:paraId="779248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5D335A4">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19</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1FDC4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21011</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B7FFE9">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行政事业单位医疗</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2BE2813">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FDE99D">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A825B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01B17CE">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DD6AAF5">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CB9460D">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5986ADF">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6B4D7C">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79BA6E6">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DE5097">
            <w:pPr>
              <w:jc w:val="right"/>
              <w:rPr>
                <w:rFonts w:hint="eastAsia" w:ascii="微软雅黑" w:hAnsi="微软雅黑" w:eastAsia="微软雅黑" w:cs="微软雅黑"/>
                <w:i w:val="0"/>
                <w:color w:val="000000"/>
                <w:sz w:val="22"/>
                <w:szCs w:val="22"/>
                <w:u w:val="none"/>
              </w:rPr>
            </w:pPr>
          </w:p>
        </w:tc>
      </w:tr>
      <w:tr w14:paraId="7099C3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630D303">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0329BA0">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2101101</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323F1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行政单位医疗</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289679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BBEA76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29AB8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1DB3830">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62EEAEA">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725957">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CFF3870">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C2E1BED">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665F797">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4D56EC">
            <w:pPr>
              <w:jc w:val="right"/>
              <w:rPr>
                <w:rFonts w:hint="eastAsia" w:ascii="微软雅黑" w:hAnsi="微软雅黑" w:eastAsia="微软雅黑" w:cs="微软雅黑"/>
                <w:i w:val="0"/>
                <w:color w:val="000000"/>
                <w:sz w:val="22"/>
                <w:szCs w:val="22"/>
                <w:u w:val="none"/>
              </w:rPr>
            </w:pPr>
          </w:p>
        </w:tc>
      </w:tr>
      <w:tr w14:paraId="3B37E3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2D48809">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C9B276">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211</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0C95F2C">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节能环保支出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0CF3A7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874.40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65E186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3AA88C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D7AED9">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ABABB4">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68E3017">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75D0CC7">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AC736CD">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072B6D3">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7A96AC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872.40</w:t>
            </w:r>
          </w:p>
        </w:tc>
      </w:tr>
      <w:tr w14:paraId="7521B1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6AECF61">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7552FE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21103</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4491C6">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污染防治</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80EC21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873.00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8CE29C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06D247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409E4B">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E34BF1">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A7C86F">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1E595F">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C76853">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DF2B683">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EE886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871.00</w:t>
            </w:r>
          </w:p>
        </w:tc>
      </w:tr>
      <w:tr w14:paraId="0FED50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1B887C6">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35012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2110301</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92DE9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大气</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869AF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873.00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3C8E4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DFEA85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3C13BEE">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151F5A0">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033BEE">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E94A43F">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C74EF24">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8E790BF">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24B27BE">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871.00</w:t>
            </w:r>
          </w:p>
        </w:tc>
      </w:tr>
      <w:tr w14:paraId="173CA6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BE54B1">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24</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A4B2624">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21110</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08C80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能源节约利用</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C26A7D9">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7866BC4">
            <w:pPr>
              <w:jc w:val="right"/>
              <w:rPr>
                <w:rFonts w:hint="eastAsia" w:ascii="微软雅黑" w:hAnsi="微软雅黑" w:eastAsia="微软雅黑" w:cs="微软雅黑"/>
                <w:i w:val="0"/>
                <w:color w:val="000000"/>
                <w:sz w:val="22"/>
                <w:szCs w:val="22"/>
                <w:u w:val="none"/>
              </w:rPr>
            </w:pP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59EBCC5">
            <w:pPr>
              <w:jc w:val="right"/>
              <w:rPr>
                <w:rFonts w:hint="eastAsia" w:ascii="微软雅黑" w:hAnsi="微软雅黑" w:eastAsia="微软雅黑" w:cs="微软雅黑"/>
                <w:i w:val="0"/>
                <w:color w:val="000000"/>
                <w:sz w:val="22"/>
                <w:szCs w:val="22"/>
                <w:u w:val="none"/>
              </w:rPr>
            </w:pP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6B127DE">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5D44A21">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D5E1C1D">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FC555A">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683E5DD">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DDB6C4E">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93A4F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1.40</w:t>
            </w:r>
          </w:p>
        </w:tc>
      </w:tr>
      <w:tr w14:paraId="3B82EF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A9F238">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25</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7A91EB7">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2111001</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FDCBC2C">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能源节约利用</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531DF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C798A43">
            <w:pPr>
              <w:jc w:val="right"/>
              <w:rPr>
                <w:rFonts w:hint="eastAsia" w:ascii="微软雅黑" w:hAnsi="微软雅黑" w:eastAsia="微软雅黑" w:cs="微软雅黑"/>
                <w:i w:val="0"/>
                <w:color w:val="000000"/>
                <w:sz w:val="22"/>
                <w:szCs w:val="22"/>
                <w:u w:val="none"/>
              </w:rPr>
            </w:pP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BD62A77">
            <w:pPr>
              <w:jc w:val="right"/>
              <w:rPr>
                <w:rFonts w:hint="eastAsia" w:ascii="微软雅黑" w:hAnsi="微软雅黑" w:eastAsia="微软雅黑" w:cs="微软雅黑"/>
                <w:i w:val="0"/>
                <w:color w:val="000000"/>
                <w:sz w:val="22"/>
                <w:szCs w:val="22"/>
                <w:u w:val="none"/>
              </w:rPr>
            </w:pP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B9D402B">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C370083">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D0D952">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859BE5E">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296DFD2">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196802">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C103F3">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1.40</w:t>
            </w:r>
          </w:p>
        </w:tc>
      </w:tr>
      <w:tr w14:paraId="383386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64BBC4E">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26</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4ECAABC">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212</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3530F2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城乡社区支出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8DC1BB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67DEDF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7C9BE4B">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B9C3CEB">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8C53528">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66F6277">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E37B77D">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5186FCE">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9D8DE2C">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AE07104">
            <w:pPr>
              <w:jc w:val="right"/>
              <w:rPr>
                <w:rFonts w:hint="eastAsia" w:ascii="微软雅黑" w:hAnsi="微软雅黑" w:eastAsia="微软雅黑" w:cs="微软雅黑"/>
                <w:i w:val="0"/>
                <w:color w:val="000000"/>
                <w:sz w:val="22"/>
                <w:szCs w:val="22"/>
                <w:u w:val="none"/>
              </w:rPr>
            </w:pPr>
          </w:p>
        </w:tc>
      </w:tr>
      <w:tr w14:paraId="4D1B4D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ADD39ED">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27</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5FD3E77">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21208</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3287AA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国有土地使用权出让收入安排的支出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87A633">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C689BC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94BA43">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6C19685">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49C7B1">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9F41232">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96AC58">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3B4A5C">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0B15121">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8433E0">
            <w:pPr>
              <w:jc w:val="right"/>
              <w:rPr>
                <w:rFonts w:hint="eastAsia" w:ascii="微软雅黑" w:hAnsi="微软雅黑" w:eastAsia="微软雅黑" w:cs="微软雅黑"/>
                <w:i w:val="0"/>
                <w:color w:val="000000"/>
                <w:sz w:val="22"/>
                <w:szCs w:val="22"/>
                <w:u w:val="none"/>
              </w:rPr>
            </w:pPr>
          </w:p>
        </w:tc>
      </w:tr>
      <w:tr w14:paraId="661EA4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366A4C">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28</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D8E3DA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2120899</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8DB4A0">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其他国有土地使用权出让收入安排的支出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C5B408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7480ECD">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E0C43AC">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74EE232">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AD04B06">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6C76A25">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31461CC">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E694653">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2691406">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231BAF">
            <w:pPr>
              <w:jc w:val="right"/>
              <w:rPr>
                <w:rFonts w:hint="eastAsia" w:ascii="微软雅黑" w:hAnsi="微软雅黑" w:eastAsia="微软雅黑" w:cs="微软雅黑"/>
                <w:i w:val="0"/>
                <w:color w:val="000000"/>
                <w:sz w:val="22"/>
                <w:szCs w:val="22"/>
                <w:u w:val="none"/>
              </w:rPr>
            </w:pPr>
          </w:p>
        </w:tc>
      </w:tr>
      <w:tr w14:paraId="42B127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D32C31B">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29</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F44BB57">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215</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DFA48C">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资源勘探工业信息等支出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AD2D5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3A6DB8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3301.00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674CB2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3301.00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21B9CE">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E2D717C">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F80BD31">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DB612E">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B31797">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10C2551">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8377A5">
            <w:pPr>
              <w:jc w:val="right"/>
              <w:rPr>
                <w:rFonts w:hint="eastAsia" w:ascii="微软雅黑" w:hAnsi="微软雅黑" w:eastAsia="微软雅黑" w:cs="微软雅黑"/>
                <w:i w:val="0"/>
                <w:color w:val="000000"/>
                <w:sz w:val="22"/>
                <w:szCs w:val="22"/>
                <w:u w:val="none"/>
              </w:rPr>
            </w:pPr>
          </w:p>
        </w:tc>
      </w:tr>
      <w:tr w14:paraId="385A27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0658D31">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0D8F91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21502</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1783D9">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制造业</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1106FF2">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54677D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3301.00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773E853">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3301.00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F6E3F72">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92E2CBE">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3A36802">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8511B5">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C268B64">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1E571D2">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8C63BF">
            <w:pPr>
              <w:jc w:val="right"/>
              <w:rPr>
                <w:rFonts w:hint="eastAsia" w:ascii="微软雅黑" w:hAnsi="微软雅黑" w:eastAsia="微软雅黑" w:cs="微软雅黑"/>
                <w:i w:val="0"/>
                <w:color w:val="000000"/>
                <w:sz w:val="22"/>
                <w:szCs w:val="22"/>
                <w:u w:val="none"/>
              </w:rPr>
            </w:pPr>
          </w:p>
        </w:tc>
      </w:tr>
      <w:tr w14:paraId="27226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1283DAA">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31</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B511E9">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2150207</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8AAF62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通信设备、计算机及其他电子设备制造业</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7C6C5F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1779.00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AEBDDD">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1779.00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E3F717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1779.00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B16464A">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919CAC5">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59E99B">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F23E0B">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B1EBF9">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C6913A">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E6A4DA">
            <w:pPr>
              <w:jc w:val="right"/>
              <w:rPr>
                <w:rFonts w:hint="eastAsia" w:ascii="微软雅黑" w:hAnsi="微软雅黑" w:eastAsia="微软雅黑" w:cs="微软雅黑"/>
                <w:i w:val="0"/>
                <w:color w:val="000000"/>
                <w:sz w:val="22"/>
                <w:szCs w:val="22"/>
                <w:u w:val="none"/>
              </w:rPr>
            </w:pPr>
          </w:p>
        </w:tc>
      </w:tr>
      <w:tr w14:paraId="0A25B7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6E9A46C">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32</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6F551C9">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2150299</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D707619">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其他制造业支出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FB5E2D">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1522.00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A4286E3">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1522.00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3278DB">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1522.00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A47737">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6552B5">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8F7037F">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9624525">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64A559A">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9D58E24">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D0DAE97">
            <w:pPr>
              <w:jc w:val="right"/>
              <w:rPr>
                <w:rFonts w:hint="eastAsia" w:ascii="微软雅黑" w:hAnsi="微软雅黑" w:eastAsia="微软雅黑" w:cs="微软雅黑"/>
                <w:i w:val="0"/>
                <w:color w:val="000000"/>
                <w:sz w:val="22"/>
                <w:szCs w:val="22"/>
                <w:u w:val="none"/>
              </w:rPr>
            </w:pPr>
          </w:p>
        </w:tc>
      </w:tr>
      <w:tr w14:paraId="208379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66BBD0E">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50C6E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216</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C38F9A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商业服务业等支出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5ECED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474.32</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349A813">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350.00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3FA10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350.00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A77B866">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9941DA">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7DA9CE">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5F3977">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286D3ED">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FA02997">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6FFAC8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124.32</w:t>
            </w:r>
          </w:p>
        </w:tc>
      </w:tr>
      <w:tr w14:paraId="792D2C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FC343C">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34</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86D250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21602</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AF95B80">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商业流通事务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9C2128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187.42</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032488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100.00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6FC0D3">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100.00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890018B">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9459716">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7507511">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8D8581F">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49F11C">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9EFE38B">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BC773B9">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87.42</w:t>
            </w:r>
          </w:p>
        </w:tc>
      </w:tr>
      <w:tr w14:paraId="4EA378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7180465">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35</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5F37E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2160299</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1299C94">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其他商业流通事务支出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65A2DC">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187.42</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8333C9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100.00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E471062">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100.00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36C557">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EEAACDB">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D8FFA5">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E1BDD7">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D61705">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0D5E439">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2C2A6D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87.42</w:t>
            </w:r>
          </w:p>
        </w:tc>
      </w:tr>
      <w:tr w14:paraId="31B40A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05578C">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36</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0C423F">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21606</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054F6EC">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涉外发展服务支出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76A4E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286.90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F24E7E">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250.00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681977D">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250.00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0C2445">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43A8CA">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7951CC">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0707603">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AF10DF8">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87C1650">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BEF1BB">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36.90</w:t>
            </w:r>
          </w:p>
        </w:tc>
      </w:tr>
      <w:tr w14:paraId="11F5F8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B743187">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37</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628069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2160699</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28D154D">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其他涉外发展服务支出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C1938D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286.90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719F4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250.00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29BCEB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250.00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DAEAED">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94E9E5">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DA188A">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957590">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80F5ADB">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C49DF20">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A93F4C">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36.90</w:t>
            </w:r>
          </w:p>
        </w:tc>
      </w:tr>
      <w:tr w14:paraId="018B1C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76B9698">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38</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80454BE">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221</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97C7D6">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住房保障支出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1ACF17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4ADEBC">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EC957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AF268EF">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DB806C1">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4D5033">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50EC82">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10982E">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ADB14D">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457DC1C">
            <w:pPr>
              <w:jc w:val="right"/>
              <w:rPr>
                <w:rFonts w:hint="eastAsia" w:ascii="微软雅黑" w:hAnsi="微软雅黑" w:eastAsia="微软雅黑" w:cs="微软雅黑"/>
                <w:i w:val="0"/>
                <w:color w:val="000000"/>
                <w:sz w:val="22"/>
                <w:szCs w:val="22"/>
                <w:u w:val="none"/>
              </w:rPr>
            </w:pPr>
          </w:p>
        </w:tc>
      </w:tr>
      <w:tr w14:paraId="42D424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E2B7759">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39</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876B2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22102</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893C03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住房改革支出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A1D460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CC55AB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DC2589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A0BB563">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23CF9C5">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7EEA67">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3AE173D">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1DDAB5D">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0969371">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48E5E88">
            <w:pPr>
              <w:jc w:val="right"/>
              <w:rPr>
                <w:rFonts w:hint="eastAsia" w:ascii="微软雅黑" w:hAnsi="微软雅黑" w:eastAsia="微软雅黑" w:cs="微软雅黑"/>
                <w:i w:val="0"/>
                <w:color w:val="000000"/>
                <w:sz w:val="22"/>
                <w:szCs w:val="22"/>
                <w:u w:val="none"/>
              </w:rPr>
            </w:pPr>
          </w:p>
        </w:tc>
      </w:tr>
      <w:tr w14:paraId="5A61B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C4DE42">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40</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DF6DA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2210201</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4DAD80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住房公积金</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30C8CC">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8697D9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018C84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576325">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2D35AE4">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707F252">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063A5F">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681C9D">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F3ECB6">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39DCDC">
            <w:pPr>
              <w:jc w:val="right"/>
              <w:rPr>
                <w:rFonts w:hint="eastAsia" w:ascii="微软雅黑" w:hAnsi="微软雅黑" w:eastAsia="微软雅黑" w:cs="微软雅黑"/>
                <w:i w:val="0"/>
                <w:color w:val="000000"/>
                <w:sz w:val="22"/>
                <w:szCs w:val="22"/>
                <w:u w:val="none"/>
              </w:rPr>
            </w:pPr>
          </w:p>
        </w:tc>
      </w:tr>
      <w:tr w14:paraId="1DB9D7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B452395">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41</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920C3DD">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222</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696FE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粮油物资储备支出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B8913C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754.08</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D14FA9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754.08</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14AB6B">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754.08</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52CABA">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5B9D94">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6EAD47B">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21887D5">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BFB2CD1">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687506">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92F0F8B">
            <w:pPr>
              <w:jc w:val="right"/>
              <w:rPr>
                <w:rFonts w:hint="eastAsia" w:ascii="微软雅黑" w:hAnsi="微软雅黑" w:eastAsia="微软雅黑" w:cs="微软雅黑"/>
                <w:i w:val="0"/>
                <w:color w:val="000000"/>
                <w:sz w:val="22"/>
                <w:szCs w:val="22"/>
                <w:u w:val="none"/>
              </w:rPr>
            </w:pPr>
          </w:p>
        </w:tc>
      </w:tr>
      <w:tr w14:paraId="45DF28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CFB34A">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42</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892B1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22201</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1CF7BE">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粮油物资事务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26D71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70.00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643677D">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70.00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B9F959">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70.00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373CDC">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9C92063">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E7836BB">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16BAE0">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927FDC0">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C212D3">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F72BA1">
            <w:pPr>
              <w:jc w:val="right"/>
              <w:rPr>
                <w:rFonts w:hint="eastAsia" w:ascii="微软雅黑" w:hAnsi="微软雅黑" w:eastAsia="微软雅黑" w:cs="微软雅黑"/>
                <w:i w:val="0"/>
                <w:color w:val="000000"/>
                <w:sz w:val="22"/>
                <w:szCs w:val="22"/>
                <w:u w:val="none"/>
              </w:rPr>
            </w:pPr>
          </w:p>
        </w:tc>
      </w:tr>
      <w:tr w14:paraId="3D03F1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C4A5862">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43</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DEA00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2220199</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6A3BD3E">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其他粮油物资事务支出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D3B9E9">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70.00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36B774D">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70.00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AD0466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70.00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58FCBB">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2B3D619">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3F293DF">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6CEC4D">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926A8F">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EE37C2E">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3DC53B0">
            <w:pPr>
              <w:jc w:val="right"/>
              <w:rPr>
                <w:rFonts w:hint="eastAsia" w:ascii="微软雅黑" w:hAnsi="微软雅黑" w:eastAsia="微软雅黑" w:cs="微软雅黑"/>
                <w:i w:val="0"/>
                <w:color w:val="000000"/>
                <w:sz w:val="22"/>
                <w:szCs w:val="22"/>
                <w:u w:val="none"/>
              </w:rPr>
            </w:pPr>
          </w:p>
        </w:tc>
      </w:tr>
      <w:tr w14:paraId="6BEB6F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CD40A3C">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44</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6C3524">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22204</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1997C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粮油储备</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EF790E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684.08</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D316D2">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684.08</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4E5504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684.08</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AE92027">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D1A888F">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7EF9D7F">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ED8A7FB">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52562E6">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9CA933">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E6FECE7">
            <w:pPr>
              <w:jc w:val="right"/>
              <w:rPr>
                <w:rFonts w:hint="eastAsia" w:ascii="微软雅黑" w:hAnsi="微软雅黑" w:eastAsia="微软雅黑" w:cs="微软雅黑"/>
                <w:i w:val="0"/>
                <w:color w:val="000000"/>
                <w:sz w:val="22"/>
                <w:szCs w:val="22"/>
                <w:u w:val="none"/>
              </w:rPr>
            </w:pPr>
          </w:p>
        </w:tc>
      </w:tr>
      <w:tr w14:paraId="1D3529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787B3E8">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45</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5A792A8">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2220499</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ECC848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其他粮油储备支出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ED865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684.08</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5EAE81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684.08</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2A4243">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684.08</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5D3B81">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F01A80">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D30D00">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A83861">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30DAD56">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F10A412">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E38178">
            <w:pPr>
              <w:jc w:val="right"/>
              <w:rPr>
                <w:rFonts w:hint="eastAsia" w:ascii="微软雅黑" w:hAnsi="微软雅黑" w:eastAsia="微软雅黑" w:cs="微软雅黑"/>
                <w:i w:val="0"/>
                <w:color w:val="000000"/>
                <w:sz w:val="22"/>
                <w:szCs w:val="22"/>
                <w:u w:val="none"/>
              </w:rPr>
            </w:pPr>
          </w:p>
        </w:tc>
      </w:tr>
      <w:tr w14:paraId="59630A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918AF9">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46</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7DCD64">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229</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A2DABD8">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D86C4B">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DA66FD1">
            <w:pPr>
              <w:jc w:val="right"/>
              <w:rPr>
                <w:rFonts w:hint="eastAsia" w:ascii="微软雅黑" w:hAnsi="微软雅黑" w:eastAsia="微软雅黑" w:cs="微软雅黑"/>
                <w:i w:val="0"/>
                <w:color w:val="000000"/>
                <w:sz w:val="22"/>
                <w:szCs w:val="22"/>
                <w:u w:val="none"/>
              </w:rPr>
            </w:pP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C88F2A">
            <w:pPr>
              <w:jc w:val="right"/>
              <w:rPr>
                <w:rFonts w:hint="eastAsia" w:ascii="微软雅黑" w:hAnsi="微软雅黑" w:eastAsia="微软雅黑" w:cs="微软雅黑"/>
                <w:i w:val="0"/>
                <w:color w:val="000000"/>
                <w:sz w:val="22"/>
                <w:szCs w:val="22"/>
                <w:u w:val="none"/>
              </w:rPr>
            </w:pP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9A4D80">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164BC44">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C079752">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D3AB8D">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DA6D8A">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15BDFBD">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A265C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r>
      <w:tr w14:paraId="348008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621E38">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47</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CF15A68">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22904</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D9682FF">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其他政府性基金及对应专项债务收入安排的支出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BEE207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BD7E398">
            <w:pPr>
              <w:jc w:val="right"/>
              <w:rPr>
                <w:rFonts w:hint="eastAsia" w:ascii="微软雅黑" w:hAnsi="微软雅黑" w:eastAsia="微软雅黑" w:cs="微软雅黑"/>
                <w:i w:val="0"/>
                <w:color w:val="000000"/>
                <w:sz w:val="22"/>
                <w:szCs w:val="22"/>
                <w:u w:val="none"/>
              </w:rPr>
            </w:pP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561198">
            <w:pPr>
              <w:jc w:val="right"/>
              <w:rPr>
                <w:rFonts w:hint="eastAsia" w:ascii="微软雅黑" w:hAnsi="微软雅黑" w:eastAsia="微软雅黑" w:cs="微软雅黑"/>
                <w:i w:val="0"/>
                <w:color w:val="000000"/>
                <w:sz w:val="22"/>
                <w:szCs w:val="22"/>
                <w:u w:val="none"/>
              </w:rPr>
            </w:pP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2D2855E">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A03A27E">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D2203B6">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9974DF9">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B59210F">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C03F4F5">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F8DD50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r>
      <w:tr w14:paraId="065CAA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0AD231">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48</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70469D">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2290402</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FD352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其他地方自行试点项目收益专项债券收入安排的支出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DE06DFD">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FA618D">
            <w:pPr>
              <w:jc w:val="right"/>
              <w:rPr>
                <w:rFonts w:hint="eastAsia" w:ascii="微软雅黑" w:hAnsi="微软雅黑" w:eastAsia="微软雅黑" w:cs="微软雅黑"/>
                <w:i w:val="0"/>
                <w:color w:val="000000"/>
                <w:sz w:val="22"/>
                <w:szCs w:val="22"/>
                <w:u w:val="none"/>
              </w:rPr>
            </w:pP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E1228F5">
            <w:pPr>
              <w:jc w:val="right"/>
              <w:rPr>
                <w:rFonts w:hint="eastAsia" w:ascii="微软雅黑" w:hAnsi="微软雅黑" w:eastAsia="微软雅黑" w:cs="微软雅黑"/>
                <w:i w:val="0"/>
                <w:color w:val="000000"/>
                <w:sz w:val="22"/>
                <w:szCs w:val="22"/>
                <w:u w:val="none"/>
              </w:rPr>
            </w:pP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14348CA">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966261B">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92CCD88">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AE41102">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6F7D942">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BF5D8CF">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DFA74CE">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r>
      <w:tr w14:paraId="2076AF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0FB6038">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49</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6B5003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232</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98B7E9D">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债务付息支出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E0130DD">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D322729">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C93481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931A301">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D660AC">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3B4F20C">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6CFDB2">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A120B27">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6FD8475">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8E3FED">
            <w:pPr>
              <w:jc w:val="right"/>
              <w:rPr>
                <w:rFonts w:hint="eastAsia" w:ascii="微软雅黑" w:hAnsi="微软雅黑" w:eastAsia="微软雅黑" w:cs="微软雅黑"/>
                <w:i w:val="0"/>
                <w:color w:val="000000"/>
                <w:sz w:val="22"/>
                <w:szCs w:val="22"/>
                <w:u w:val="none"/>
              </w:rPr>
            </w:pPr>
          </w:p>
        </w:tc>
      </w:tr>
      <w:tr w14:paraId="0447F3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66F63A">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DB9008E">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23204</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DF5B8D">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地方政府专项债务付息支出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03AEE2">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FA0A9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6A50312">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FF0AFC0">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645BB96">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A725B6">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DA218A">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F1432C">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B10F05">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D47D541">
            <w:pPr>
              <w:jc w:val="right"/>
              <w:rPr>
                <w:rFonts w:hint="eastAsia" w:ascii="微软雅黑" w:hAnsi="微软雅黑" w:eastAsia="微软雅黑" w:cs="微软雅黑"/>
                <w:i w:val="0"/>
                <w:color w:val="000000"/>
                <w:sz w:val="22"/>
                <w:szCs w:val="22"/>
                <w:u w:val="none"/>
              </w:rPr>
            </w:pPr>
          </w:p>
        </w:tc>
      </w:tr>
      <w:tr w14:paraId="0777BB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503BF3">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51</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8461AD">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2320498</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6AD566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其他地方自行试点项目收益专项债券付息支出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5B989A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78FD45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567729">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DAD8587">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3E8303C">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7D8DEF">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E1C795C">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A6544B">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BE21334">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B1741F3">
            <w:pPr>
              <w:jc w:val="right"/>
              <w:rPr>
                <w:rFonts w:hint="eastAsia" w:ascii="微软雅黑" w:hAnsi="微软雅黑" w:eastAsia="微软雅黑" w:cs="微软雅黑"/>
                <w:i w:val="0"/>
                <w:color w:val="000000"/>
                <w:sz w:val="22"/>
                <w:szCs w:val="22"/>
                <w:u w:val="none"/>
              </w:rPr>
            </w:pPr>
          </w:p>
        </w:tc>
      </w:tr>
      <w:tr w14:paraId="78483C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2B33629">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52</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6D3F18">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233</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9A54DC">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债务发行费用支出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7A9010C">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AD2C23">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DFC84E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8B00B90">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8C51B5">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E9C4555">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AE9DBBA">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7E0CAA">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DD14B32">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ACAF6E0">
            <w:pPr>
              <w:jc w:val="right"/>
              <w:rPr>
                <w:rFonts w:hint="eastAsia" w:ascii="微软雅黑" w:hAnsi="微软雅黑" w:eastAsia="微软雅黑" w:cs="微软雅黑"/>
                <w:i w:val="0"/>
                <w:color w:val="000000"/>
                <w:sz w:val="22"/>
                <w:szCs w:val="22"/>
                <w:u w:val="none"/>
              </w:rPr>
            </w:pPr>
          </w:p>
        </w:tc>
      </w:tr>
      <w:tr w14:paraId="743300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EE513C9">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E97328">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23304</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0C81A4">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地方政府专项债务发行费用支出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8C2D9FE">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B695C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77CA7F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B0659F">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9D12CD">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C2C5ED1">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D7122E6">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04F83A">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341331">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65EDDA5">
            <w:pPr>
              <w:jc w:val="right"/>
              <w:rPr>
                <w:rFonts w:hint="eastAsia" w:ascii="微软雅黑" w:hAnsi="微软雅黑" w:eastAsia="微软雅黑" w:cs="微软雅黑"/>
                <w:i w:val="0"/>
                <w:color w:val="000000"/>
                <w:sz w:val="22"/>
                <w:szCs w:val="22"/>
                <w:u w:val="none"/>
              </w:rPr>
            </w:pPr>
          </w:p>
        </w:tc>
      </w:tr>
      <w:tr w14:paraId="451078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641049">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54</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874A56">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2330498</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2796F39">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其他地方自行试点项目收益专项债券发行费用支出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897542B">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5AC4D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03914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67259F">
            <w:pP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34A1AB">
            <w:pP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C8C251">
            <w:pP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E143A26">
            <w:pP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0F118E">
            <w:pP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83C5BB4">
            <w:pP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7F11CFE">
            <w:pPr>
              <w:jc w:val="right"/>
              <w:rPr>
                <w:rFonts w:hint="eastAsia" w:ascii="微软雅黑" w:hAnsi="微软雅黑" w:eastAsia="微软雅黑" w:cs="微软雅黑"/>
                <w:i w:val="0"/>
                <w:color w:val="000000"/>
                <w:sz w:val="22"/>
                <w:szCs w:val="22"/>
                <w:u w:val="none"/>
              </w:rPr>
            </w:pPr>
          </w:p>
        </w:tc>
      </w:tr>
    </w:tbl>
    <w:p w14:paraId="281F9CBB">
      <w:pPr>
        <w:rPr>
          <w:rFonts w:hint="eastAsia" w:ascii="微软雅黑" w:hAnsi="微软雅黑" w:eastAsia="微软雅黑" w:cs="微软雅黑"/>
        </w:rPr>
        <w:sectPr>
          <w:pgSz w:w="16840" w:h="11900" w:orient="landscape"/>
          <w:pgMar w:top="1361" w:right="1020" w:bottom="1134" w:left="1020" w:header="720" w:footer="720" w:gutter="0"/>
          <w:cols w:equalWidth="0" w:num="1">
            <w:col w:w="14800"/>
          </w:cols>
        </w:sectPr>
      </w:pPr>
    </w:p>
    <w:p w14:paraId="58F4D407">
      <w:pPr>
        <w:spacing w:before="0" w:after="0" w:line="240" w:lineRule="auto"/>
        <w:ind w:firstLine="0"/>
        <w:jc w:val="center"/>
        <w:outlineLvl w:val="1"/>
        <w:rPr>
          <w:rFonts w:hint="eastAsia" w:ascii="微软雅黑" w:hAnsi="微软雅黑" w:eastAsia="微软雅黑" w:cs="微软雅黑"/>
        </w:rPr>
      </w:pPr>
      <w:bookmarkStart w:id="2" w:name="_Toc_2_2_0000000003"/>
      <w:r>
        <w:rPr>
          <w:rFonts w:hint="eastAsia" w:ascii="微软雅黑" w:hAnsi="微软雅黑" w:eastAsia="微软雅黑" w:cs="微软雅黑"/>
          <w:color w:val="000000"/>
          <w:sz w:val="36"/>
        </w:rPr>
        <w:t>部门预算支出总表</w:t>
      </w:r>
      <w:bookmarkEnd w:id="2"/>
    </w:p>
    <w:tbl>
      <w:tblPr>
        <w:tblStyle w:val="7"/>
        <w:tblW w:w="1461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534"/>
        <w:gridCol w:w="1095"/>
        <w:gridCol w:w="5580"/>
        <w:gridCol w:w="1203"/>
        <w:gridCol w:w="660"/>
        <w:gridCol w:w="327"/>
        <w:gridCol w:w="987"/>
        <w:gridCol w:w="956"/>
        <w:gridCol w:w="1593"/>
        <w:gridCol w:w="1680"/>
      </w:tblGrid>
      <w:tr w14:paraId="76A54A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3" w:hRule="atLeast"/>
          <w:tblHeader/>
          <w:jc w:val="center"/>
        </w:trPr>
        <w:tc>
          <w:tcPr>
            <w:tcW w:w="9072" w:type="dxa"/>
            <w:gridSpan w:val="5"/>
            <w:tcBorders>
              <w:top w:val="nil"/>
              <w:left w:val="nil"/>
              <w:bottom w:val="nil"/>
              <w:right w:val="nil"/>
            </w:tcBorders>
            <w:shd w:val="clear" w:color="auto" w:fill="auto"/>
            <w:noWrap/>
            <w:tcMar>
              <w:top w:w="15" w:type="dxa"/>
              <w:left w:w="15" w:type="dxa"/>
              <w:right w:w="15" w:type="dxa"/>
            </w:tcMar>
            <w:vAlign w:val="center"/>
          </w:tcPr>
          <w:p w14:paraId="395B0C6C">
            <w:pPr>
              <w:keepNext w:val="0"/>
              <w:keepLines w:val="0"/>
              <w:widowControl/>
              <w:suppressLineNumbers w:val="0"/>
              <w:jc w:val="left"/>
              <w:textAlignment w:val="center"/>
              <w:rPr>
                <w:rFonts w:hint="eastAsia" w:ascii="微软雅黑" w:hAnsi="微软雅黑" w:eastAsia="微软雅黑" w:cs="微软雅黑"/>
                <w:i w:val="0"/>
                <w:color w:val="000000"/>
                <w:kern w:val="0"/>
                <w:sz w:val="22"/>
                <w:szCs w:val="22"/>
                <w:u w:val="none"/>
                <w:lang w:val="en-US" w:eastAsia="zh-CN" w:bidi="ar"/>
              </w:rPr>
            </w:pPr>
            <w:r>
              <w:rPr>
                <w:rFonts w:hint="eastAsia" w:ascii="微软雅黑" w:hAnsi="微软雅黑" w:eastAsia="微软雅黑" w:cs="微软雅黑"/>
                <w:i w:val="0"/>
                <w:color w:val="000000"/>
                <w:kern w:val="0"/>
                <w:sz w:val="22"/>
                <w:szCs w:val="22"/>
                <w:u w:val="none"/>
                <w:lang w:val="en-US" w:eastAsia="zh-CN" w:bidi="ar"/>
              </w:rPr>
              <w:t>预算部门编码及名称：[303]石家庄市鹿泉区发展和改革局</w:t>
            </w:r>
          </w:p>
        </w:tc>
        <w:tc>
          <w:tcPr>
            <w:tcW w:w="3863" w:type="dxa"/>
            <w:gridSpan w:val="4"/>
            <w:tcBorders>
              <w:top w:val="nil"/>
              <w:left w:val="nil"/>
              <w:bottom w:val="nil"/>
              <w:right w:val="nil"/>
            </w:tcBorders>
            <w:shd w:val="clear" w:color="auto" w:fill="auto"/>
            <w:noWrap/>
            <w:tcMar>
              <w:top w:w="15" w:type="dxa"/>
              <w:left w:w="15" w:type="dxa"/>
              <w:right w:w="15" w:type="dxa"/>
            </w:tcMar>
            <w:vAlign w:val="center"/>
          </w:tcPr>
          <w:p w14:paraId="7C18E91A">
            <w:pPr>
              <w:keepNext w:val="0"/>
              <w:keepLines w:val="0"/>
              <w:widowControl/>
              <w:suppressLineNumbers w:val="0"/>
              <w:jc w:val="righ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预算年度：2023</w:t>
            </w:r>
          </w:p>
        </w:tc>
        <w:tc>
          <w:tcPr>
            <w:tcW w:w="1680" w:type="dxa"/>
            <w:tcBorders>
              <w:top w:val="nil"/>
              <w:left w:val="nil"/>
              <w:bottom w:val="nil"/>
              <w:right w:val="nil"/>
            </w:tcBorders>
            <w:shd w:val="clear" w:color="auto" w:fill="auto"/>
            <w:noWrap/>
            <w:tcMar>
              <w:top w:w="15" w:type="dxa"/>
              <w:left w:w="15" w:type="dxa"/>
              <w:right w:w="15" w:type="dxa"/>
            </w:tcMar>
            <w:vAlign w:val="center"/>
          </w:tcPr>
          <w:p w14:paraId="1FD09089">
            <w:pPr>
              <w:keepNext w:val="0"/>
              <w:keepLines w:val="0"/>
              <w:widowControl/>
              <w:suppressLineNumbers w:val="0"/>
              <w:jc w:val="righ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金额单位：万元</w:t>
            </w:r>
          </w:p>
        </w:tc>
      </w:tr>
      <w:tr w14:paraId="145D10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3" w:hRule="atLeast"/>
          <w:tblHeader/>
          <w:jc w:val="center"/>
        </w:trPr>
        <w:tc>
          <w:tcPr>
            <w:tcW w:w="53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72002F">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序号</w:t>
            </w:r>
          </w:p>
        </w:tc>
        <w:tc>
          <w:tcPr>
            <w:tcW w:w="66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9EC085">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支出功能分类科目</w:t>
            </w:r>
          </w:p>
        </w:tc>
        <w:tc>
          <w:tcPr>
            <w:tcW w:w="120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B855B1">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本年支出合计</w:t>
            </w:r>
          </w:p>
        </w:tc>
        <w:tc>
          <w:tcPr>
            <w:tcW w:w="98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0A0953">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基本支出</w:t>
            </w:r>
          </w:p>
        </w:tc>
        <w:tc>
          <w:tcPr>
            <w:tcW w:w="98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ABE59E">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项目支出</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096BD0">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经营支出</w:t>
            </w:r>
          </w:p>
        </w:tc>
        <w:tc>
          <w:tcPr>
            <w:tcW w:w="159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D2C5D1">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上缴上级支出</w:t>
            </w:r>
          </w:p>
        </w:tc>
        <w:tc>
          <w:tcPr>
            <w:tcW w:w="168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9C5EBF">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对附属单位补助支出</w:t>
            </w:r>
          </w:p>
        </w:tc>
      </w:tr>
      <w:tr w14:paraId="7579F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3" w:hRule="atLeast"/>
          <w:tblHeader/>
          <w:jc w:val="center"/>
        </w:trPr>
        <w:tc>
          <w:tcPr>
            <w:tcW w:w="53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4393C9">
            <w:pPr>
              <w:jc w:val="center"/>
              <w:rPr>
                <w:rFonts w:hint="eastAsia" w:ascii="微软雅黑" w:hAnsi="微软雅黑" w:eastAsia="微软雅黑" w:cs="微软雅黑"/>
                <w:i w:val="0"/>
                <w:color w:val="000000"/>
                <w:sz w:val="22"/>
                <w:szCs w:val="22"/>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76B8D8">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科目编码</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261B8B">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科目名称</w:t>
            </w:r>
          </w:p>
        </w:tc>
        <w:tc>
          <w:tcPr>
            <w:tcW w:w="120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268EF2">
            <w:pPr>
              <w:jc w:val="center"/>
              <w:rPr>
                <w:rFonts w:hint="eastAsia" w:ascii="微软雅黑" w:hAnsi="微软雅黑" w:eastAsia="微软雅黑" w:cs="微软雅黑"/>
                <w:i w:val="0"/>
                <w:color w:val="000000"/>
                <w:sz w:val="22"/>
                <w:szCs w:val="22"/>
                <w:u w:val="none"/>
              </w:rPr>
            </w:pPr>
          </w:p>
        </w:tc>
        <w:tc>
          <w:tcPr>
            <w:tcW w:w="98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0E4D37">
            <w:pPr>
              <w:jc w:val="center"/>
              <w:rPr>
                <w:rFonts w:hint="eastAsia" w:ascii="微软雅黑" w:hAnsi="微软雅黑" w:eastAsia="微软雅黑" w:cs="微软雅黑"/>
                <w:i w:val="0"/>
                <w:color w:val="000000"/>
                <w:sz w:val="22"/>
                <w:szCs w:val="22"/>
                <w:u w:val="none"/>
              </w:rPr>
            </w:pPr>
          </w:p>
        </w:tc>
        <w:tc>
          <w:tcPr>
            <w:tcW w:w="98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6F3F87">
            <w:pPr>
              <w:jc w:val="center"/>
              <w:rPr>
                <w:rFonts w:hint="eastAsia" w:ascii="微软雅黑" w:hAnsi="微软雅黑" w:eastAsia="微软雅黑" w:cs="微软雅黑"/>
                <w:i w:val="0"/>
                <w:color w:val="000000"/>
                <w:sz w:val="22"/>
                <w:szCs w:val="22"/>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B0F593">
            <w:pPr>
              <w:jc w:val="center"/>
              <w:rPr>
                <w:rFonts w:hint="eastAsia" w:ascii="微软雅黑" w:hAnsi="微软雅黑" w:eastAsia="微软雅黑" w:cs="微软雅黑"/>
                <w:i w:val="0"/>
                <w:color w:val="000000"/>
                <w:sz w:val="22"/>
                <w:szCs w:val="22"/>
                <w:u w:val="none"/>
              </w:rPr>
            </w:pPr>
          </w:p>
        </w:tc>
        <w:tc>
          <w:tcPr>
            <w:tcW w:w="159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5FA815">
            <w:pPr>
              <w:jc w:val="center"/>
              <w:rPr>
                <w:rFonts w:hint="eastAsia" w:ascii="微软雅黑" w:hAnsi="微软雅黑" w:eastAsia="微软雅黑" w:cs="微软雅黑"/>
                <w:i w:val="0"/>
                <w:color w:val="000000"/>
                <w:sz w:val="22"/>
                <w:szCs w:val="22"/>
                <w:u w:val="none"/>
              </w:rPr>
            </w:pPr>
          </w:p>
        </w:tc>
        <w:tc>
          <w:tcPr>
            <w:tcW w:w="168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20A893">
            <w:pPr>
              <w:jc w:val="center"/>
              <w:rPr>
                <w:rFonts w:hint="eastAsia" w:ascii="微软雅黑" w:hAnsi="微软雅黑" w:eastAsia="微软雅黑" w:cs="微软雅黑"/>
                <w:i w:val="0"/>
                <w:color w:val="000000"/>
                <w:sz w:val="22"/>
                <w:szCs w:val="22"/>
                <w:u w:val="none"/>
              </w:rPr>
            </w:pPr>
          </w:p>
        </w:tc>
      </w:tr>
      <w:tr w14:paraId="35387E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3" w:hRule="atLeast"/>
          <w:tblHeader/>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B94897">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栏次</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C9F3BA">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FFE540">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D1FB95">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ED7F8A">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EAEF8D">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22A830">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w:t>
            </w: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3FA78F">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w:t>
            </w: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8735FE">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w:t>
            </w:r>
          </w:p>
        </w:tc>
      </w:tr>
      <w:tr w14:paraId="0DAE8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BB1878">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FB87C6">
            <w:pPr>
              <w:jc w:val="left"/>
              <w:rPr>
                <w:rFonts w:hint="eastAsia" w:ascii="微软雅黑" w:hAnsi="微软雅黑" w:eastAsia="微软雅黑" w:cs="微软雅黑"/>
                <w:i w:val="0"/>
                <w:color w:val="000000"/>
                <w:sz w:val="22"/>
                <w:szCs w:val="22"/>
                <w:u w:val="none"/>
              </w:rPr>
            </w:pP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39F945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合计</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9158B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17900.35</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5AE88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1879.75</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286FC0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16020.60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56CFA4">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0E5062">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A2990FF">
            <w:pPr>
              <w:jc w:val="right"/>
              <w:rPr>
                <w:rFonts w:hint="eastAsia" w:ascii="微软雅黑" w:hAnsi="微软雅黑" w:eastAsia="微软雅黑" w:cs="微软雅黑"/>
                <w:i w:val="0"/>
                <w:color w:val="000000"/>
                <w:sz w:val="22"/>
                <w:szCs w:val="22"/>
                <w:u w:val="none"/>
              </w:rPr>
            </w:pPr>
          </w:p>
        </w:tc>
      </w:tr>
      <w:tr w14:paraId="545967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8EC218F">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F76514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E1C0115">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一般公共服务支出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9040792">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6335.29</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4F746C">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1147.05</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2BB15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5188.24</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B0BFFAF">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413EE51">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8117EA7">
            <w:pPr>
              <w:jc w:val="right"/>
              <w:rPr>
                <w:rFonts w:hint="eastAsia" w:ascii="微软雅黑" w:hAnsi="微软雅黑" w:eastAsia="微软雅黑" w:cs="微软雅黑"/>
                <w:i w:val="0"/>
                <w:color w:val="000000"/>
                <w:sz w:val="22"/>
                <w:szCs w:val="22"/>
                <w:u w:val="none"/>
              </w:rPr>
            </w:pPr>
          </w:p>
        </w:tc>
      </w:tr>
      <w:tr w14:paraId="45E1DA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49F651">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2FD12C">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20104</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E98CB0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发展与改革事务</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5E930C3">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6281.99</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CBF702">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1147.05</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49B94C">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5134.94</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946F97">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E819B5B">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47D2CE">
            <w:pPr>
              <w:jc w:val="right"/>
              <w:rPr>
                <w:rFonts w:hint="eastAsia" w:ascii="微软雅黑" w:hAnsi="微软雅黑" w:eastAsia="微软雅黑" w:cs="微软雅黑"/>
                <w:i w:val="0"/>
                <w:color w:val="000000"/>
                <w:sz w:val="22"/>
                <w:szCs w:val="22"/>
                <w:u w:val="none"/>
              </w:rPr>
            </w:pPr>
          </w:p>
        </w:tc>
      </w:tr>
      <w:tr w14:paraId="78409E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203FDE">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4D22057">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2010401</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01ADE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行政运行</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1FEF0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1146.94</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919F99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1146.94</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C565CD">
            <w:pPr>
              <w:jc w:val="right"/>
              <w:rPr>
                <w:rFonts w:hint="eastAsia" w:ascii="微软雅黑" w:hAnsi="微软雅黑" w:eastAsia="微软雅黑" w:cs="微软雅黑"/>
                <w:i w:val="0"/>
                <w:color w:val="000000"/>
                <w:sz w:val="22"/>
                <w:szCs w:val="22"/>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FBD9F56">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F4EFD9">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3C3880F">
            <w:pPr>
              <w:jc w:val="right"/>
              <w:rPr>
                <w:rFonts w:hint="eastAsia" w:ascii="微软雅黑" w:hAnsi="微软雅黑" w:eastAsia="微软雅黑" w:cs="微软雅黑"/>
                <w:i w:val="0"/>
                <w:color w:val="000000"/>
                <w:sz w:val="22"/>
                <w:szCs w:val="22"/>
                <w:u w:val="none"/>
              </w:rPr>
            </w:pPr>
          </w:p>
        </w:tc>
      </w:tr>
      <w:tr w14:paraId="2E2807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A72F5DD">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C748C46">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2010402</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D3FB3FF">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一般行政管理事务</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DB0AC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56.82</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B190244">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20747B">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56.82</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DEA085C">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BAF6B09">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8EC072">
            <w:pPr>
              <w:jc w:val="right"/>
              <w:rPr>
                <w:rFonts w:hint="eastAsia" w:ascii="微软雅黑" w:hAnsi="微软雅黑" w:eastAsia="微软雅黑" w:cs="微软雅黑"/>
                <w:i w:val="0"/>
                <w:color w:val="000000"/>
                <w:sz w:val="22"/>
                <w:szCs w:val="22"/>
                <w:u w:val="none"/>
              </w:rPr>
            </w:pPr>
          </w:p>
        </w:tc>
      </w:tr>
      <w:tr w14:paraId="3F0250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582FB7">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0F13B0">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2010404</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8D067CD">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战略规划与实施</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6A953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3.00</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71A8DF9">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64E1472">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28491C4">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C20F9A4">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EDCCA7">
            <w:pPr>
              <w:jc w:val="right"/>
              <w:rPr>
                <w:rFonts w:hint="eastAsia" w:ascii="微软雅黑" w:hAnsi="微软雅黑" w:eastAsia="微软雅黑" w:cs="微软雅黑"/>
                <w:i w:val="0"/>
                <w:color w:val="000000"/>
                <w:sz w:val="22"/>
                <w:szCs w:val="22"/>
                <w:u w:val="none"/>
              </w:rPr>
            </w:pPr>
          </w:p>
        </w:tc>
      </w:tr>
      <w:tr w14:paraId="36CF09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ED9A83">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1A1C04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2010450</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62FBC7E">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事业运行</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C26CFC">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0.10</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DA1914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0.10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28AA1B6">
            <w:pPr>
              <w:jc w:val="right"/>
              <w:rPr>
                <w:rFonts w:hint="eastAsia" w:ascii="微软雅黑" w:hAnsi="微软雅黑" w:eastAsia="微软雅黑" w:cs="微软雅黑"/>
                <w:i w:val="0"/>
                <w:color w:val="000000"/>
                <w:sz w:val="22"/>
                <w:szCs w:val="22"/>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C67BC8A">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E24951">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B231305">
            <w:pPr>
              <w:jc w:val="right"/>
              <w:rPr>
                <w:rFonts w:hint="eastAsia" w:ascii="微软雅黑" w:hAnsi="微软雅黑" w:eastAsia="微软雅黑" w:cs="微软雅黑"/>
                <w:i w:val="0"/>
                <w:color w:val="000000"/>
                <w:sz w:val="22"/>
                <w:szCs w:val="22"/>
                <w:u w:val="none"/>
              </w:rPr>
            </w:pPr>
          </w:p>
        </w:tc>
      </w:tr>
      <w:tr w14:paraId="0C7A4B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D2F05EC">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7AF02C6">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2010499</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5516B58">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其他发展与改革事务支出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FE31A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5075.12</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55DC6BA">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3253CEE">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5075.12</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BDA56C8">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0340B76">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5087EB6">
            <w:pPr>
              <w:jc w:val="right"/>
              <w:rPr>
                <w:rFonts w:hint="eastAsia" w:ascii="微软雅黑" w:hAnsi="微软雅黑" w:eastAsia="微软雅黑" w:cs="微软雅黑"/>
                <w:i w:val="0"/>
                <w:color w:val="000000"/>
                <w:sz w:val="22"/>
                <w:szCs w:val="22"/>
                <w:u w:val="none"/>
              </w:rPr>
            </w:pPr>
          </w:p>
        </w:tc>
      </w:tr>
      <w:tr w14:paraId="587018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C09321D">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9</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648E7A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20113</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19D7D00">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商贸事务</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E3B4B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53.30</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3167206">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8480D4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53.30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6317CDF">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1928C0F">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8025401">
            <w:pPr>
              <w:jc w:val="right"/>
              <w:rPr>
                <w:rFonts w:hint="eastAsia" w:ascii="微软雅黑" w:hAnsi="微软雅黑" w:eastAsia="微软雅黑" w:cs="微软雅黑"/>
                <w:i w:val="0"/>
                <w:color w:val="000000"/>
                <w:sz w:val="22"/>
                <w:szCs w:val="22"/>
                <w:u w:val="none"/>
              </w:rPr>
            </w:pPr>
          </w:p>
        </w:tc>
      </w:tr>
      <w:tr w14:paraId="148F90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C5AEEDD">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B9ED4AD">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2011399</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809194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其他商贸事务支出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B6956E">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53.30</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A50B461">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384662">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53.30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9C56451">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8E1E95">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87AFED">
            <w:pPr>
              <w:jc w:val="right"/>
              <w:rPr>
                <w:rFonts w:hint="eastAsia" w:ascii="微软雅黑" w:hAnsi="微软雅黑" w:eastAsia="微软雅黑" w:cs="微软雅黑"/>
                <w:i w:val="0"/>
                <w:color w:val="000000"/>
                <w:sz w:val="22"/>
                <w:szCs w:val="22"/>
                <w:u w:val="none"/>
              </w:rPr>
            </w:pPr>
          </w:p>
        </w:tc>
      </w:tr>
      <w:tr w14:paraId="0544CE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357DA0">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639909F">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00C67E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社会保障和就业支出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E33CCD">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618.02</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1FAC28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535.07</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EFC7E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82.95</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DD21A51">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FD3A71D">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0A34DD">
            <w:pPr>
              <w:jc w:val="right"/>
              <w:rPr>
                <w:rFonts w:hint="eastAsia" w:ascii="微软雅黑" w:hAnsi="微软雅黑" w:eastAsia="微软雅黑" w:cs="微软雅黑"/>
                <w:i w:val="0"/>
                <w:color w:val="000000"/>
                <w:sz w:val="22"/>
                <w:szCs w:val="22"/>
                <w:u w:val="none"/>
              </w:rPr>
            </w:pPr>
          </w:p>
        </w:tc>
      </w:tr>
      <w:tr w14:paraId="09CDB0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7BB9A0C">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0DAEA4D">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20805</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CD3A56">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行政事业单位养老支出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C3C628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535.07</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810BD1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535.07</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A38586">
            <w:pPr>
              <w:jc w:val="right"/>
              <w:rPr>
                <w:rFonts w:hint="eastAsia" w:ascii="微软雅黑" w:hAnsi="微软雅黑" w:eastAsia="微软雅黑" w:cs="微软雅黑"/>
                <w:i w:val="0"/>
                <w:color w:val="000000"/>
                <w:sz w:val="22"/>
                <w:szCs w:val="22"/>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C06F2A4">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2FB622">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217CBB8">
            <w:pPr>
              <w:jc w:val="right"/>
              <w:rPr>
                <w:rFonts w:hint="eastAsia" w:ascii="微软雅黑" w:hAnsi="微软雅黑" w:eastAsia="微软雅黑" w:cs="微软雅黑"/>
                <w:i w:val="0"/>
                <w:color w:val="000000"/>
                <w:sz w:val="22"/>
                <w:szCs w:val="22"/>
                <w:u w:val="none"/>
              </w:rPr>
            </w:pPr>
          </w:p>
        </w:tc>
      </w:tr>
      <w:tr w14:paraId="3E2203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E34595">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13</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DAA6A8">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2080501</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1E04A24">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行政单位离退休</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935FB9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408.94</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DFE7F0B">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408.94</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F50B50D">
            <w:pPr>
              <w:jc w:val="right"/>
              <w:rPr>
                <w:rFonts w:hint="eastAsia" w:ascii="微软雅黑" w:hAnsi="微软雅黑" w:eastAsia="微软雅黑" w:cs="微软雅黑"/>
                <w:i w:val="0"/>
                <w:color w:val="000000"/>
                <w:sz w:val="22"/>
                <w:szCs w:val="22"/>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1C35E2">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E1B495">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E581A82">
            <w:pPr>
              <w:jc w:val="right"/>
              <w:rPr>
                <w:rFonts w:hint="eastAsia" w:ascii="微软雅黑" w:hAnsi="微软雅黑" w:eastAsia="微软雅黑" w:cs="微软雅黑"/>
                <w:i w:val="0"/>
                <w:color w:val="000000"/>
                <w:sz w:val="22"/>
                <w:szCs w:val="22"/>
                <w:u w:val="none"/>
              </w:rPr>
            </w:pPr>
          </w:p>
        </w:tc>
      </w:tr>
      <w:tr w14:paraId="32557C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D4F2782">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9B5A7D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2080505</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9E51AD6">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机关事业单位基本养老保险缴费支出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9F1A2E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114.12</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941F26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114.12</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AAC0439">
            <w:pPr>
              <w:jc w:val="right"/>
              <w:rPr>
                <w:rFonts w:hint="eastAsia" w:ascii="微软雅黑" w:hAnsi="微软雅黑" w:eastAsia="微软雅黑" w:cs="微软雅黑"/>
                <w:i w:val="0"/>
                <w:color w:val="000000"/>
                <w:sz w:val="22"/>
                <w:szCs w:val="22"/>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3243D8D">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DE6080">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7FF45A9">
            <w:pPr>
              <w:jc w:val="right"/>
              <w:rPr>
                <w:rFonts w:hint="eastAsia" w:ascii="微软雅黑" w:hAnsi="微软雅黑" w:eastAsia="微软雅黑" w:cs="微软雅黑"/>
                <w:i w:val="0"/>
                <w:color w:val="000000"/>
                <w:sz w:val="22"/>
                <w:szCs w:val="22"/>
                <w:u w:val="none"/>
              </w:rPr>
            </w:pPr>
          </w:p>
        </w:tc>
      </w:tr>
      <w:tr w14:paraId="0EBFBB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6F1A60">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15</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363E26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2080506</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9A505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机关事业单位职业年金缴费支出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9B6591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12.01</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B47BAB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12.01</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E7A100">
            <w:pPr>
              <w:jc w:val="right"/>
              <w:rPr>
                <w:rFonts w:hint="eastAsia" w:ascii="微软雅黑" w:hAnsi="微软雅黑" w:eastAsia="微软雅黑" w:cs="微软雅黑"/>
                <w:i w:val="0"/>
                <w:color w:val="000000"/>
                <w:sz w:val="22"/>
                <w:szCs w:val="22"/>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D7DE6BA">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1FF77A">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43F93E">
            <w:pPr>
              <w:jc w:val="right"/>
              <w:rPr>
                <w:rFonts w:hint="eastAsia" w:ascii="微软雅黑" w:hAnsi="微软雅黑" w:eastAsia="微软雅黑" w:cs="微软雅黑"/>
                <w:i w:val="0"/>
                <w:color w:val="000000"/>
                <w:sz w:val="22"/>
                <w:szCs w:val="22"/>
                <w:u w:val="none"/>
              </w:rPr>
            </w:pPr>
          </w:p>
        </w:tc>
      </w:tr>
      <w:tr w14:paraId="60B6B6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3F9606D">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16</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B0A2EEF">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20809</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4AC11D7">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退役安置</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EBA1FAC">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82.95</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1644185">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49C652">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82.95</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B6CFFE0">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922AB71">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B461176">
            <w:pPr>
              <w:jc w:val="right"/>
              <w:rPr>
                <w:rFonts w:hint="eastAsia" w:ascii="微软雅黑" w:hAnsi="微软雅黑" w:eastAsia="微软雅黑" w:cs="微软雅黑"/>
                <w:i w:val="0"/>
                <w:color w:val="000000"/>
                <w:sz w:val="22"/>
                <w:szCs w:val="22"/>
                <w:u w:val="none"/>
              </w:rPr>
            </w:pPr>
          </w:p>
        </w:tc>
      </w:tr>
      <w:tr w14:paraId="775F5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E1A15A">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9AFF3E">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2080901</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940DDA9">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退役士兵安置</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ABEF12D">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82.95</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1B858A8">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10ECC0E">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82.95</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7FACA1E">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4CE4D1">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6B633CE">
            <w:pPr>
              <w:jc w:val="right"/>
              <w:rPr>
                <w:rFonts w:hint="eastAsia" w:ascii="微软雅黑" w:hAnsi="微软雅黑" w:eastAsia="微软雅黑" w:cs="微软雅黑"/>
                <w:i w:val="0"/>
                <w:color w:val="000000"/>
                <w:sz w:val="22"/>
                <w:szCs w:val="22"/>
                <w:u w:val="none"/>
              </w:rPr>
            </w:pPr>
          </w:p>
        </w:tc>
      </w:tr>
      <w:tr w14:paraId="7D5AFA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A0BFD32">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07011B0">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210</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B243D0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卫生健康支出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D2530E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2659B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93A10B">
            <w:pPr>
              <w:jc w:val="right"/>
              <w:rPr>
                <w:rFonts w:hint="eastAsia" w:ascii="微软雅黑" w:hAnsi="微软雅黑" w:eastAsia="微软雅黑" w:cs="微软雅黑"/>
                <w:i w:val="0"/>
                <w:color w:val="000000"/>
                <w:sz w:val="22"/>
                <w:szCs w:val="22"/>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3EC034">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0DC9F9C">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AF784EE">
            <w:pPr>
              <w:jc w:val="right"/>
              <w:rPr>
                <w:rFonts w:hint="eastAsia" w:ascii="微软雅黑" w:hAnsi="微软雅黑" w:eastAsia="微软雅黑" w:cs="微软雅黑"/>
                <w:i w:val="0"/>
                <w:color w:val="000000"/>
                <w:sz w:val="22"/>
                <w:szCs w:val="22"/>
                <w:u w:val="none"/>
              </w:rPr>
            </w:pPr>
          </w:p>
        </w:tc>
      </w:tr>
      <w:tr w14:paraId="34E49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DC22534">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19</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9662990">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21011</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C44745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行政事业单位医疗</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82191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C45644D">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8F6800D">
            <w:pPr>
              <w:jc w:val="right"/>
              <w:rPr>
                <w:rFonts w:hint="eastAsia" w:ascii="微软雅黑" w:hAnsi="微软雅黑" w:eastAsia="微软雅黑" w:cs="微软雅黑"/>
                <w:i w:val="0"/>
                <w:color w:val="000000"/>
                <w:sz w:val="22"/>
                <w:szCs w:val="22"/>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7E70B9">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3047DED">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6AAE8CB">
            <w:pPr>
              <w:jc w:val="right"/>
              <w:rPr>
                <w:rFonts w:hint="eastAsia" w:ascii="微软雅黑" w:hAnsi="微软雅黑" w:eastAsia="微软雅黑" w:cs="微软雅黑"/>
                <w:i w:val="0"/>
                <w:color w:val="000000"/>
                <w:sz w:val="22"/>
                <w:szCs w:val="22"/>
                <w:u w:val="none"/>
              </w:rPr>
            </w:pPr>
          </w:p>
        </w:tc>
      </w:tr>
      <w:tr w14:paraId="47788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60D6CD">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E6760D">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2101101</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2110BC">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行政单位医疗</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33762B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C1B3CE">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207B041">
            <w:pPr>
              <w:jc w:val="right"/>
              <w:rPr>
                <w:rFonts w:hint="eastAsia" w:ascii="微软雅黑" w:hAnsi="微软雅黑" w:eastAsia="微软雅黑" w:cs="微软雅黑"/>
                <w:i w:val="0"/>
                <w:color w:val="000000"/>
                <w:sz w:val="22"/>
                <w:szCs w:val="22"/>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6B9071D">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075E5FF">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3414D4">
            <w:pPr>
              <w:jc w:val="right"/>
              <w:rPr>
                <w:rFonts w:hint="eastAsia" w:ascii="微软雅黑" w:hAnsi="微软雅黑" w:eastAsia="微软雅黑" w:cs="微软雅黑"/>
                <w:i w:val="0"/>
                <w:color w:val="000000"/>
                <w:sz w:val="22"/>
                <w:szCs w:val="22"/>
                <w:u w:val="none"/>
              </w:rPr>
            </w:pPr>
          </w:p>
        </w:tc>
      </w:tr>
      <w:tr w14:paraId="19DD0D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97CC938">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2A6BDE8">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211</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30B5D10">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节能环保支出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0F9688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874.40</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48E550">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717A5E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874.40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B31B45F">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67EA943">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AE9E3AA">
            <w:pPr>
              <w:jc w:val="right"/>
              <w:rPr>
                <w:rFonts w:hint="eastAsia" w:ascii="微软雅黑" w:hAnsi="微软雅黑" w:eastAsia="微软雅黑" w:cs="微软雅黑"/>
                <w:i w:val="0"/>
                <w:color w:val="000000"/>
                <w:sz w:val="22"/>
                <w:szCs w:val="22"/>
                <w:u w:val="none"/>
              </w:rPr>
            </w:pPr>
          </w:p>
        </w:tc>
      </w:tr>
      <w:tr w14:paraId="49FDC4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F9FCDB">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7957B9">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21103</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7F5986">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污染防治</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187560B">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873.00</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5C0340D">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8640689">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873.00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5D7BCF">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5088CE8">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77670F4">
            <w:pPr>
              <w:jc w:val="right"/>
              <w:rPr>
                <w:rFonts w:hint="eastAsia" w:ascii="微软雅黑" w:hAnsi="微软雅黑" w:eastAsia="微软雅黑" w:cs="微软雅黑"/>
                <w:i w:val="0"/>
                <w:color w:val="000000"/>
                <w:sz w:val="22"/>
                <w:szCs w:val="22"/>
                <w:u w:val="none"/>
              </w:rPr>
            </w:pPr>
          </w:p>
        </w:tc>
      </w:tr>
      <w:tr w14:paraId="7B99C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1CA202">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73552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2110301</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A70DB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大气</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854DE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873.00</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7213B64">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1E313D9">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873.00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07F25FA">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953175E">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16EC704">
            <w:pPr>
              <w:jc w:val="right"/>
              <w:rPr>
                <w:rFonts w:hint="eastAsia" w:ascii="微软雅黑" w:hAnsi="微软雅黑" w:eastAsia="微软雅黑" w:cs="微软雅黑"/>
                <w:i w:val="0"/>
                <w:color w:val="000000"/>
                <w:sz w:val="22"/>
                <w:szCs w:val="22"/>
                <w:u w:val="none"/>
              </w:rPr>
            </w:pPr>
          </w:p>
        </w:tc>
      </w:tr>
      <w:tr w14:paraId="58C567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2CB2DCE">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24</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015DB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21110</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5624B7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能源节约利用</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65F973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1.40</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CCACD2">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6F552C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011A6DD">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8F3723">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A93EE53">
            <w:pPr>
              <w:jc w:val="right"/>
              <w:rPr>
                <w:rFonts w:hint="eastAsia" w:ascii="微软雅黑" w:hAnsi="微软雅黑" w:eastAsia="微软雅黑" w:cs="微软雅黑"/>
                <w:i w:val="0"/>
                <w:color w:val="000000"/>
                <w:sz w:val="22"/>
                <w:szCs w:val="22"/>
                <w:u w:val="none"/>
              </w:rPr>
            </w:pPr>
          </w:p>
        </w:tc>
      </w:tr>
      <w:tr w14:paraId="021189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306DE48">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25</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26232C5">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2111001</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B99726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能源节约利用</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371694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1.40</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BACB765">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EA6F2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7FE916">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135FE5">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E43A453">
            <w:pPr>
              <w:jc w:val="right"/>
              <w:rPr>
                <w:rFonts w:hint="eastAsia" w:ascii="微软雅黑" w:hAnsi="微软雅黑" w:eastAsia="微软雅黑" w:cs="微软雅黑"/>
                <w:i w:val="0"/>
                <w:color w:val="000000"/>
                <w:sz w:val="22"/>
                <w:szCs w:val="22"/>
                <w:u w:val="none"/>
              </w:rPr>
            </w:pPr>
          </w:p>
        </w:tc>
      </w:tr>
      <w:tr w14:paraId="7F6A82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E857D99">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26</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2568147">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212</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9A1D0F4">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城乡社区支出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8303AF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D67BD0">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70F567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4A94F1A">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B6F045F">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A6A0B50">
            <w:pPr>
              <w:jc w:val="right"/>
              <w:rPr>
                <w:rFonts w:hint="eastAsia" w:ascii="微软雅黑" w:hAnsi="微软雅黑" w:eastAsia="微软雅黑" w:cs="微软雅黑"/>
                <w:i w:val="0"/>
                <w:color w:val="000000"/>
                <w:sz w:val="22"/>
                <w:szCs w:val="22"/>
                <w:u w:val="none"/>
              </w:rPr>
            </w:pPr>
          </w:p>
        </w:tc>
      </w:tr>
      <w:tr w14:paraId="61809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46EF103">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27</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15C19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21208</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1CC8E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国有土地使用权出让收入安排的支出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169DD4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C21E171">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151C5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6DCED1">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111DD89">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D9B233">
            <w:pPr>
              <w:jc w:val="right"/>
              <w:rPr>
                <w:rFonts w:hint="eastAsia" w:ascii="微软雅黑" w:hAnsi="微软雅黑" w:eastAsia="微软雅黑" w:cs="微软雅黑"/>
                <w:i w:val="0"/>
                <w:color w:val="000000"/>
                <w:sz w:val="22"/>
                <w:szCs w:val="22"/>
                <w:u w:val="none"/>
              </w:rPr>
            </w:pPr>
          </w:p>
        </w:tc>
      </w:tr>
      <w:tr w14:paraId="1FEA71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35D0C8A">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28</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5B706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2120899</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71231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其他国有土地使用权出让收入安排的支出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D98FFC">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5DD396D">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FCA78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4C2130">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9A441B2">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B266EE">
            <w:pPr>
              <w:jc w:val="right"/>
              <w:rPr>
                <w:rFonts w:hint="eastAsia" w:ascii="微软雅黑" w:hAnsi="微软雅黑" w:eastAsia="微软雅黑" w:cs="微软雅黑"/>
                <w:i w:val="0"/>
                <w:color w:val="000000"/>
                <w:sz w:val="22"/>
                <w:szCs w:val="22"/>
                <w:u w:val="none"/>
              </w:rPr>
            </w:pPr>
          </w:p>
        </w:tc>
      </w:tr>
      <w:tr w14:paraId="194E27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9560B8F">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29</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754668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215</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93007B5">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资源勘探工业信息等支出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51AAB2">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3301.00</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E13867A">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B263F5E">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3301.00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38EBE9">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92FF419">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7782D80">
            <w:pPr>
              <w:jc w:val="right"/>
              <w:rPr>
                <w:rFonts w:hint="eastAsia" w:ascii="微软雅黑" w:hAnsi="微软雅黑" w:eastAsia="微软雅黑" w:cs="微软雅黑"/>
                <w:i w:val="0"/>
                <w:color w:val="000000"/>
                <w:sz w:val="22"/>
                <w:szCs w:val="22"/>
                <w:u w:val="none"/>
              </w:rPr>
            </w:pPr>
          </w:p>
        </w:tc>
      </w:tr>
      <w:tr w14:paraId="1DE437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5CF7C0">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3981AA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21502</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76560F">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制造业</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31E798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3301.00</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51110E6">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E47083">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3301.00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AE3C8C">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9F26344">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38B3BFC">
            <w:pPr>
              <w:jc w:val="right"/>
              <w:rPr>
                <w:rFonts w:hint="eastAsia" w:ascii="微软雅黑" w:hAnsi="微软雅黑" w:eastAsia="微软雅黑" w:cs="微软雅黑"/>
                <w:i w:val="0"/>
                <w:color w:val="000000"/>
                <w:sz w:val="22"/>
                <w:szCs w:val="22"/>
                <w:u w:val="none"/>
              </w:rPr>
            </w:pPr>
          </w:p>
        </w:tc>
      </w:tr>
      <w:tr w14:paraId="393268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2B2B4CC">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31</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EA2B536">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2150207</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AF22F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通信设备、计算机及其他电子设备制造业</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802542">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1779.00</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FB1687">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ACC43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1779.00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8C6B85">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9201201">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2D28EC">
            <w:pPr>
              <w:jc w:val="right"/>
              <w:rPr>
                <w:rFonts w:hint="eastAsia" w:ascii="微软雅黑" w:hAnsi="微软雅黑" w:eastAsia="微软雅黑" w:cs="微软雅黑"/>
                <w:i w:val="0"/>
                <w:color w:val="000000"/>
                <w:sz w:val="22"/>
                <w:szCs w:val="22"/>
                <w:u w:val="none"/>
              </w:rPr>
            </w:pPr>
          </w:p>
        </w:tc>
      </w:tr>
      <w:tr w14:paraId="7867D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4CBFD21">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32</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6D208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2150299</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67CEC8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其他制造业支出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AAB6733">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1522.00</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948635">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77CFDD">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1522.00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9F16A94">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B5989A">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CBABAD4">
            <w:pPr>
              <w:jc w:val="right"/>
              <w:rPr>
                <w:rFonts w:hint="eastAsia" w:ascii="微软雅黑" w:hAnsi="微软雅黑" w:eastAsia="微软雅黑" w:cs="微软雅黑"/>
                <w:i w:val="0"/>
                <w:color w:val="000000"/>
                <w:sz w:val="22"/>
                <w:szCs w:val="22"/>
                <w:u w:val="none"/>
              </w:rPr>
            </w:pPr>
          </w:p>
        </w:tc>
      </w:tr>
      <w:tr w14:paraId="1A8BCB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F6CC77">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F0A26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216</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BB0B7E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商业服务业等支出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F2AAEE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474.32</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CF9577C">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1D666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474.32</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80094EC">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DE8DC6D">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03A0AB9">
            <w:pPr>
              <w:jc w:val="right"/>
              <w:rPr>
                <w:rFonts w:hint="eastAsia" w:ascii="微软雅黑" w:hAnsi="微软雅黑" w:eastAsia="微软雅黑" w:cs="微软雅黑"/>
                <w:i w:val="0"/>
                <w:color w:val="000000"/>
                <w:sz w:val="22"/>
                <w:szCs w:val="22"/>
                <w:u w:val="none"/>
              </w:rPr>
            </w:pPr>
          </w:p>
        </w:tc>
      </w:tr>
      <w:tr w14:paraId="3345F8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50E1F12">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34</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603D08">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21602</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C71EA90">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商业流通事务</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EC1DD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187.42</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478E39">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B656D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187.42</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DFAA95">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638517">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D6058BD">
            <w:pPr>
              <w:jc w:val="right"/>
              <w:rPr>
                <w:rFonts w:hint="eastAsia" w:ascii="微软雅黑" w:hAnsi="微软雅黑" w:eastAsia="微软雅黑" w:cs="微软雅黑"/>
                <w:i w:val="0"/>
                <w:color w:val="000000"/>
                <w:sz w:val="22"/>
                <w:szCs w:val="22"/>
                <w:u w:val="none"/>
              </w:rPr>
            </w:pPr>
          </w:p>
        </w:tc>
      </w:tr>
      <w:tr w14:paraId="26EE06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344A11C">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35</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799F07">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2160299</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3ECCC75">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其他商业流通事务支出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E95F68B">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187.42</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E0A569">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9189C3">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187.42</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5D4585E">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5977B65">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B67823B">
            <w:pPr>
              <w:jc w:val="right"/>
              <w:rPr>
                <w:rFonts w:hint="eastAsia" w:ascii="微软雅黑" w:hAnsi="微软雅黑" w:eastAsia="微软雅黑" w:cs="微软雅黑"/>
                <w:i w:val="0"/>
                <w:color w:val="000000"/>
                <w:sz w:val="22"/>
                <w:szCs w:val="22"/>
                <w:u w:val="none"/>
              </w:rPr>
            </w:pPr>
          </w:p>
        </w:tc>
      </w:tr>
      <w:tr w14:paraId="449F3D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27AB7A3">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36</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7252D85">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21606</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37A86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涉外发展服务支出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C40528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286.90</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D40126">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DF41D8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286.90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A32AC43">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58322DB">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5E23F4C">
            <w:pPr>
              <w:jc w:val="right"/>
              <w:rPr>
                <w:rFonts w:hint="eastAsia" w:ascii="微软雅黑" w:hAnsi="微软雅黑" w:eastAsia="微软雅黑" w:cs="微软雅黑"/>
                <w:i w:val="0"/>
                <w:color w:val="000000"/>
                <w:sz w:val="22"/>
                <w:szCs w:val="22"/>
                <w:u w:val="none"/>
              </w:rPr>
            </w:pPr>
          </w:p>
        </w:tc>
      </w:tr>
      <w:tr w14:paraId="4AD69B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18E3684">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37</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4A3984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2160699</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097C4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其他涉外发展服务支出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2BEBB9D">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286.90</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618225D">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7B73CED">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286.90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3281B54">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D4E5B9">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0FD0F98">
            <w:pPr>
              <w:jc w:val="right"/>
              <w:rPr>
                <w:rFonts w:hint="eastAsia" w:ascii="微软雅黑" w:hAnsi="微软雅黑" w:eastAsia="微软雅黑" w:cs="微软雅黑"/>
                <w:i w:val="0"/>
                <w:color w:val="000000"/>
                <w:sz w:val="22"/>
                <w:szCs w:val="22"/>
                <w:u w:val="none"/>
              </w:rPr>
            </w:pPr>
          </w:p>
        </w:tc>
      </w:tr>
      <w:tr w14:paraId="16B4FA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AEC08B2">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38</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0DB35D">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221</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D8939C">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住房保障支出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C18F02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7D6089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2381F1">
            <w:pPr>
              <w:jc w:val="right"/>
              <w:rPr>
                <w:rFonts w:hint="eastAsia" w:ascii="微软雅黑" w:hAnsi="微软雅黑" w:eastAsia="微软雅黑" w:cs="微软雅黑"/>
                <w:i w:val="0"/>
                <w:color w:val="000000"/>
                <w:sz w:val="22"/>
                <w:szCs w:val="22"/>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B386B1E">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F4198D">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19EAAFC">
            <w:pPr>
              <w:jc w:val="right"/>
              <w:rPr>
                <w:rFonts w:hint="eastAsia" w:ascii="微软雅黑" w:hAnsi="微软雅黑" w:eastAsia="微软雅黑" w:cs="微软雅黑"/>
                <w:i w:val="0"/>
                <w:color w:val="000000"/>
                <w:sz w:val="22"/>
                <w:szCs w:val="22"/>
                <w:u w:val="none"/>
              </w:rPr>
            </w:pPr>
          </w:p>
        </w:tc>
      </w:tr>
      <w:tr w14:paraId="4EB36C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D24FB4A">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39</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3E9B980">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22102</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873A9F">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住房改革支出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8AD433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FF75E0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E59C28F">
            <w:pPr>
              <w:jc w:val="right"/>
              <w:rPr>
                <w:rFonts w:hint="eastAsia" w:ascii="微软雅黑" w:hAnsi="微软雅黑" w:eastAsia="微软雅黑" w:cs="微软雅黑"/>
                <w:i w:val="0"/>
                <w:color w:val="000000"/>
                <w:sz w:val="22"/>
                <w:szCs w:val="22"/>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C8395F7">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B1A4078">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CE017D4">
            <w:pPr>
              <w:jc w:val="right"/>
              <w:rPr>
                <w:rFonts w:hint="eastAsia" w:ascii="微软雅黑" w:hAnsi="微软雅黑" w:eastAsia="微软雅黑" w:cs="微软雅黑"/>
                <w:i w:val="0"/>
                <w:color w:val="000000"/>
                <w:sz w:val="22"/>
                <w:szCs w:val="22"/>
                <w:u w:val="none"/>
              </w:rPr>
            </w:pPr>
          </w:p>
        </w:tc>
      </w:tr>
      <w:tr w14:paraId="20771B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34D3C8">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22EF87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2210201</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2D9339">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住房公积金</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7F445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06C13C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186C5D">
            <w:pPr>
              <w:jc w:val="right"/>
              <w:rPr>
                <w:rFonts w:hint="eastAsia" w:ascii="微软雅黑" w:hAnsi="微软雅黑" w:eastAsia="微软雅黑" w:cs="微软雅黑"/>
                <w:i w:val="0"/>
                <w:color w:val="000000"/>
                <w:sz w:val="22"/>
                <w:szCs w:val="22"/>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777CEBF">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C9287F8">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85FB881">
            <w:pPr>
              <w:jc w:val="right"/>
              <w:rPr>
                <w:rFonts w:hint="eastAsia" w:ascii="微软雅黑" w:hAnsi="微软雅黑" w:eastAsia="微软雅黑" w:cs="微软雅黑"/>
                <w:i w:val="0"/>
                <w:color w:val="000000"/>
                <w:sz w:val="22"/>
                <w:szCs w:val="22"/>
                <w:u w:val="none"/>
              </w:rPr>
            </w:pPr>
          </w:p>
        </w:tc>
      </w:tr>
      <w:tr w14:paraId="33F96A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2B65066">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41</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7B78CE">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222</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F1693D">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粮油物资储备支出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958F7C">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754.08</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EFE56C2">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1DD2EA2">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754.08</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CD1E6F5">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CD2B802">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63A0D2">
            <w:pPr>
              <w:jc w:val="right"/>
              <w:rPr>
                <w:rFonts w:hint="eastAsia" w:ascii="微软雅黑" w:hAnsi="微软雅黑" w:eastAsia="微软雅黑" w:cs="微软雅黑"/>
                <w:i w:val="0"/>
                <w:color w:val="000000"/>
                <w:sz w:val="22"/>
                <w:szCs w:val="22"/>
                <w:u w:val="none"/>
              </w:rPr>
            </w:pPr>
          </w:p>
        </w:tc>
      </w:tr>
      <w:tr w14:paraId="37E93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7297F8">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42</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2CE7D4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22201</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EB5FD2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粮油物资事务</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5DA3C4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70.00</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2E420F">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C26CF3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70.00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888E9E7">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6AC97B4">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95B4B4">
            <w:pPr>
              <w:jc w:val="right"/>
              <w:rPr>
                <w:rFonts w:hint="eastAsia" w:ascii="微软雅黑" w:hAnsi="微软雅黑" w:eastAsia="微软雅黑" w:cs="微软雅黑"/>
                <w:i w:val="0"/>
                <w:color w:val="000000"/>
                <w:sz w:val="22"/>
                <w:szCs w:val="22"/>
                <w:u w:val="none"/>
              </w:rPr>
            </w:pPr>
          </w:p>
        </w:tc>
      </w:tr>
      <w:tr w14:paraId="559156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FEF588A">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43</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3CDEC6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2220199</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AED37E">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其他粮油物资事务支出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167A76D">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70.00</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32312E7">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5F9683">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70.00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3E4C3C2">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E4C61D">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948E4DE">
            <w:pPr>
              <w:jc w:val="right"/>
              <w:rPr>
                <w:rFonts w:hint="eastAsia" w:ascii="微软雅黑" w:hAnsi="微软雅黑" w:eastAsia="微软雅黑" w:cs="微软雅黑"/>
                <w:i w:val="0"/>
                <w:color w:val="000000"/>
                <w:sz w:val="22"/>
                <w:szCs w:val="22"/>
                <w:u w:val="none"/>
              </w:rPr>
            </w:pPr>
          </w:p>
        </w:tc>
      </w:tr>
      <w:tr w14:paraId="7650EF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2543359">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44</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D3D9E8">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22204</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7DD2F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粮油储备</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D40C0C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684.08</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D8B6028">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EE25B9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684.08</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7D2F89">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F82CAE">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0DB8AC">
            <w:pPr>
              <w:jc w:val="right"/>
              <w:rPr>
                <w:rFonts w:hint="eastAsia" w:ascii="微软雅黑" w:hAnsi="微软雅黑" w:eastAsia="微软雅黑" w:cs="微软雅黑"/>
                <w:i w:val="0"/>
                <w:color w:val="000000"/>
                <w:sz w:val="22"/>
                <w:szCs w:val="22"/>
                <w:u w:val="none"/>
              </w:rPr>
            </w:pPr>
          </w:p>
        </w:tc>
      </w:tr>
      <w:tr w14:paraId="63BF62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ED49619">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45</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3753D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2220499</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119A9E">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其他粮油储备支出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8C0F119">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684.08</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CED523">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C8FFDA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684.08</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AAA9EA7">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BD60697">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637999">
            <w:pPr>
              <w:jc w:val="right"/>
              <w:rPr>
                <w:rFonts w:hint="eastAsia" w:ascii="微软雅黑" w:hAnsi="微软雅黑" w:eastAsia="微软雅黑" w:cs="微软雅黑"/>
                <w:i w:val="0"/>
                <w:color w:val="000000"/>
                <w:sz w:val="22"/>
                <w:szCs w:val="22"/>
                <w:u w:val="none"/>
              </w:rPr>
            </w:pPr>
          </w:p>
        </w:tc>
      </w:tr>
      <w:tr w14:paraId="494E01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230A0B">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46</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9D62076">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229</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73D7A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9FA73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0FB4C8B">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20A6F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8D896C7">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3421E64">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3801666">
            <w:pPr>
              <w:jc w:val="right"/>
              <w:rPr>
                <w:rFonts w:hint="eastAsia" w:ascii="微软雅黑" w:hAnsi="微软雅黑" w:eastAsia="微软雅黑" w:cs="微软雅黑"/>
                <w:i w:val="0"/>
                <w:color w:val="000000"/>
                <w:sz w:val="22"/>
                <w:szCs w:val="22"/>
                <w:u w:val="none"/>
              </w:rPr>
            </w:pPr>
          </w:p>
        </w:tc>
      </w:tr>
      <w:tr w14:paraId="27CFD4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4C720B">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47</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AAE13F">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22904</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4926E55">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其他政府性基金及对应专项债务收入安排的支出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1C5649">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D01290C">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0826F4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8797D0">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1EE41E">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448494">
            <w:pPr>
              <w:jc w:val="right"/>
              <w:rPr>
                <w:rFonts w:hint="eastAsia" w:ascii="微软雅黑" w:hAnsi="微软雅黑" w:eastAsia="微软雅黑" w:cs="微软雅黑"/>
                <w:i w:val="0"/>
                <w:color w:val="000000"/>
                <w:sz w:val="22"/>
                <w:szCs w:val="22"/>
                <w:u w:val="none"/>
              </w:rPr>
            </w:pPr>
          </w:p>
        </w:tc>
      </w:tr>
      <w:tr w14:paraId="4BC19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757785">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48</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41E4B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2290402</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AC0696">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其他地方自行试点项目收益专项债券收入安排的支出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10AF0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2117D1">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2F19CB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4C95FC">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761365">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7FF9C82">
            <w:pPr>
              <w:jc w:val="right"/>
              <w:rPr>
                <w:rFonts w:hint="eastAsia" w:ascii="微软雅黑" w:hAnsi="微软雅黑" w:eastAsia="微软雅黑" w:cs="微软雅黑"/>
                <w:i w:val="0"/>
                <w:color w:val="000000"/>
                <w:sz w:val="22"/>
                <w:szCs w:val="22"/>
                <w:u w:val="none"/>
              </w:rPr>
            </w:pPr>
          </w:p>
        </w:tc>
      </w:tr>
      <w:tr w14:paraId="05AEC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53E7C7">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49</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04AD005">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232</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39A4F0D">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债务付息支出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FE2C2E">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887BD4">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6C0E652">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5242C03">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C7EAA95">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D9D6877">
            <w:pPr>
              <w:jc w:val="right"/>
              <w:rPr>
                <w:rFonts w:hint="eastAsia" w:ascii="微软雅黑" w:hAnsi="微软雅黑" w:eastAsia="微软雅黑" w:cs="微软雅黑"/>
                <w:i w:val="0"/>
                <w:color w:val="000000"/>
                <w:sz w:val="22"/>
                <w:szCs w:val="22"/>
                <w:u w:val="none"/>
              </w:rPr>
            </w:pPr>
          </w:p>
        </w:tc>
      </w:tr>
      <w:tr w14:paraId="7D1D6E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18E603F">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4C48CF">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23204</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F9DC5A5">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地方政府专项债务付息支出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0DE01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D920EA">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D36F30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7A390B0">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3CA203">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1DC5DFD">
            <w:pPr>
              <w:jc w:val="right"/>
              <w:rPr>
                <w:rFonts w:hint="eastAsia" w:ascii="微软雅黑" w:hAnsi="微软雅黑" w:eastAsia="微软雅黑" w:cs="微软雅黑"/>
                <w:i w:val="0"/>
                <w:color w:val="000000"/>
                <w:sz w:val="22"/>
                <w:szCs w:val="22"/>
                <w:u w:val="none"/>
              </w:rPr>
            </w:pPr>
          </w:p>
        </w:tc>
      </w:tr>
      <w:tr w14:paraId="5CAB92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CAE90F6">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51</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3DB0F10">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2320498</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B795B56">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其他地方自行试点项目收益专项债券付息支出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5A75B3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7B0454">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43B9082">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D4CFC3">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A5E2946">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882C2C0">
            <w:pPr>
              <w:jc w:val="right"/>
              <w:rPr>
                <w:rFonts w:hint="eastAsia" w:ascii="微软雅黑" w:hAnsi="微软雅黑" w:eastAsia="微软雅黑" w:cs="微软雅黑"/>
                <w:i w:val="0"/>
                <w:color w:val="000000"/>
                <w:sz w:val="22"/>
                <w:szCs w:val="22"/>
                <w:u w:val="none"/>
              </w:rPr>
            </w:pPr>
          </w:p>
        </w:tc>
      </w:tr>
      <w:tr w14:paraId="626B4D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C77B82A">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52</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542FE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233</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AADF9C">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债务发行费用支出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5805909">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06719A7">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FCECFCB">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376EA23">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BFE855">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DFDFACA">
            <w:pPr>
              <w:jc w:val="right"/>
              <w:rPr>
                <w:rFonts w:hint="eastAsia" w:ascii="微软雅黑" w:hAnsi="微软雅黑" w:eastAsia="微软雅黑" w:cs="微软雅黑"/>
                <w:i w:val="0"/>
                <w:color w:val="000000"/>
                <w:sz w:val="22"/>
                <w:szCs w:val="22"/>
                <w:u w:val="none"/>
              </w:rPr>
            </w:pPr>
          </w:p>
        </w:tc>
      </w:tr>
      <w:tr w14:paraId="5C7D30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81AA2E4">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767BB6">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23304</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143F728">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地方政府专项债务发行费用支出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C0756B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9BA53A">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8D790D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0658BB">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12499B5">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069111C">
            <w:pPr>
              <w:jc w:val="right"/>
              <w:rPr>
                <w:rFonts w:hint="eastAsia" w:ascii="微软雅黑" w:hAnsi="微软雅黑" w:eastAsia="微软雅黑" w:cs="微软雅黑"/>
                <w:i w:val="0"/>
                <w:color w:val="000000"/>
                <w:sz w:val="22"/>
                <w:szCs w:val="22"/>
                <w:u w:val="none"/>
              </w:rPr>
            </w:pPr>
          </w:p>
        </w:tc>
      </w:tr>
      <w:tr w14:paraId="64030F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D045DA">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54</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0BE097">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2330498</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75E0650">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其他地方自行试点项目收益专项债券发行费用支出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7BE091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9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0C6E6AD">
            <w:pPr>
              <w:jc w:val="right"/>
              <w:rPr>
                <w:rFonts w:hint="eastAsia" w:ascii="微软雅黑" w:hAnsi="微软雅黑" w:eastAsia="微软雅黑" w:cs="微软雅黑"/>
                <w:i w:val="0"/>
                <w:color w:val="000000"/>
                <w:sz w:val="22"/>
                <w:szCs w:val="22"/>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85D698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7FB6683">
            <w:pPr>
              <w:jc w:val="right"/>
              <w:rPr>
                <w:rFonts w:hint="eastAsia" w:ascii="微软雅黑" w:hAnsi="微软雅黑" w:eastAsia="微软雅黑" w:cs="微软雅黑"/>
                <w:i w:val="0"/>
                <w:color w:val="000000"/>
                <w:sz w:val="22"/>
                <w:szCs w:val="22"/>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F27661">
            <w:pPr>
              <w:jc w:val="right"/>
              <w:rPr>
                <w:rFonts w:hint="eastAsia" w:ascii="微软雅黑" w:hAnsi="微软雅黑" w:eastAsia="微软雅黑" w:cs="微软雅黑"/>
                <w:i w:val="0"/>
                <w:color w:val="000000"/>
                <w:sz w:val="22"/>
                <w:szCs w:val="22"/>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A983DCF">
            <w:pPr>
              <w:jc w:val="right"/>
              <w:rPr>
                <w:rFonts w:hint="eastAsia" w:ascii="微软雅黑" w:hAnsi="微软雅黑" w:eastAsia="微软雅黑" w:cs="微软雅黑"/>
                <w:i w:val="0"/>
                <w:color w:val="000000"/>
                <w:sz w:val="22"/>
                <w:szCs w:val="22"/>
                <w:u w:val="none"/>
              </w:rPr>
            </w:pPr>
          </w:p>
        </w:tc>
      </w:tr>
    </w:tbl>
    <w:p w14:paraId="171EDDB7">
      <w:pPr>
        <w:rPr>
          <w:rFonts w:hint="eastAsia" w:ascii="微软雅黑" w:hAnsi="微软雅黑" w:eastAsia="微软雅黑" w:cs="微软雅黑"/>
        </w:rPr>
        <w:sectPr>
          <w:pgSz w:w="16840" w:h="11900" w:orient="landscape"/>
          <w:pgMar w:top="1361" w:right="1020" w:bottom="1134" w:left="1020" w:header="720" w:footer="720" w:gutter="0"/>
          <w:cols w:equalWidth="0" w:num="1">
            <w:col w:w="14800"/>
          </w:cols>
        </w:sectPr>
      </w:pPr>
    </w:p>
    <w:p w14:paraId="57B67D41">
      <w:pPr>
        <w:spacing w:before="0" w:after="0" w:line="240" w:lineRule="auto"/>
        <w:ind w:firstLine="0"/>
        <w:jc w:val="center"/>
        <w:outlineLvl w:val="1"/>
        <w:rPr>
          <w:rFonts w:hint="eastAsia" w:ascii="微软雅黑" w:hAnsi="微软雅黑" w:eastAsia="微软雅黑" w:cs="微软雅黑"/>
        </w:rPr>
      </w:pPr>
      <w:bookmarkStart w:id="3" w:name="_Toc_2_2_0000000004"/>
      <w:r>
        <w:rPr>
          <w:rFonts w:hint="eastAsia" w:ascii="微软雅黑" w:hAnsi="微软雅黑" w:eastAsia="微软雅黑" w:cs="微软雅黑"/>
          <w:color w:val="000000"/>
          <w:sz w:val="36"/>
        </w:rPr>
        <w:t>部门预算财政拨款收支总表</w:t>
      </w:r>
      <w:bookmarkEnd w:id="3"/>
    </w:p>
    <w:p w14:paraId="52F88ED1">
      <w:pPr>
        <w:rPr>
          <w:rFonts w:hint="eastAsia" w:ascii="微软雅黑" w:hAnsi="微软雅黑" w:eastAsia="微软雅黑" w:cs="微软雅黑"/>
        </w:rPr>
      </w:pPr>
    </w:p>
    <w:tbl>
      <w:tblPr>
        <w:tblStyle w:val="7"/>
        <w:tblW w:w="1369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536"/>
        <w:gridCol w:w="3044"/>
        <w:gridCol w:w="1038"/>
        <w:gridCol w:w="3797"/>
        <w:gridCol w:w="1030"/>
        <w:gridCol w:w="1280"/>
        <w:gridCol w:w="1425"/>
        <w:gridCol w:w="1545"/>
      </w:tblGrid>
      <w:tr w14:paraId="1A79DD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blHeader/>
          <w:jc w:val="center"/>
        </w:trPr>
        <w:tc>
          <w:tcPr>
            <w:tcW w:w="841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3D0236">
            <w:pPr>
              <w:keepNext w:val="0"/>
              <w:keepLines w:val="0"/>
              <w:widowControl/>
              <w:suppressLineNumbers w:val="0"/>
              <w:jc w:val="lef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预算部门编码及名称：[303]石家庄市鹿泉区发展和改革局</w:t>
            </w: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DC47D5">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预算年度：2023</w:t>
            </w:r>
          </w:p>
        </w:tc>
        <w:tc>
          <w:tcPr>
            <w:tcW w:w="29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51B355">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金额单位：万元</w:t>
            </w:r>
          </w:p>
        </w:tc>
      </w:tr>
      <w:tr w14:paraId="40A836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blHeader/>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F66E2B">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序号</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7D6B84">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收入</w:t>
            </w:r>
          </w:p>
        </w:tc>
        <w:tc>
          <w:tcPr>
            <w:tcW w:w="0" w:type="auto"/>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FA7550">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支出</w:t>
            </w:r>
          </w:p>
        </w:tc>
      </w:tr>
      <w:tr w14:paraId="3C324C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40" w:hRule="atLeast"/>
          <w:tblHeader/>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65A8CC">
            <w:pPr>
              <w:jc w:val="center"/>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69850B">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项目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95CC86">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金额</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53BB9B">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项目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6FA510">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合计</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15AB37">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一般公共预算财政拨款</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480AA8">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政府性基金预算财政拨款</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4BBDE9">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国有资本经营预算财政拨款</w:t>
            </w:r>
          </w:p>
        </w:tc>
      </w:tr>
      <w:tr w14:paraId="49CEC2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blHeader/>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86C4F0">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栏次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18A72F">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D1D51B">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248CFF">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F1A73A">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DC7532">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A82183">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380735">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w:t>
            </w:r>
          </w:p>
        </w:tc>
      </w:tr>
      <w:tr w14:paraId="3C72AF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59AD568">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3DFFAC8">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一、一般公共预算拨款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E081D0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11553.61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6F339A7">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一、一般公共服务支出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3C2212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6335.29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34225A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6335.29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DF806B">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F54D41">
            <w:pPr>
              <w:jc w:val="right"/>
              <w:rPr>
                <w:rFonts w:hint="eastAsia" w:ascii="微软雅黑" w:hAnsi="微软雅黑" w:eastAsia="微软雅黑" w:cs="微软雅黑"/>
                <w:i w:val="0"/>
                <w:color w:val="000000"/>
                <w:sz w:val="22"/>
                <w:szCs w:val="22"/>
                <w:u w:val="none"/>
              </w:rPr>
            </w:pPr>
          </w:p>
        </w:tc>
      </w:tr>
      <w:tr w14:paraId="07A2F2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39B6AE4">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BE48B6E">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二、政府性基金预算拨款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ECB6E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345.61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B45CE9">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二、外交支出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E84640">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99E94A4">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72C85E4">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5406011">
            <w:pPr>
              <w:jc w:val="right"/>
              <w:rPr>
                <w:rFonts w:hint="eastAsia" w:ascii="微软雅黑" w:hAnsi="微软雅黑" w:eastAsia="微软雅黑" w:cs="微软雅黑"/>
                <w:i w:val="0"/>
                <w:color w:val="000000"/>
                <w:sz w:val="22"/>
                <w:szCs w:val="22"/>
                <w:u w:val="none"/>
              </w:rPr>
            </w:pPr>
          </w:p>
        </w:tc>
      </w:tr>
      <w:tr w14:paraId="605217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639234">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399C5C6">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三、国有资本经营预算拨款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7B5BDC">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9A3A43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三、国防支出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748615A">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6E099B0">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262F74C">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0ED1EC">
            <w:pPr>
              <w:jc w:val="right"/>
              <w:rPr>
                <w:rFonts w:hint="eastAsia" w:ascii="微软雅黑" w:hAnsi="微软雅黑" w:eastAsia="微软雅黑" w:cs="微软雅黑"/>
                <w:i w:val="0"/>
                <w:color w:val="000000"/>
                <w:sz w:val="22"/>
                <w:szCs w:val="22"/>
                <w:u w:val="none"/>
              </w:rPr>
            </w:pPr>
          </w:p>
        </w:tc>
      </w:tr>
      <w:tr w14:paraId="0C8187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3C91F08">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975EBFA">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85F9DB">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C9CDF85">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四、公共安全支出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8C3E860">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86FA34C">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E63599">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186E76C">
            <w:pPr>
              <w:jc w:val="right"/>
              <w:rPr>
                <w:rFonts w:hint="eastAsia" w:ascii="微软雅黑" w:hAnsi="微软雅黑" w:eastAsia="微软雅黑" w:cs="微软雅黑"/>
                <w:i w:val="0"/>
                <w:color w:val="000000"/>
                <w:sz w:val="22"/>
                <w:szCs w:val="22"/>
                <w:u w:val="none"/>
              </w:rPr>
            </w:pPr>
          </w:p>
        </w:tc>
      </w:tr>
      <w:tr w14:paraId="70086D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3DFA22">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382321B">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045B5DD">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1AFC9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五、教育支出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BB3E30B">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BF8C30">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6EA5038">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B6AF43">
            <w:pPr>
              <w:jc w:val="right"/>
              <w:rPr>
                <w:rFonts w:hint="eastAsia" w:ascii="微软雅黑" w:hAnsi="微软雅黑" w:eastAsia="微软雅黑" w:cs="微软雅黑"/>
                <w:i w:val="0"/>
                <w:color w:val="000000"/>
                <w:sz w:val="22"/>
                <w:szCs w:val="22"/>
                <w:u w:val="none"/>
              </w:rPr>
            </w:pPr>
          </w:p>
        </w:tc>
      </w:tr>
      <w:tr w14:paraId="040333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9219BF6">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B1EE2D">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9B8AAC">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F699C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六、科学技术支出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C7ED1BD">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B8FD01">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D56DDF8">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4BDE5B0">
            <w:pPr>
              <w:jc w:val="right"/>
              <w:rPr>
                <w:rFonts w:hint="eastAsia" w:ascii="微软雅黑" w:hAnsi="微软雅黑" w:eastAsia="微软雅黑" w:cs="微软雅黑"/>
                <w:i w:val="0"/>
                <w:color w:val="000000"/>
                <w:sz w:val="22"/>
                <w:szCs w:val="22"/>
                <w:u w:val="none"/>
              </w:rPr>
            </w:pPr>
          </w:p>
        </w:tc>
      </w:tr>
      <w:tr w14:paraId="77B6B6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33131F0">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AA2B9E">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FF4E7F4">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AF7A64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七、文化旅游体育与传媒支出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705758D">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DED71E">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00762CB">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310151B">
            <w:pPr>
              <w:jc w:val="right"/>
              <w:rPr>
                <w:rFonts w:hint="eastAsia" w:ascii="微软雅黑" w:hAnsi="微软雅黑" w:eastAsia="微软雅黑" w:cs="微软雅黑"/>
                <w:i w:val="0"/>
                <w:color w:val="000000"/>
                <w:sz w:val="22"/>
                <w:szCs w:val="22"/>
                <w:u w:val="none"/>
              </w:rPr>
            </w:pPr>
          </w:p>
        </w:tc>
      </w:tr>
      <w:tr w14:paraId="60080F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9B35A95">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E9D0759">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1BF87AE">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4A682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八、社会保障和就业支出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183F47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618.02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3F433C3">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618.02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12B6ECB">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2E811F">
            <w:pPr>
              <w:jc w:val="right"/>
              <w:rPr>
                <w:rFonts w:hint="eastAsia" w:ascii="微软雅黑" w:hAnsi="微软雅黑" w:eastAsia="微软雅黑" w:cs="微软雅黑"/>
                <w:i w:val="0"/>
                <w:color w:val="000000"/>
                <w:sz w:val="22"/>
                <w:szCs w:val="22"/>
                <w:u w:val="none"/>
              </w:rPr>
            </w:pPr>
          </w:p>
        </w:tc>
      </w:tr>
      <w:tr w14:paraId="02D48D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09DAA19">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956D1D0">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19EAB78">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87277C">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九、社会保险基金支出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94617C">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DC5D2A">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AFB5C2">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8498A3">
            <w:pPr>
              <w:jc w:val="right"/>
              <w:rPr>
                <w:rFonts w:hint="eastAsia" w:ascii="微软雅黑" w:hAnsi="微软雅黑" w:eastAsia="微软雅黑" w:cs="微软雅黑"/>
                <w:i w:val="0"/>
                <w:color w:val="000000"/>
                <w:sz w:val="22"/>
                <w:szCs w:val="22"/>
                <w:u w:val="none"/>
              </w:rPr>
            </w:pPr>
          </w:p>
        </w:tc>
      </w:tr>
      <w:tr w14:paraId="4A0F71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F64870D">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71EB63A">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FFF556A">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4BA0E39">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96634C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74EBD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14C394">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AD3E78C">
            <w:pPr>
              <w:jc w:val="right"/>
              <w:rPr>
                <w:rFonts w:hint="eastAsia" w:ascii="微软雅黑" w:hAnsi="微软雅黑" w:eastAsia="微软雅黑" w:cs="微软雅黑"/>
                <w:i w:val="0"/>
                <w:color w:val="000000"/>
                <w:sz w:val="22"/>
                <w:szCs w:val="22"/>
                <w:u w:val="none"/>
              </w:rPr>
            </w:pPr>
          </w:p>
        </w:tc>
      </w:tr>
      <w:tr w14:paraId="007F31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8BA733">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1D5D0F7">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7F3385">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3FBD5EF">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十一、节能环保支出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3F1A80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874.40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6E55772">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874.40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01CED04">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A3FDDB8">
            <w:pPr>
              <w:jc w:val="right"/>
              <w:rPr>
                <w:rFonts w:hint="eastAsia" w:ascii="微软雅黑" w:hAnsi="微软雅黑" w:eastAsia="微软雅黑" w:cs="微软雅黑"/>
                <w:i w:val="0"/>
                <w:color w:val="000000"/>
                <w:sz w:val="22"/>
                <w:szCs w:val="22"/>
                <w:u w:val="none"/>
              </w:rPr>
            </w:pPr>
          </w:p>
        </w:tc>
      </w:tr>
      <w:tr w14:paraId="344FA2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D6C86F2">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EDF516">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7AD671">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DAE85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十二、城乡社区支出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016B85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BF3269F">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06382D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7C39C1">
            <w:pPr>
              <w:jc w:val="right"/>
              <w:rPr>
                <w:rFonts w:hint="eastAsia" w:ascii="微软雅黑" w:hAnsi="微软雅黑" w:eastAsia="微软雅黑" w:cs="微软雅黑"/>
                <w:i w:val="0"/>
                <w:color w:val="000000"/>
                <w:sz w:val="22"/>
                <w:szCs w:val="22"/>
                <w:u w:val="none"/>
              </w:rPr>
            </w:pPr>
          </w:p>
        </w:tc>
      </w:tr>
      <w:tr w14:paraId="01E165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17821ED">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90BA1C2">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B710CA5">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9F4B40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十三、农林水支出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0D01188">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BC82E83">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C33B33D">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21F8B1">
            <w:pPr>
              <w:jc w:val="right"/>
              <w:rPr>
                <w:rFonts w:hint="eastAsia" w:ascii="微软雅黑" w:hAnsi="微软雅黑" w:eastAsia="微软雅黑" w:cs="微软雅黑"/>
                <w:i w:val="0"/>
                <w:color w:val="000000"/>
                <w:sz w:val="22"/>
                <w:szCs w:val="22"/>
                <w:u w:val="none"/>
              </w:rPr>
            </w:pPr>
          </w:p>
        </w:tc>
      </w:tr>
      <w:tr w14:paraId="10AAB3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690B5D">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91013F">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22CDDF8">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658C87">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十四、交通运输支出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3D3A729">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26A763D">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25CF575">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3A88525">
            <w:pPr>
              <w:jc w:val="right"/>
              <w:rPr>
                <w:rFonts w:hint="eastAsia" w:ascii="微软雅黑" w:hAnsi="微软雅黑" w:eastAsia="微软雅黑" w:cs="微软雅黑"/>
                <w:i w:val="0"/>
                <w:color w:val="000000"/>
                <w:sz w:val="22"/>
                <w:szCs w:val="22"/>
                <w:u w:val="none"/>
              </w:rPr>
            </w:pPr>
          </w:p>
        </w:tc>
      </w:tr>
      <w:tr w14:paraId="0A28E2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9D1897">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058E80">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9373FA">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E4956B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十五、资源勘探工业信息等支出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3E2F96C">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3C3424B">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4B9337">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D63AD3">
            <w:pPr>
              <w:jc w:val="right"/>
              <w:rPr>
                <w:rFonts w:hint="eastAsia" w:ascii="微软雅黑" w:hAnsi="微软雅黑" w:eastAsia="微软雅黑" w:cs="微软雅黑"/>
                <w:i w:val="0"/>
                <w:color w:val="000000"/>
                <w:sz w:val="22"/>
                <w:szCs w:val="22"/>
                <w:u w:val="none"/>
              </w:rPr>
            </w:pPr>
          </w:p>
        </w:tc>
      </w:tr>
      <w:tr w14:paraId="6127DB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142A6C">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C02C5B7">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289A68">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6A5E45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十六、商业服务业等支出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AC7E5ED">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474.32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787CF9">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474.32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BD095DA">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C4DFC24">
            <w:pPr>
              <w:jc w:val="right"/>
              <w:rPr>
                <w:rFonts w:hint="eastAsia" w:ascii="微软雅黑" w:hAnsi="微软雅黑" w:eastAsia="微软雅黑" w:cs="微软雅黑"/>
                <w:i w:val="0"/>
                <w:color w:val="000000"/>
                <w:sz w:val="22"/>
                <w:szCs w:val="22"/>
                <w:u w:val="none"/>
              </w:rPr>
            </w:pPr>
          </w:p>
        </w:tc>
      </w:tr>
      <w:tr w14:paraId="509993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092D4C9">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3AAC84">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7C1F970">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0BAC3C">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十七、金融支出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83C631F">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DED590F">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7F55FF6">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BE1844C">
            <w:pPr>
              <w:jc w:val="right"/>
              <w:rPr>
                <w:rFonts w:hint="eastAsia" w:ascii="微软雅黑" w:hAnsi="微软雅黑" w:eastAsia="微软雅黑" w:cs="微软雅黑"/>
                <w:i w:val="0"/>
                <w:color w:val="000000"/>
                <w:sz w:val="22"/>
                <w:szCs w:val="22"/>
                <w:u w:val="none"/>
              </w:rPr>
            </w:pPr>
          </w:p>
        </w:tc>
      </w:tr>
      <w:tr w14:paraId="0C5DAC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EC48744">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6F23D85">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AB40A9F">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DC7EB6">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十八、援助其他地区支出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E914EE0">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1917E9">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52BB92">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8526F3F">
            <w:pPr>
              <w:jc w:val="right"/>
              <w:rPr>
                <w:rFonts w:hint="eastAsia" w:ascii="微软雅黑" w:hAnsi="微软雅黑" w:eastAsia="微软雅黑" w:cs="微软雅黑"/>
                <w:i w:val="0"/>
                <w:color w:val="000000"/>
                <w:sz w:val="22"/>
                <w:szCs w:val="22"/>
                <w:u w:val="none"/>
              </w:rPr>
            </w:pPr>
          </w:p>
        </w:tc>
      </w:tr>
      <w:tr w14:paraId="7031A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7A18FD">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214E9F2">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4FD4DB0">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FF6090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十九、自然资源海洋气象等支出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250942">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566ECC3">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75C5640">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1E073B4">
            <w:pPr>
              <w:jc w:val="right"/>
              <w:rPr>
                <w:rFonts w:hint="eastAsia" w:ascii="微软雅黑" w:hAnsi="微软雅黑" w:eastAsia="微软雅黑" w:cs="微软雅黑"/>
                <w:i w:val="0"/>
                <w:color w:val="000000"/>
                <w:sz w:val="22"/>
                <w:szCs w:val="22"/>
                <w:u w:val="none"/>
              </w:rPr>
            </w:pPr>
          </w:p>
        </w:tc>
      </w:tr>
      <w:tr w14:paraId="55F918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AE32722">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35E0847">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6BD4D9F">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25B090">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A16C04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88DC0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CBA0713">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57ADF72">
            <w:pPr>
              <w:jc w:val="right"/>
              <w:rPr>
                <w:rFonts w:hint="eastAsia" w:ascii="微软雅黑" w:hAnsi="微软雅黑" w:eastAsia="微软雅黑" w:cs="微软雅黑"/>
                <w:i w:val="0"/>
                <w:color w:val="000000"/>
                <w:sz w:val="22"/>
                <w:szCs w:val="22"/>
                <w:u w:val="none"/>
              </w:rPr>
            </w:pPr>
          </w:p>
        </w:tc>
      </w:tr>
      <w:tr w14:paraId="15B8E0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C7EAAD2">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D15647">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3767C79">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7654665">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二十一、粮油物资储备支出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8CDAC5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754.08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2067B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754.08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8B891FC">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58E81E">
            <w:pPr>
              <w:jc w:val="right"/>
              <w:rPr>
                <w:rFonts w:hint="eastAsia" w:ascii="微软雅黑" w:hAnsi="微软雅黑" w:eastAsia="微软雅黑" w:cs="微软雅黑"/>
                <w:i w:val="0"/>
                <w:color w:val="000000"/>
                <w:sz w:val="22"/>
                <w:szCs w:val="22"/>
                <w:u w:val="none"/>
              </w:rPr>
            </w:pPr>
          </w:p>
        </w:tc>
      </w:tr>
      <w:tr w14:paraId="5AB13A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8463067">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9D24B5">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360D82">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CD43986">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二十二、国有资本经营预算支出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2BE60D2">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D1C2BF">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BEA396">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27DE64">
            <w:pPr>
              <w:jc w:val="right"/>
              <w:rPr>
                <w:rFonts w:hint="eastAsia" w:ascii="微软雅黑" w:hAnsi="微软雅黑" w:eastAsia="微软雅黑" w:cs="微软雅黑"/>
                <w:i w:val="0"/>
                <w:color w:val="000000"/>
                <w:sz w:val="22"/>
                <w:szCs w:val="22"/>
                <w:u w:val="none"/>
              </w:rPr>
            </w:pPr>
          </w:p>
        </w:tc>
      </w:tr>
      <w:tr w14:paraId="0DFE3A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1433B68">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004267D">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D80B5C">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3BD2F27">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二十三、灾害防治及应急管理支出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DBAEB3D">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6D6212">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DC5541">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5B75C8E">
            <w:pPr>
              <w:jc w:val="right"/>
              <w:rPr>
                <w:rFonts w:hint="eastAsia" w:ascii="微软雅黑" w:hAnsi="微软雅黑" w:eastAsia="微软雅黑" w:cs="微软雅黑"/>
                <w:i w:val="0"/>
                <w:color w:val="000000"/>
                <w:sz w:val="22"/>
                <w:szCs w:val="22"/>
                <w:u w:val="none"/>
              </w:rPr>
            </w:pPr>
          </w:p>
        </w:tc>
      </w:tr>
      <w:tr w14:paraId="23E086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A15FA4">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B7E428D">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E34DA85">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295FD0D">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二十四、预备费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A47290">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33D807">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0AC588A">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5E0D70E">
            <w:pPr>
              <w:jc w:val="right"/>
              <w:rPr>
                <w:rFonts w:hint="eastAsia" w:ascii="微软雅黑" w:hAnsi="微软雅黑" w:eastAsia="微软雅黑" w:cs="微软雅黑"/>
                <w:i w:val="0"/>
                <w:color w:val="000000"/>
                <w:sz w:val="22"/>
                <w:szCs w:val="22"/>
                <w:u w:val="none"/>
              </w:rPr>
            </w:pPr>
          </w:p>
        </w:tc>
      </w:tr>
      <w:tr w14:paraId="420ED1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C4270B">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C498696">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A8F9EB">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3BBD5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二十五、其他支出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11766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D128039">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7294B9">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2615C8">
            <w:pPr>
              <w:jc w:val="right"/>
              <w:rPr>
                <w:rFonts w:hint="eastAsia" w:ascii="微软雅黑" w:hAnsi="微软雅黑" w:eastAsia="微软雅黑" w:cs="微软雅黑"/>
                <w:i w:val="0"/>
                <w:color w:val="000000"/>
                <w:sz w:val="22"/>
                <w:szCs w:val="22"/>
                <w:u w:val="none"/>
              </w:rPr>
            </w:pPr>
          </w:p>
        </w:tc>
      </w:tr>
      <w:tr w14:paraId="10DB86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CB6F36A">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2C23967">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89955EA">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AC4D824">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二十六、转移性支出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8B71BF6">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04ED9B8">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0A9D4A8">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766D29D">
            <w:pPr>
              <w:jc w:val="right"/>
              <w:rPr>
                <w:rFonts w:hint="eastAsia" w:ascii="微软雅黑" w:hAnsi="微软雅黑" w:eastAsia="微软雅黑" w:cs="微软雅黑"/>
                <w:i w:val="0"/>
                <w:color w:val="000000"/>
                <w:sz w:val="22"/>
                <w:szCs w:val="22"/>
                <w:u w:val="none"/>
              </w:rPr>
            </w:pPr>
          </w:p>
        </w:tc>
      </w:tr>
      <w:tr w14:paraId="5D6DA3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E22B86">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316219C">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8057589">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B872CAF">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二十七、债务还本支出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A10B263">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2D800BE">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5C685C">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AE62EFA">
            <w:pPr>
              <w:jc w:val="right"/>
              <w:rPr>
                <w:rFonts w:hint="eastAsia" w:ascii="微软雅黑" w:hAnsi="微软雅黑" w:eastAsia="微软雅黑" w:cs="微软雅黑"/>
                <w:i w:val="0"/>
                <w:color w:val="000000"/>
                <w:sz w:val="22"/>
                <w:szCs w:val="22"/>
                <w:u w:val="none"/>
              </w:rPr>
            </w:pPr>
          </w:p>
        </w:tc>
      </w:tr>
      <w:tr w14:paraId="1F4AE7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6D8387C">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0B00342">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4EF016">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6029BC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二十八、债务付息支出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8819C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B5DBA5">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85AF2B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09A3B8">
            <w:pPr>
              <w:jc w:val="right"/>
              <w:rPr>
                <w:rFonts w:hint="eastAsia" w:ascii="微软雅黑" w:hAnsi="微软雅黑" w:eastAsia="微软雅黑" w:cs="微软雅黑"/>
                <w:i w:val="0"/>
                <w:color w:val="000000"/>
                <w:sz w:val="22"/>
                <w:szCs w:val="22"/>
                <w:u w:val="none"/>
              </w:rPr>
            </w:pPr>
          </w:p>
        </w:tc>
      </w:tr>
      <w:tr w14:paraId="5E0BB8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053E31">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02A2720">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1BD01D">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16F61C">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二十九、债务发行费用支出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48C1B2">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61FC526">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8ACFE0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563E951">
            <w:pPr>
              <w:jc w:val="right"/>
              <w:rPr>
                <w:rFonts w:hint="eastAsia" w:ascii="微软雅黑" w:hAnsi="微软雅黑" w:eastAsia="微软雅黑" w:cs="微软雅黑"/>
                <w:i w:val="0"/>
                <w:color w:val="000000"/>
                <w:sz w:val="22"/>
                <w:szCs w:val="22"/>
                <w:u w:val="none"/>
              </w:rPr>
            </w:pPr>
          </w:p>
        </w:tc>
      </w:tr>
      <w:tr w14:paraId="160B1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3C97FB4">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4FB643">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7616202">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64154F">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三十、抗疫特别国债安排的支出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B73A96">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2A5D16D">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E42295E">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20E0750">
            <w:pPr>
              <w:jc w:val="right"/>
              <w:rPr>
                <w:rFonts w:hint="eastAsia" w:ascii="微软雅黑" w:hAnsi="微软雅黑" w:eastAsia="微软雅黑" w:cs="微软雅黑"/>
                <w:i w:val="0"/>
                <w:color w:val="000000"/>
                <w:sz w:val="22"/>
                <w:szCs w:val="22"/>
                <w:u w:val="none"/>
              </w:rPr>
            </w:pPr>
          </w:p>
        </w:tc>
      </w:tr>
      <w:tr w14:paraId="791DA0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94BF14">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2E11CC8">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ABE206">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25153AC">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三十一、人行科目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3094ED">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849DD1">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310046F">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0BAA554">
            <w:pPr>
              <w:jc w:val="right"/>
              <w:rPr>
                <w:rFonts w:hint="eastAsia" w:ascii="微软雅黑" w:hAnsi="微软雅黑" w:eastAsia="微软雅黑" w:cs="微软雅黑"/>
                <w:i w:val="0"/>
                <w:color w:val="000000"/>
                <w:sz w:val="22"/>
                <w:szCs w:val="22"/>
                <w:u w:val="none"/>
              </w:rPr>
            </w:pPr>
          </w:p>
        </w:tc>
      </w:tr>
      <w:tr w14:paraId="26C719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0BEFBB3">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77B7BF">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本年收入合计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47716DD">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11899.22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3FCC05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本年支出合计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8E12A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17900.35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B8CD06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12554.74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14A37FD">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5345.61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0740D2A">
            <w:pPr>
              <w:jc w:val="right"/>
              <w:rPr>
                <w:rFonts w:hint="eastAsia" w:ascii="微软雅黑" w:hAnsi="微软雅黑" w:eastAsia="微软雅黑" w:cs="微软雅黑"/>
                <w:i w:val="0"/>
                <w:color w:val="000000"/>
                <w:sz w:val="22"/>
                <w:szCs w:val="22"/>
                <w:u w:val="none"/>
              </w:rPr>
            </w:pPr>
          </w:p>
        </w:tc>
      </w:tr>
      <w:tr w14:paraId="1FAF57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D3F9D51">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37CBEB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年初财政拨款结转和结余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D31C51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6001.12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92A0C5">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年末财政拨款结转和结余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19B7A5">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90B8E8">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A010BBC">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6F8DECF">
            <w:pPr>
              <w:jc w:val="right"/>
              <w:rPr>
                <w:rFonts w:hint="eastAsia" w:ascii="微软雅黑" w:hAnsi="微软雅黑" w:eastAsia="微软雅黑" w:cs="微软雅黑"/>
                <w:i w:val="0"/>
                <w:color w:val="000000"/>
                <w:sz w:val="22"/>
                <w:szCs w:val="22"/>
                <w:u w:val="none"/>
              </w:rPr>
            </w:pPr>
          </w:p>
        </w:tc>
      </w:tr>
      <w:tr w14:paraId="292BB2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1A6224">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F6C7F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一、一般公共预算拨款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96016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1001.12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E537AFC">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9CF6BB8">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A388400">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FFB2D65">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0C18CA">
            <w:pPr>
              <w:jc w:val="right"/>
              <w:rPr>
                <w:rFonts w:hint="eastAsia" w:ascii="微软雅黑" w:hAnsi="微软雅黑" w:eastAsia="微软雅黑" w:cs="微软雅黑"/>
                <w:i w:val="0"/>
                <w:color w:val="000000"/>
                <w:sz w:val="22"/>
                <w:szCs w:val="22"/>
                <w:u w:val="none"/>
              </w:rPr>
            </w:pPr>
          </w:p>
        </w:tc>
      </w:tr>
      <w:tr w14:paraId="27C68E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39639C">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9F4766C">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二、政府性基金预算拨款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386D1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375A55">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6735FE9">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CB7C6B">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0F5C809">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28B1CD">
            <w:pPr>
              <w:jc w:val="right"/>
              <w:rPr>
                <w:rFonts w:hint="eastAsia" w:ascii="微软雅黑" w:hAnsi="微软雅黑" w:eastAsia="微软雅黑" w:cs="微软雅黑"/>
                <w:i w:val="0"/>
                <w:color w:val="000000"/>
                <w:sz w:val="22"/>
                <w:szCs w:val="22"/>
                <w:u w:val="none"/>
              </w:rPr>
            </w:pPr>
          </w:p>
        </w:tc>
      </w:tr>
      <w:tr w14:paraId="47AE65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49D3C14">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6BA107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三、国有资本经营预算拨款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B7DFD58">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604DC9C">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987EF0A">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8DBF627">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EC2561F">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0AA77C">
            <w:pPr>
              <w:jc w:val="right"/>
              <w:rPr>
                <w:rFonts w:hint="eastAsia" w:ascii="微软雅黑" w:hAnsi="微软雅黑" w:eastAsia="微软雅黑" w:cs="微软雅黑"/>
                <w:i w:val="0"/>
                <w:color w:val="000000"/>
                <w:sz w:val="22"/>
                <w:szCs w:val="22"/>
                <w:u w:val="none"/>
              </w:rPr>
            </w:pPr>
          </w:p>
        </w:tc>
      </w:tr>
      <w:tr w14:paraId="6CDBA9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26F1E1E">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7EE19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收入总计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B23D3D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17900.35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FEE181E">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支出总计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986288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17900.35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7AB73D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12554.74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0C3EB1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5345.61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C8554CB">
            <w:pPr>
              <w:jc w:val="right"/>
              <w:rPr>
                <w:rFonts w:hint="eastAsia" w:ascii="微软雅黑" w:hAnsi="微软雅黑" w:eastAsia="微软雅黑" w:cs="微软雅黑"/>
                <w:i w:val="0"/>
                <w:color w:val="000000"/>
                <w:sz w:val="22"/>
                <w:szCs w:val="22"/>
                <w:u w:val="none"/>
              </w:rPr>
            </w:pPr>
          </w:p>
        </w:tc>
      </w:tr>
    </w:tbl>
    <w:p w14:paraId="073EF7AF">
      <w:pPr>
        <w:rPr>
          <w:rFonts w:hint="eastAsia" w:ascii="微软雅黑" w:hAnsi="微软雅黑" w:eastAsia="微软雅黑" w:cs="微软雅黑"/>
        </w:rPr>
        <w:sectPr>
          <w:pgSz w:w="16840" w:h="11900" w:orient="landscape"/>
          <w:pgMar w:top="1361" w:right="1020" w:bottom="1134" w:left="1020" w:header="720" w:footer="720" w:gutter="0"/>
          <w:cols w:equalWidth="0" w:num="1">
            <w:col w:w="14800"/>
          </w:cols>
        </w:sectPr>
      </w:pPr>
    </w:p>
    <w:p w14:paraId="4A3006EA">
      <w:pPr>
        <w:spacing w:before="0" w:after="0" w:line="240" w:lineRule="auto"/>
        <w:ind w:firstLine="0"/>
        <w:jc w:val="center"/>
        <w:outlineLvl w:val="1"/>
        <w:rPr>
          <w:rFonts w:hint="eastAsia" w:ascii="微软雅黑" w:hAnsi="微软雅黑" w:eastAsia="微软雅黑" w:cs="微软雅黑"/>
        </w:rPr>
      </w:pPr>
      <w:bookmarkStart w:id="4" w:name="_Toc_2_2_0000000005"/>
      <w:r>
        <w:rPr>
          <w:rFonts w:hint="eastAsia" w:ascii="微软雅黑" w:hAnsi="微软雅黑" w:eastAsia="微软雅黑" w:cs="微软雅黑"/>
          <w:color w:val="000000"/>
          <w:sz w:val="36"/>
        </w:rPr>
        <w:t>部门预算一般公共预算财政拨款支出表</w:t>
      </w:r>
      <w:bookmarkEnd w:id="4"/>
    </w:p>
    <w:p w14:paraId="221F0226">
      <w:pPr>
        <w:rPr>
          <w:rFonts w:hint="eastAsia" w:ascii="微软雅黑" w:hAnsi="微软雅黑" w:eastAsia="微软雅黑" w:cs="微软雅黑"/>
        </w:rPr>
      </w:pPr>
    </w:p>
    <w:tbl>
      <w:tblPr>
        <w:tblStyle w:val="7"/>
        <w:tblW w:w="1273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536"/>
        <w:gridCol w:w="1037"/>
        <w:gridCol w:w="4547"/>
        <w:gridCol w:w="1037"/>
        <w:gridCol w:w="912"/>
        <w:gridCol w:w="1036"/>
        <w:gridCol w:w="1830"/>
        <w:gridCol w:w="1800"/>
      </w:tblGrid>
      <w:tr w14:paraId="45DAB7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3" w:hRule="atLeast"/>
          <w:tblHeader/>
          <w:jc w:val="center"/>
        </w:trPr>
        <w:tc>
          <w:tcPr>
            <w:tcW w:w="9105" w:type="dxa"/>
            <w:gridSpan w:val="6"/>
            <w:tcBorders>
              <w:top w:val="nil"/>
              <w:left w:val="nil"/>
              <w:bottom w:val="nil"/>
              <w:right w:val="nil"/>
            </w:tcBorders>
            <w:shd w:val="clear" w:color="auto" w:fill="auto"/>
            <w:noWrap/>
            <w:tcMar>
              <w:top w:w="15" w:type="dxa"/>
              <w:left w:w="15" w:type="dxa"/>
              <w:right w:w="15" w:type="dxa"/>
            </w:tcMar>
            <w:vAlign w:val="center"/>
          </w:tcPr>
          <w:p w14:paraId="6E25FA80">
            <w:pPr>
              <w:keepNext w:val="0"/>
              <w:keepLines w:val="0"/>
              <w:widowControl/>
              <w:suppressLineNumbers w:val="0"/>
              <w:jc w:val="lef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预算部门编码及名称：[303]石家庄市鹿泉区发展和改革局</w:t>
            </w:r>
          </w:p>
        </w:tc>
        <w:tc>
          <w:tcPr>
            <w:tcW w:w="1830" w:type="dxa"/>
            <w:tcBorders>
              <w:top w:val="nil"/>
              <w:left w:val="nil"/>
              <w:bottom w:val="nil"/>
              <w:right w:val="nil"/>
            </w:tcBorders>
            <w:shd w:val="clear" w:color="auto" w:fill="auto"/>
            <w:noWrap/>
            <w:tcMar>
              <w:top w:w="15" w:type="dxa"/>
              <w:left w:w="15" w:type="dxa"/>
              <w:right w:w="15" w:type="dxa"/>
            </w:tcMar>
            <w:vAlign w:val="center"/>
          </w:tcPr>
          <w:p w14:paraId="64631EAF">
            <w:pPr>
              <w:keepNext w:val="0"/>
              <w:keepLines w:val="0"/>
              <w:widowControl/>
              <w:suppressLineNumbers w:val="0"/>
              <w:jc w:val="righ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预算年度：2023</w:t>
            </w:r>
          </w:p>
        </w:tc>
        <w:tc>
          <w:tcPr>
            <w:tcW w:w="1800" w:type="dxa"/>
            <w:tcBorders>
              <w:top w:val="nil"/>
              <w:left w:val="nil"/>
              <w:bottom w:val="nil"/>
              <w:right w:val="nil"/>
            </w:tcBorders>
            <w:shd w:val="clear" w:color="auto" w:fill="auto"/>
            <w:noWrap/>
            <w:tcMar>
              <w:top w:w="15" w:type="dxa"/>
              <w:left w:w="15" w:type="dxa"/>
              <w:right w:w="15" w:type="dxa"/>
            </w:tcMar>
            <w:vAlign w:val="center"/>
          </w:tcPr>
          <w:p w14:paraId="46C7B547">
            <w:pPr>
              <w:keepNext w:val="0"/>
              <w:keepLines w:val="0"/>
              <w:widowControl/>
              <w:suppressLineNumbers w:val="0"/>
              <w:jc w:val="righ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金额单位：万元</w:t>
            </w:r>
          </w:p>
        </w:tc>
      </w:tr>
      <w:tr w14:paraId="026CE8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3" w:hRule="atLeast"/>
          <w:tblHeader/>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AF8EBE">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序号</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9D78A4">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支出功能分类科目</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F87A96">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合计</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0F1017">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基本支出</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25FC15">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项目支出</w:t>
            </w:r>
          </w:p>
        </w:tc>
      </w:tr>
      <w:tr w14:paraId="40DFF0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3" w:hRule="atLeast"/>
          <w:tblHeader/>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E710DD">
            <w:pPr>
              <w:jc w:val="center"/>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F872AB">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科目编码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D3E9C0">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科目名称</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058D8C">
            <w:pPr>
              <w:jc w:val="center"/>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1CABC2">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小计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CFEC4E">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人员经费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D53BBF">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公用经费</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2F35AB">
            <w:pPr>
              <w:jc w:val="center"/>
              <w:rPr>
                <w:rFonts w:hint="eastAsia" w:ascii="微软雅黑" w:hAnsi="微软雅黑" w:eastAsia="微软雅黑" w:cs="微软雅黑"/>
                <w:i w:val="0"/>
                <w:color w:val="000000"/>
                <w:sz w:val="22"/>
                <w:szCs w:val="22"/>
                <w:u w:val="none"/>
              </w:rPr>
            </w:pPr>
          </w:p>
        </w:tc>
      </w:tr>
      <w:tr w14:paraId="0078FB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3" w:hRule="atLeast"/>
          <w:tblHeader/>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6D61B0">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栏次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D3BE4A">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5A3B02">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FF2521">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72F884">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98CFED">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348C11">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8BF49B">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w:t>
            </w:r>
          </w:p>
        </w:tc>
      </w:tr>
      <w:tr w14:paraId="0169F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D37CEA">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77FE646">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09BAB5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6E5EEE3">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12554.74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4CCC6C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1879.75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8335719">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1625.32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BE0F81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254.42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D49EF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10674.99</w:t>
            </w:r>
          </w:p>
        </w:tc>
      </w:tr>
      <w:tr w14:paraId="0764F0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73021C9">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254C86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8D10F3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076B92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6335.29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5F745B3">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1147.05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D09A0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903.56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A091F7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243.49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602779">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5188.24</w:t>
            </w:r>
          </w:p>
        </w:tc>
      </w:tr>
      <w:tr w14:paraId="3A4DD9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308F727">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9DD6E8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45843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发展与改革事务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3C3DA5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6281.99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028CD2B">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1147.05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0711F4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903.56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9285ED">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243.49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9E50123">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5134.94</w:t>
            </w:r>
          </w:p>
        </w:tc>
      </w:tr>
      <w:tr w14:paraId="4E4D15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2C9E66">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00F58E">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2010401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913EEF0">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5B3F3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1146.94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C78156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1146.94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29FF61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903.56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C9B371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243.38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CD0BD5">
            <w:pPr>
              <w:jc w:val="right"/>
              <w:rPr>
                <w:rFonts w:hint="eastAsia" w:ascii="微软雅黑" w:hAnsi="微软雅黑" w:eastAsia="微软雅黑" w:cs="微软雅黑"/>
                <w:i w:val="0"/>
                <w:color w:val="000000"/>
                <w:sz w:val="22"/>
                <w:szCs w:val="22"/>
                <w:u w:val="none"/>
              </w:rPr>
            </w:pPr>
          </w:p>
        </w:tc>
      </w:tr>
      <w:tr w14:paraId="60CB2E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C2BAF3">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8E11267">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2010402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2421C5">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41468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56.82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636DBDC">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C5DC53">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E2C78E5">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AB3E0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56.82</w:t>
            </w:r>
          </w:p>
        </w:tc>
      </w:tr>
      <w:tr w14:paraId="4625F6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3EB85B">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372CCA9">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2010404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D3A5A0">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战略规划与实施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6A09D3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DF1AB8">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ABD4C52">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2BBB71B">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CCBB48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3.00</w:t>
            </w:r>
          </w:p>
        </w:tc>
      </w:tr>
      <w:tr w14:paraId="120367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917B068">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D6DEF4">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2010450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31A88E">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事业运行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E43FE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266262">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B5DF95E">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780C22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B136BBB">
            <w:pPr>
              <w:jc w:val="right"/>
              <w:rPr>
                <w:rFonts w:hint="eastAsia" w:ascii="微软雅黑" w:hAnsi="微软雅黑" w:eastAsia="微软雅黑" w:cs="微软雅黑"/>
                <w:i w:val="0"/>
                <w:color w:val="000000"/>
                <w:sz w:val="22"/>
                <w:szCs w:val="22"/>
                <w:u w:val="none"/>
              </w:rPr>
            </w:pPr>
          </w:p>
        </w:tc>
      </w:tr>
      <w:tr w14:paraId="71FEA0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5E2E06">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667255E">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2010499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104F6A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其他发展与改革事务支出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8BD5AAE">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5075.12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B8D75EE">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52E5B3">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043C9FB">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029B982">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5075.12</w:t>
            </w:r>
          </w:p>
        </w:tc>
      </w:tr>
      <w:tr w14:paraId="16B996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3FF15C">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3442FB0">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F17A518">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商贸事务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811D7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1F6E6BC">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D4A9D2A">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90022C">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6E9CEB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53.30</w:t>
            </w:r>
          </w:p>
        </w:tc>
      </w:tr>
      <w:tr w14:paraId="37A06F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2F0F690">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24B4E05">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2011399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AE0C64">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其他商贸事务支出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03EF0A9">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BDBB1A7">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ECA858A">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FA9087">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A3CAB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53.30</w:t>
            </w:r>
          </w:p>
        </w:tc>
      </w:tr>
      <w:tr w14:paraId="7868C9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A8F3902">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D1AB76D">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1406EE9">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3A7DBC2">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618.02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93ABBC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535.07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F4273B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524.13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6F2339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10.94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CFC449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82.95</w:t>
            </w:r>
          </w:p>
        </w:tc>
      </w:tr>
      <w:tr w14:paraId="08AA74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B57CEE">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7452D7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7C924B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45894E9">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535.07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4FEE92E">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535.07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85356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524.13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C6EEED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10.94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32A81F9">
            <w:pPr>
              <w:jc w:val="right"/>
              <w:rPr>
                <w:rFonts w:hint="eastAsia" w:ascii="微软雅黑" w:hAnsi="微软雅黑" w:eastAsia="微软雅黑" w:cs="微软雅黑"/>
                <w:i w:val="0"/>
                <w:color w:val="000000"/>
                <w:sz w:val="22"/>
                <w:szCs w:val="22"/>
                <w:u w:val="none"/>
              </w:rPr>
            </w:pPr>
          </w:p>
        </w:tc>
      </w:tr>
      <w:tr w14:paraId="7602E5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45ECAF">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7265AF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2080501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DFCEB9">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行政单位离退休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C4992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408.94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232365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408.94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741588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398.00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63301E">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10.94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0C88DA4">
            <w:pPr>
              <w:jc w:val="right"/>
              <w:rPr>
                <w:rFonts w:hint="eastAsia" w:ascii="微软雅黑" w:hAnsi="微软雅黑" w:eastAsia="微软雅黑" w:cs="微软雅黑"/>
                <w:i w:val="0"/>
                <w:color w:val="000000"/>
                <w:sz w:val="22"/>
                <w:szCs w:val="22"/>
                <w:u w:val="none"/>
              </w:rPr>
            </w:pPr>
          </w:p>
        </w:tc>
      </w:tr>
      <w:tr w14:paraId="48CF43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8DE298">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7B01335">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2080505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2EBC318">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7FBA5A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B00FFEE">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848AF1C">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65C42C3">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1B0A72C">
            <w:pPr>
              <w:jc w:val="right"/>
              <w:rPr>
                <w:rFonts w:hint="eastAsia" w:ascii="微软雅黑" w:hAnsi="微软雅黑" w:eastAsia="微软雅黑" w:cs="微软雅黑"/>
                <w:i w:val="0"/>
                <w:color w:val="000000"/>
                <w:sz w:val="22"/>
                <w:szCs w:val="22"/>
                <w:u w:val="none"/>
              </w:rPr>
            </w:pPr>
          </w:p>
        </w:tc>
      </w:tr>
      <w:tr w14:paraId="702BB4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6E1C4E">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6D7036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2080506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3CFAD9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机关事业单位职业年金缴费支出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880F39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ADA1C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061F3F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E9428B">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CDF54DE">
            <w:pPr>
              <w:jc w:val="right"/>
              <w:rPr>
                <w:rFonts w:hint="eastAsia" w:ascii="微软雅黑" w:hAnsi="微软雅黑" w:eastAsia="微软雅黑" w:cs="微软雅黑"/>
                <w:i w:val="0"/>
                <w:color w:val="000000"/>
                <w:sz w:val="22"/>
                <w:szCs w:val="22"/>
                <w:u w:val="none"/>
              </w:rPr>
            </w:pPr>
          </w:p>
        </w:tc>
      </w:tr>
      <w:tr w14:paraId="0F285D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C78C67B">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C889626">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EDB097">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退役安置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A9C10A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82.95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B6B56A">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E84428">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E63D1A7">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C466E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82.95</w:t>
            </w:r>
          </w:p>
        </w:tc>
      </w:tr>
      <w:tr w14:paraId="0A93FA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93D5593">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BAAFD19">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2080901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D1CBAA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退役士兵安置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0042DE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82.95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D59053">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FA074E">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80B7518">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54A5FD9">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82.95</w:t>
            </w:r>
          </w:p>
        </w:tc>
      </w:tr>
      <w:tr w14:paraId="7C13B0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191BD8">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847B41D">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ACE3154">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97C311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971A8C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04CA2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E794799">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12B1431">
            <w:pPr>
              <w:jc w:val="right"/>
              <w:rPr>
                <w:rFonts w:hint="eastAsia" w:ascii="微软雅黑" w:hAnsi="微软雅黑" w:eastAsia="微软雅黑" w:cs="微软雅黑"/>
                <w:i w:val="0"/>
                <w:color w:val="000000"/>
                <w:sz w:val="22"/>
                <w:szCs w:val="22"/>
                <w:u w:val="none"/>
              </w:rPr>
            </w:pPr>
          </w:p>
        </w:tc>
      </w:tr>
      <w:tr w14:paraId="585E17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2B14C6">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FF8ADF">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21011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CE5F20">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行政事业单位医疗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38F82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196C17B">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97B63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F7664E">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74574D8">
            <w:pPr>
              <w:jc w:val="right"/>
              <w:rPr>
                <w:rFonts w:hint="eastAsia" w:ascii="微软雅黑" w:hAnsi="微软雅黑" w:eastAsia="微软雅黑" w:cs="微软雅黑"/>
                <w:i w:val="0"/>
                <w:color w:val="000000"/>
                <w:sz w:val="22"/>
                <w:szCs w:val="22"/>
                <w:u w:val="none"/>
              </w:rPr>
            </w:pPr>
          </w:p>
        </w:tc>
      </w:tr>
      <w:tr w14:paraId="04DEF5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31595DC">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1CD065E">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2101101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62110E">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行政单位医疗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E0F90FB">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8EAB3E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D2907AC">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4A4592">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27E9497">
            <w:pPr>
              <w:jc w:val="right"/>
              <w:rPr>
                <w:rFonts w:hint="eastAsia" w:ascii="微软雅黑" w:hAnsi="微软雅黑" w:eastAsia="微软雅黑" w:cs="微软雅黑"/>
                <w:i w:val="0"/>
                <w:color w:val="000000"/>
                <w:sz w:val="22"/>
                <w:szCs w:val="22"/>
                <w:u w:val="none"/>
              </w:rPr>
            </w:pPr>
          </w:p>
        </w:tc>
      </w:tr>
      <w:tr w14:paraId="672811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0F42434">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0CFEDD6">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A0B115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71C4FFB">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874.40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E603EBD">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9366D3">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35B513E">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199F5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874.40</w:t>
            </w:r>
          </w:p>
        </w:tc>
      </w:tr>
      <w:tr w14:paraId="62930F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D4E613">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1DF0E5F">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21103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473E3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污染防治</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3AA37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873.00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4691CB">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A714A40">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35B62EA">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97DC64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873.00</w:t>
            </w:r>
          </w:p>
        </w:tc>
      </w:tr>
      <w:tr w14:paraId="6C70E7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45EADE9">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18526F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2110301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CDD669">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大气</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7C595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873.00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2EAD72">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C0950FF">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F0C3C3">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450E68C">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873.00</w:t>
            </w:r>
          </w:p>
        </w:tc>
      </w:tr>
      <w:tr w14:paraId="212349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5F63BF3">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D62E80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21110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42561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能源节约利用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A40299">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6A3CC72">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AE367E">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02D491">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16E1C4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1.40</w:t>
            </w:r>
          </w:p>
        </w:tc>
      </w:tr>
      <w:tr w14:paraId="102DBE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F59A55">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F58956">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2111001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D4C97E">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能源节约利用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944300D">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9EAB976">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C394AEA">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4E9159">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703308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1.40</w:t>
            </w:r>
          </w:p>
        </w:tc>
      </w:tr>
      <w:tr w14:paraId="4B9CC0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0E83CC1">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26091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3F4F20D">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资源勘探工业信息等支出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92D2FE">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B337A0">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98A5AEB">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197BB6">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2C5103">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3301.00</w:t>
            </w:r>
          </w:p>
        </w:tc>
      </w:tr>
      <w:tr w14:paraId="0B73B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A24AE7">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1612C5">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21502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9CAF707">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制造业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BBB59B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210762A">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D72006D">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9F391F">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61140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3301.00</w:t>
            </w:r>
          </w:p>
        </w:tc>
      </w:tr>
      <w:tr w14:paraId="135FFB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456F67">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CB97188">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2150207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14E12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通信设备、计算机及其他电子设备制造业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35EB3B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1779.00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348C82D">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369101">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8EA562">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9562E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1779.00</w:t>
            </w:r>
          </w:p>
        </w:tc>
      </w:tr>
      <w:tr w14:paraId="34273B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E9254EF">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2314F2E">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2150299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6DECD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其他制造业支出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C2832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1522.00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D7FA7C">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25BE28">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863492">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77F12D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1522.00</w:t>
            </w:r>
          </w:p>
        </w:tc>
      </w:tr>
      <w:tr w14:paraId="77D34A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FA63292">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3B32D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093FBA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商业服务业等支出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9E067E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474.32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05A6FF3">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BC4B253">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89E66C9">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9CAD6F2">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474.32</w:t>
            </w:r>
          </w:p>
        </w:tc>
      </w:tr>
      <w:tr w14:paraId="1DA96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613BE8E">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E5374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21602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26EC60">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商业流通事务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B33549B">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187.42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D0E2D4D">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30ED2E">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71B5731">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BA6BD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187.42</w:t>
            </w:r>
          </w:p>
        </w:tc>
      </w:tr>
      <w:tr w14:paraId="4BAF6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0C759C">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14CE67D">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2160299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3ADE10">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其他商业流通事务支出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6A5BC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187.42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B04625">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EC64C63">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5714E9">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36F721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187.42</w:t>
            </w:r>
          </w:p>
        </w:tc>
      </w:tr>
      <w:tr w14:paraId="19E3E0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367A0B">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C8D56F4">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21606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82431D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涉外发展服务支出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7D0E36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286.90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05CC91E">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39D2E9F">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295B267">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65B21F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286.90</w:t>
            </w:r>
          </w:p>
        </w:tc>
      </w:tr>
      <w:tr w14:paraId="3D2652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9FA36A7">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E3FE1D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2160699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F4500C5">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其他涉外发展服务支出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8710F09">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286.90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A4F41A">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9A280E9">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387F16A">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6D6C2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286.90</w:t>
            </w:r>
          </w:p>
        </w:tc>
      </w:tr>
      <w:tr w14:paraId="363BE5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C038328">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B34F5C">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F8C30B4">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9C650D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1136E9">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40CC3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38C9E0A">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058813C">
            <w:pPr>
              <w:jc w:val="right"/>
              <w:rPr>
                <w:rFonts w:hint="eastAsia" w:ascii="微软雅黑" w:hAnsi="微软雅黑" w:eastAsia="微软雅黑" w:cs="微软雅黑"/>
                <w:i w:val="0"/>
                <w:color w:val="000000"/>
                <w:sz w:val="22"/>
                <w:szCs w:val="22"/>
                <w:u w:val="none"/>
              </w:rPr>
            </w:pPr>
          </w:p>
        </w:tc>
      </w:tr>
      <w:tr w14:paraId="5B975A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9E67D33">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08C87F">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8BA36F6">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BE365D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01DE3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503749B">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945E392">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6822DA6">
            <w:pPr>
              <w:jc w:val="right"/>
              <w:rPr>
                <w:rFonts w:hint="eastAsia" w:ascii="微软雅黑" w:hAnsi="微软雅黑" w:eastAsia="微软雅黑" w:cs="微软雅黑"/>
                <w:i w:val="0"/>
                <w:color w:val="000000"/>
                <w:sz w:val="22"/>
                <w:szCs w:val="22"/>
                <w:u w:val="none"/>
              </w:rPr>
            </w:pPr>
          </w:p>
        </w:tc>
      </w:tr>
      <w:tr w14:paraId="06259D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F817750">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0ED4BF">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2210201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BFBFA0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2EF7FB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13B9CB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99ABB8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289381C">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5841B90">
            <w:pPr>
              <w:jc w:val="right"/>
              <w:rPr>
                <w:rFonts w:hint="eastAsia" w:ascii="微软雅黑" w:hAnsi="微软雅黑" w:eastAsia="微软雅黑" w:cs="微软雅黑"/>
                <w:i w:val="0"/>
                <w:color w:val="000000"/>
                <w:sz w:val="22"/>
                <w:szCs w:val="22"/>
                <w:u w:val="none"/>
              </w:rPr>
            </w:pPr>
          </w:p>
        </w:tc>
      </w:tr>
      <w:tr w14:paraId="0CED03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A72E9F9">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6953DC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B9AD2E9">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粮油物资储备支出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F1190E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754.08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8E36ABA">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650F351">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857E5D6">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731AF6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754.08</w:t>
            </w:r>
          </w:p>
        </w:tc>
      </w:tr>
      <w:tr w14:paraId="43C12A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F34457">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0D4C83F">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3EC109E">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粮油物资事务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227B3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C6AD86">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D80BC91">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35D82B7">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2E4DC4B">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70.00</w:t>
            </w:r>
          </w:p>
        </w:tc>
      </w:tr>
      <w:tr w14:paraId="437807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C434AA">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E4EE635">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2220199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90007C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其他粮油物资事务支出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C8313CC">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F8F0E6">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6DAB8F2">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D019ADB">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1D0C74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70.00</w:t>
            </w:r>
          </w:p>
        </w:tc>
      </w:tr>
      <w:tr w14:paraId="6574AB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AC87E7">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61BAE3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22204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779DC3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粮油储备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2FF8D7C">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684.08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940C1B9">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36127E">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290E532">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6A944C2">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684.08</w:t>
            </w:r>
          </w:p>
        </w:tc>
      </w:tr>
      <w:tr w14:paraId="6B1AFC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6A9E3A6">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E1B23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2220499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5B8D07">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其他粮油储备支出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CC3DC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684.08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5EE68E9">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9C97638">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03284E8">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029629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684.08</w:t>
            </w:r>
          </w:p>
        </w:tc>
      </w:tr>
    </w:tbl>
    <w:p w14:paraId="3736C3FE">
      <w:pPr>
        <w:rPr>
          <w:rFonts w:hint="eastAsia" w:ascii="微软雅黑" w:hAnsi="微软雅黑" w:eastAsia="微软雅黑" w:cs="微软雅黑"/>
        </w:rPr>
        <w:sectPr>
          <w:pgSz w:w="16840" w:h="11900" w:orient="landscape"/>
          <w:pgMar w:top="1361" w:right="1020" w:bottom="1134" w:left="1020" w:header="720" w:footer="720" w:gutter="0"/>
          <w:cols w:equalWidth="0" w:num="1">
            <w:col w:w="14800"/>
          </w:cols>
          <w:rtlGutter w:val="0"/>
          <w:docGrid w:linePitch="0" w:charSpace="0"/>
        </w:sectPr>
      </w:pPr>
    </w:p>
    <w:p w14:paraId="0C2A822A">
      <w:pPr>
        <w:spacing w:before="0" w:after="0" w:line="240" w:lineRule="auto"/>
        <w:ind w:firstLine="0"/>
        <w:jc w:val="center"/>
        <w:outlineLvl w:val="1"/>
        <w:rPr>
          <w:rFonts w:hint="eastAsia" w:ascii="微软雅黑" w:hAnsi="微软雅黑" w:eastAsia="微软雅黑" w:cs="微软雅黑"/>
        </w:rPr>
      </w:pPr>
      <w:bookmarkStart w:id="5" w:name="_Toc_2_2_0000000006"/>
      <w:r>
        <w:rPr>
          <w:rFonts w:hint="eastAsia" w:ascii="微软雅黑" w:hAnsi="微软雅黑" w:eastAsia="微软雅黑" w:cs="微软雅黑"/>
          <w:color w:val="000000"/>
          <w:sz w:val="36"/>
        </w:rPr>
        <w:t>部门预算一般公共预算财政拨款基本支出表</w:t>
      </w:r>
      <w:bookmarkEnd w:id="5"/>
    </w:p>
    <w:p w14:paraId="6809C6CE">
      <w:pPr>
        <w:rPr>
          <w:rFonts w:hint="eastAsia" w:ascii="微软雅黑" w:hAnsi="微软雅黑" w:eastAsia="微软雅黑" w:cs="微软雅黑"/>
        </w:rPr>
      </w:pPr>
    </w:p>
    <w:tbl>
      <w:tblPr>
        <w:tblStyle w:val="7"/>
        <w:tblW w:w="1047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535"/>
        <w:gridCol w:w="1036"/>
        <w:gridCol w:w="3541"/>
        <w:gridCol w:w="1713"/>
        <w:gridCol w:w="1875"/>
        <w:gridCol w:w="1770"/>
      </w:tblGrid>
      <w:tr w14:paraId="4D0AB5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3" w:hRule="atLeast"/>
          <w:tblHeader/>
          <w:jc w:val="center"/>
        </w:trPr>
        <w:tc>
          <w:tcPr>
            <w:tcW w:w="6825" w:type="dxa"/>
            <w:gridSpan w:val="4"/>
            <w:tcBorders>
              <w:top w:val="nil"/>
              <w:left w:val="nil"/>
              <w:bottom w:val="nil"/>
              <w:right w:val="nil"/>
            </w:tcBorders>
            <w:shd w:val="clear" w:color="auto" w:fill="auto"/>
            <w:noWrap/>
            <w:tcMar>
              <w:top w:w="15" w:type="dxa"/>
              <w:left w:w="15" w:type="dxa"/>
              <w:right w:w="15" w:type="dxa"/>
            </w:tcMar>
            <w:vAlign w:val="center"/>
          </w:tcPr>
          <w:p w14:paraId="4D1F7797">
            <w:pPr>
              <w:keepNext w:val="0"/>
              <w:keepLines w:val="0"/>
              <w:widowControl/>
              <w:suppressLineNumbers w:val="0"/>
              <w:jc w:val="lef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预算部门编码及名称：[303]石家庄市鹿泉区发展和改革局</w:t>
            </w:r>
          </w:p>
        </w:tc>
        <w:tc>
          <w:tcPr>
            <w:tcW w:w="1875" w:type="dxa"/>
            <w:tcBorders>
              <w:top w:val="nil"/>
              <w:left w:val="nil"/>
              <w:bottom w:val="nil"/>
              <w:right w:val="nil"/>
            </w:tcBorders>
            <w:shd w:val="clear" w:color="auto" w:fill="auto"/>
            <w:noWrap/>
            <w:tcMar>
              <w:top w:w="15" w:type="dxa"/>
              <w:left w:w="15" w:type="dxa"/>
              <w:right w:w="15" w:type="dxa"/>
            </w:tcMar>
            <w:vAlign w:val="center"/>
          </w:tcPr>
          <w:p w14:paraId="12D7AB35">
            <w:pPr>
              <w:keepNext w:val="0"/>
              <w:keepLines w:val="0"/>
              <w:widowControl/>
              <w:suppressLineNumbers w:val="0"/>
              <w:jc w:val="righ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预算年度：2023</w:t>
            </w:r>
          </w:p>
        </w:tc>
        <w:tc>
          <w:tcPr>
            <w:tcW w:w="1770" w:type="dxa"/>
            <w:tcBorders>
              <w:top w:val="nil"/>
              <w:left w:val="nil"/>
              <w:bottom w:val="nil"/>
              <w:right w:val="nil"/>
            </w:tcBorders>
            <w:shd w:val="clear" w:color="auto" w:fill="auto"/>
            <w:noWrap/>
            <w:tcMar>
              <w:top w:w="15" w:type="dxa"/>
              <w:left w:w="15" w:type="dxa"/>
              <w:right w:w="15" w:type="dxa"/>
            </w:tcMar>
            <w:vAlign w:val="center"/>
          </w:tcPr>
          <w:p w14:paraId="4BE111BF">
            <w:pPr>
              <w:keepNext w:val="0"/>
              <w:keepLines w:val="0"/>
              <w:widowControl/>
              <w:suppressLineNumbers w:val="0"/>
              <w:jc w:val="righ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金额单位：万元</w:t>
            </w:r>
          </w:p>
        </w:tc>
      </w:tr>
      <w:tr w14:paraId="351AF2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3" w:hRule="atLeast"/>
          <w:tblHeader/>
          <w:jc w:val="center"/>
        </w:trPr>
        <w:tc>
          <w:tcPr>
            <w:tcW w:w="53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A72C94">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序号</w:t>
            </w:r>
          </w:p>
        </w:tc>
        <w:tc>
          <w:tcPr>
            <w:tcW w:w="457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629D90">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支出部门经济分类科目</w:t>
            </w:r>
          </w:p>
        </w:tc>
        <w:tc>
          <w:tcPr>
            <w:tcW w:w="53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45A017">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一般公共预算基本支出</w:t>
            </w:r>
          </w:p>
        </w:tc>
      </w:tr>
      <w:tr w14:paraId="70F901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3" w:hRule="atLeast"/>
          <w:tblHeader/>
          <w:jc w:val="center"/>
        </w:trPr>
        <w:tc>
          <w:tcPr>
            <w:tcW w:w="53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D1436B">
            <w:pPr>
              <w:jc w:val="center"/>
              <w:rPr>
                <w:rFonts w:hint="eastAsia" w:ascii="微软雅黑" w:hAnsi="微软雅黑" w:eastAsia="微软雅黑" w:cs="微软雅黑"/>
                <w:i w:val="0"/>
                <w:color w:val="000000"/>
                <w:sz w:val="22"/>
                <w:szCs w:val="22"/>
                <w:u w:val="none"/>
              </w:rPr>
            </w:pP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095F50">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科目编码</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3824C0">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科目名称</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11CD63">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合计</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C4ECC7">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人员经费</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6D48F5">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公用经费</w:t>
            </w:r>
          </w:p>
        </w:tc>
      </w:tr>
      <w:tr w14:paraId="0298B7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3" w:hRule="atLeast"/>
          <w:tblHeader/>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5DEF5B">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栏次</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7FC111">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495F56">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811E8B">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BF9420">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8197FF">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w:t>
            </w:r>
          </w:p>
        </w:tc>
      </w:tr>
      <w:tr w14:paraId="66A458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AB2E40F">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5FC49B8">
            <w:pPr>
              <w:jc w:val="left"/>
              <w:rPr>
                <w:rFonts w:hint="eastAsia" w:ascii="微软雅黑" w:hAnsi="微软雅黑" w:eastAsia="微软雅黑" w:cs="微软雅黑"/>
                <w:i w:val="0"/>
                <w:color w:val="000000"/>
                <w:sz w:val="22"/>
                <w:szCs w:val="22"/>
                <w:u w:val="none"/>
              </w:rPr>
            </w:pP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BD96B6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合计</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67F0C8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1879.75</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3ADBD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1625.32</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3F573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254.42</w:t>
            </w:r>
          </w:p>
        </w:tc>
      </w:tr>
      <w:tr w14:paraId="063D8F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307A949">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C758B30">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301</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94E1C5C">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工资福利支出</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8571943">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1205.53</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C17DDE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1205.53</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5ABF5AD">
            <w:pPr>
              <w:jc w:val="right"/>
              <w:rPr>
                <w:rFonts w:hint="eastAsia" w:ascii="微软雅黑" w:hAnsi="微软雅黑" w:eastAsia="微软雅黑" w:cs="微软雅黑"/>
                <w:i w:val="0"/>
                <w:color w:val="000000"/>
                <w:sz w:val="22"/>
                <w:szCs w:val="22"/>
                <w:u w:val="none"/>
              </w:rPr>
            </w:pPr>
          </w:p>
        </w:tc>
      </w:tr>
      <w:tr w14:paraId="6B97D4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2950CD5">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B549F49">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30101</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BEA4D5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基本工资</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0D0D2B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304.71</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8390DE">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304.71</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3474D07">
            <w:pPr>
              <w:jc w:val="right"/>
              <w:rPr>
                <w:rFonts w:hint="eastAsia" w:ascii="微软雅黑" w:hAnsi="微软雅黑" w:eastAsia="微软雅黑" w:cs="微软雅黑"/>
                <w:i w:val="0"/>
                <w:color w:val="000000"/>
                <w:sz w:val="22"/>
                <w:szCs w:val="22"/>
                <w:u w:val="none"/>
              </w:rPr>
            </w:pPr>
          </w:p>
        </w:tc>
      </w:tr>
      <w:tr w14:paraId="20204E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941B432">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B7DCF2D">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30102</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1626DA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津贴补贴</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D999CE">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172.26</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2598E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172.26</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7B82A0">
            <w:pPr>
              <w:jc w:val="right"/>
              <w:rPr>
                <w:rFonts w:hint="eastAsia" w:ascii="微软雅黑" w:hAnsi="微软雅黑" w:eastAsia="微软雅黑" w:cs="微软雅黑"/>
                <w:i w:val="0"/>
                <w:color w:val="000000"/>
                <w:sz w:val="22"/>
                <w:szCs w:val="22"/>
                <w:u w:val="none"/>
              </w:rPr>
            </w:pPr>
          </w:p>
        </w:tc>
      </w:tr>
      <w:tr w14:paraId="26F05B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A3DDDD">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5C2BF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30103</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B97CE15">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奖金</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AE9BC7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296.08</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C73F53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296.08</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099E28B">
            <w:pPr>
              <w:jc w:val="right"/>
              <w:rPr>
                <w:rFonts w:hint="eastAsia" w:ascii="微软雅黑" w:hAnsi="微软雅黑" w:eastAsia="微软雅黑" w:cs="微软雅黑"/>
                <w:i w:val="0"/>
                <w:color w:val="000000"/>
                <w:sz w:val="22"/>
                <w:szCs w:val="22"/>
                <w:u w:val="none"/>
              </w:rPr>
            </w:pPr>
          </w:p>
        </w:tc>
      </w:tr>
      <w:tr w14:paraId="619F9C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1BBFC00">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8EE2FD7">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30107</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FDF03F0">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绩效工资</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1A207C">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104.39</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15B5FA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104.39</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0CA520">
            <w:pPr>
              <w:jc w:val="right"/>
              <w:rPr>
                <w:rFonts w:hint="eastAsia" w:ascii="微软雅黑" w:hAnsi="微软雅黑" w:eastAsia="微软雅黑" w:cs="微软雅黑"/>
                <w:i w:val="0"/>
                <w:color w:val="000000"/>
                <w:sz w:val="22"/>
                <w:szCs w:val="22"/>
                <w:u w:val="none"/>
              </w:rPr>
            </w:pPr>
          </w:p>
        </w:tc>
      </w:tr>
      <w:tr w14:paraId="0A47E8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03BE98E">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909EA5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30108</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217317">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机关事业单位基本养老保险缴费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482A6AC">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114.12</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8137C0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114.12</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8BA769D">
            <w:pPr>
              <w:jc w:val="right"/>
              <w:rPr>
                <w:rFonts w:hint="eastAsia" w:ascii="微软雅黑" w:hAnsi="微软雅黑" w:eastAsia="微软雅黑" w:cs="微软雅黑"/>
                <w:i w:val="0"/>
                <w:color w:val="000000"/>
                <w:sz w:val="22"/>
                <w:szCs w:val="22"/>
                <w:u w:val="none"/>
              </w:rPr>
            </w:pPr>
          </w:p>
        </w:tc>
      </w:tr>
      <w:tr w14:paraId="66276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A0EE6FD">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77F4E2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30109</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706477">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职业年金缴费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A37DF2">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12.01</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986352">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12.01</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1C7E57F">
            <w:pPr>
              <w:jc w:val="right"/>
              <w:rPr>
                <w:rFonts w:hint="eastAsia" w:ascii="微软雅黑" w:hAnsi="微软雅黑" w:eastAsia="微软雅黑" w:cs="微软雅黑"/>
                <w:i w:val="0"/>
                <w:color w:val="000000"/>
                <w:sz w:val="22"/>
                <w:szCs w:val="22"/>
                <w:u w:val="none"/>
              </w:rPr>
            </w:pPr>
          </w:p>
        </w:tc>
      </w:tr>
      <w:tr w14:paraId="27951E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8D29F74">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9</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4A2970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30110</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2C1398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职工基本医疗保险缴费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6D5118C">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48.31</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5BA82EB">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48.31</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BD61DEC">
            <w:pPr>
              <w:jc w:val="right"/>
              <w:rPr>
                <w:rFonts w:hint="eastAsia" w:ascii="微软雅黑" w:hAnsi="微软雅黑" w:eastAsia="微软雅黑" w:cs="微软雅黑"/>
                <w:i w:val="0"/>
                <w:color w:val="000000"/>
                <w:sz w:val="22"/>
                <w:szCs w:val="22"/>
                <w:u w:val="none"/>
              </w:rPr>
            </w:pPr>
          </w:p>
        </w:tc>
      </w:tr>
      <w:tr w14:paraId="5E0790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B560DEE">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B99ABB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30111</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EAB5D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公务员医疗补助缴费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B173A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37.39</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AD2E529">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37.39</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D529679">
            <w:pPr>
              <w:jc w:val="right"/>
              <w:rPr>
                <w:rFonts w:hint="eastAsia" w:ascii="微软雅黑" w:hAnsi="微软雅黑" w:eastAsia="微软雅黑" w:cs="微软雅黑"/>
                <w:i w:val="0"/>
                <w:color w:val="000000"/>
                <w:sz w:val="22"/>
                <w:szCs w:val="22"/>
                <w:u w:val="none"/>
              </w:rPr>
            </w:pPr>
          </w:p>
        </w:tc>
      </w:tr>
      <w:tr w14:paraId="189C9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3D1DE7">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C489AD9">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30112</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6B093D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其他社会保障缴费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F0BD42">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4.33</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BCA91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4.33</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B3E2FE">
            <w:pPr>
              <w:jc w:val="right"/>
              <w:rPr>
                <w:rFonts w:hint="eastAsia" w:ascii="微软雅黑" w:hAnsi="微软雅黑" w:eastAsia="微软雅黑" w:cs="微软雅黑"/>
                <w:i w:val="0"/>
                <w:color w:val="000000"/>
                <w:sz w:val="22"/>
                <w:szCs w:val="22"/>
                <w:u w:val="none"/>
              </w:rPr>
            </w:pPr>
          </w:p>
        </w:tc>
      </w:tr>
      <w:tr w14:paraId="20C18B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C178B04">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391177C">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30113</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59513F">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住房公积金</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173A0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183442">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5D15DD">
            <w:pPr>
              <w:jc w:val="right"/>
              <w:rPr>
                <w:rFonts w:hint="eastAsia" w:ascii="微软雅黑" w:hAnsi="微软雅黑" w:eastAsia="微软雅黑" w:cs="微软雅黑"/>
                <w:i w:val="0"/>
                <w:color w:val="000000"/>
                <w:sz w:val="22"/>
                <w:szCs w:val="22"/>
                <w:u w:val="none"/>
              </w:rPr>
            </w:pPr>
          </w:p>
        </w:tc>
      </w:tr>
      <w:tr w14:paraId="12736F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45C5C2A">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13</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7C24674">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302</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52A540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商品和服务支出</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17407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250.42</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67138B">
            <w:pP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349505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250.42</w:t>
            </w:r>
          </w:p>
        </w:tc>
      </w:tr>
      <w:tr w14:paraId="597424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316A720">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7C94F7">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30201</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40FF03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办公费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6F8CBA3">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15.20</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3E21B3">
            <w:pP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B59B70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15.20</w:t>
            </w:r>
          </w:p>
        </w:tc>
      </w:tr>
      <w:tr w14:paraId="7CEC55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FEB6201">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15</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CB987C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30202</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A7ADDFC">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印刷费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0A5A3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4631CB">
            <w:pP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A14AA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w:t>
            </w:r>
          </w:p>
        </w:tc>
      </w:tr>
      <w:tr w14:paraId="153D30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4B9E10">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16</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CE308E0">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30205</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4CE1A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水费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D8306B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0.20</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73C2EE">
            <w:pP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E64B53">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0.20</w:t>
            </w:r>
          </w:p>
        </w:tc>
      </w:tr>
      <w:tr w14:paraId="19C513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E48A3D3">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6E9E267">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30206</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8B72E68">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电费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4A1E41B">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3.50</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BE10EE">
            <w:pP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35B71B">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3.50</w:t>
            </w:r>
          </w:p>
        </w:tc>
      </w:tr>
      <w:tr w14:paraId="08AB0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078585">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ABDE3DD">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30207</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38450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邮电费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27EF4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25.09</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BCA3A39">
            <w:pP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01196E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25.09</w:t>
            </w:r>
          </w:p>
        </w:tc>
      </w:tr>
      <w:tr w14:paraId="5C6866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3438B2C">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19</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E2A439">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30208</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82B900">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取暖费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388489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9.41</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4420C4F">
            <w:pP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D251AB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9.41</w:t>
            </w:r>
          </w:p>
        </w:tc>
      </w:tr>
      <w:tr w14:paraId="1D476D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2254C3">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3E616A9">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30211</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180466">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差旅费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3EBDC7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2.13</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B68500">
            <w:pP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E3C7253">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2.13</w:t>
            </w:r>
          </w:p>
        </w:tc>
      </w:tr>
      <w:tr w14:paraId="40BB18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D55032">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F61DFE">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30217</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82968FE">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公务接待费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805008C">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0.93</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B0D71D">
            <w:pP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1A260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0.93</w:t>
            </w:r>
          </w:p>
        </w:tc>
      </w:tr>
      <w:tr w14:paraId="6DE68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B77949">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3ADF88">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30226</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BD6EB04">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劳务费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0F3A8A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7.00</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C83F663">
            <w:pP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24184AB">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7.00</w:t>
            </w:r>
          </w:p>
        </w:tc>
      </w:tr>
      <w:tr w14:paraId="5AE4F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6A0DDCE">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034CE4">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30227</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9A5CE7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委托业务费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888E2BC">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105.54</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3857C2">
            <w:pP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181AB4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105.54</w:t>
            </w:r>
          </w:p>
        </w:tc>
      </w:tr>
      <w:tr w14:paraId="6B3E48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EBCDBB">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24</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A971DBD">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30228</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29CBBA4">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工会经费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368D79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6.40</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38E37E1">
            <w:pP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C776DB9">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6.40</w:t>
            </w:r>
          </w:p>
        </w:tc>
      </w:tr>
      <w:tr w14:paraId="4DC62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2FAFEDA">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25</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EF6E58E">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30229</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DE31D4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福利费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0C207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7.72</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1D3221A">
            <w:pP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60A8C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7.72</w:t>
            </w:r>
          </w:p>
        </w:tc>
      </w:tr>
      <w:tr w14:paraId="059B43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1EE63F5">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26</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4D1F86">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30231</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E6D9BD">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公务用车运行维护费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2656B2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13.50</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10624D">
            <w:pP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927CB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13.50</w:t>
            </w:r>
          </w:p>
        </w:tc>
      </w:tr>
      <w:tr w14:paraId="1BF019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629ACA">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27</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D0804E">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30239</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1FDF47D">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其他交通费用</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29EE3D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34.50</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78AD927">
            <w:pP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AF73743">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34.50</w:t>
            </w:r>
          </w:p>
        </w:tc>
      </w:tr>
      <w:tr w14:paraId="2731CD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6FCD1E5">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28</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B6E068">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30299</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67A591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其他商品和服务支出</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C8DEBA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17.30</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3113196">
            <w:pP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17A7AE">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17.30</w:t>
            </w:r>
          </w:p>
        </w:tc>
      </w:tr>
      <w:tr w14:paraId="2C5C53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01000C3">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29</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95401E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303</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9765EFF">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对个人和家庭的补助</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93EAAA9">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419.79</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122D3D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419.79</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B277B8F">
            <w:pPr>
              <w:jc w:val="right"/>
              <w:rPr>
                <w:rFonts w:hint="eastAsia" w:ascii="微软雅黑" w:hAnsi="微软雅黑" w:eastAsia="微软雅黑" w:cs="微软雅黑"/>
                <w:i w:val="0"/>
                <w:color w:val="000000"/>
                <w:sz w:val="22"/>
                <w:szCs w:val="22"/>
                <w:u w:val="none"/>
              </w:rPr>
            </w:pPr>
          </w:p>
        </w:tc>
      </w:tr>
      <w:tr w14:paraId="6F22FA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F50580">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0C28FDF">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30301</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41C570">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离休费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89C98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24.73</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B4EF1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24.73</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2E88982">
            <w:pPr>
              <w:jc w:val="right"/>
              <w:rPr>
                <w:rFonts w:hint="eastAsia" w:ascii="微软雅黑" w:hAnsi="微软雅黑" w:eastAsia="微软雅黑" w:cs="微软雅黑"/>
                <w:i w:val="0"/>
                <w:color w:val="000000"/>
                <w:sz w:val="22"/>
                <w:szCs w:val="22"/>
                <w:u w:val="none"/>
              </w:rPr>
            </w:pPr>
          </w:p>
        </w:tc>
      </w:tr>
      <w:tr w14:paraId="7627EA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CD570D">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31</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F1AEA7">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30302</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6794C7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退休费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5C803E">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373.27</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BC8BC83">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373.27</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7F74037">
            <w:pPr>
              <w:jc w:val="right"/>
              <w:rPr>
                <w:rFonts w:hint="eastAsia" w:ascii="微软雅黑" w:hAnsi="微软雅黑" w:eastAsia="微软雅黑" w:cs="微软雅黑"/>
                <w:i w:val="0"/>
                <w:color w:val="000000"/>
                <w:sz w:val="22"/>
                <w:szCs w:val="22"/>
                <w:u w:val="none"/>
              </w:rPr>
            </w:pPr>
          </w:p>
        </w:tc>
      </w:tr>
      <w:tr w14:paraId="4EEA1E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5DF6C7">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32</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27D5557">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30305</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251775">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生活补助</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5A9113C">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21.72</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E4670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21.72</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2C10137">
            <w:pPr>
              <w:jc w:val="right"/>
              <w:rPr>
                <w:rFonts w:hint="eastAsia" w:ascii="微软雅黑" w:hAnsi="微软雅黑" w:eastAsia="微软雅黑" w:cs="微软雅黑"/>
                <w:i w:val="0"/>
                <w:color w:val="000000"/>
                <w:sz w:val="22"/>
                <w:szCs w:val="22"/>
                <w:u w:val="none"/>
              </w:rPr>
            </w:pPr>
          </w:p>
        </w:tc>
      </w:tr>
      <w:tr w14:paraId="0A07D5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83A5D18">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3616086">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30309</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0A63A73">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奖励金</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F28139">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0.07</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3D8428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0.07</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A20B4FC">
            <w:pPr>
              <w:jc w:val="right"/>
              <w:rPr>
                <w:rFonts w:hint="eastAsia" w:ascii="微软雅黑" w:hAnsi="微软雅黑" w:eastAsia="微软雅黑" w:cs="微软雅黑"/>
                <w:i w:val="0"/>
                <w:color w:val="000000"/>
                <w:sz w:val="22"/>
                <w:szCs w:val="22"/>
                <w:u w:val="none"/>
              </w:rPr>
            </w:pPr>
          </w:p>
        </w:tc>
      </w:tr>
      <w:tr w14:paraId="773F7C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2D756E">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34</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5FBFA24">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310</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65B99D">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资本性支出</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863D5D2">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4.00</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8FE2994">
            <w:pP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1C6C38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4.00</w:t>
            </w:r>
          </w:p>
        </w:tc>
      </w:tr>
      <w:tr w14:paraId="41F25B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A57BEFB">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35</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D22785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31002</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2371CF8">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办公设备购置</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B761D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4.00</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2396C23">
            <w:pP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A602E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4.00</w:t>
            </w:r>
          </w:p>
        </w:tc>
      </w:tr>
    </w:tbl>
    <w:p w14:paraId="1E93473C">
      <w:pPr>
        <w:rPr>
          <w:rFonts w:hint="eastAsia" w:ascii="微软雅黑" w:hAnsi="微软雅黑" w:eastAsia="微软雅黑" w:cs="微软雅黑"/>
        </w:rPr>
        <w:sectPr>
          <w:pgSz w:w="16840" w:h="11900" w:orient="landscape"/>
          <w:pgMar w:top="1361" w:right="1020" w:bottom="1134" w:left="1020" w:header="720" w:footer="720" w:gutter="0"/>
          <w:cols w:equalWidth="0" w:num="1">
            <w:col w:w="14800"/>
          </w:cols>
          <w:rtlGutter w:val="0"/>
          <w:docGrid w:linePitch="0" w:charSpace="0"/>
        </w:sectPr>
      </w:pPr>
    </w:p>
    <w:p w14:paraId="1E47BA63">
      <w:pPr>
        <w:spacing w:before="0" w:after="0" w:line="240" w:lineRule="auto"/>
        <w:ind w:firstLine="0"/>
        <w:jc w:val="center"/>
        <w:outlineLvl w:val="1"/>
        <w:rPr>
          <w:rFonts w:hint="eastAsia" w:ascii="微软雅黑" w:hAnsi="微软雅黑" w:eastAsia="微软雅黑" w:cs="微软雅黑"/>
        </w:rPr>
      </w:pPr>
      <w:bookmarkStart w:id="6" w:name="_Toc_2_2_0000000007"/>
      <w:r>
        <w:rPr>
          <w:rFonts w:hint="eastAsia" w:ascii="微软雅黑" w:hAnsi="微软雅黑" w:eastAsia="微软雅黑" w:cs="微软雅黑"/>
          <w:color w:val="000000"/>
          <w:sz w:val="36"/>
        </w:rPr>
        <w:t>部门预算政府基金预算财政拨款支出表</w:t>
      </w:r>
      <w:bookmarkEnd w:id="6"/>
    </w:p>
    <w:tbl>
      <w:tblPr>
        <w:tblStyle w:val="7"/>
        <w:tblW w:w="1197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539"/>
        <w:gridCol w:w="1044"/>
        <w:gridCol w:w="5839"/>
        <w:gridCol w:w="918"/>
        <w:gridCol w:w="1830"/>
        <w:gridCol w:w="1800"/>
      </w:tblGrid>
      <w:tr w14:paraId="7EFA10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jc w:val="center"/>
        </w:trPr>
        <w:tc>
          <w:tcPr>
            <w:tcW w:w="8340" w:type="dxa"/>
            <w:gridSpan w:val="4"/>
            <w:tcBorders>
              <w:top w:val="nil"/>
              <w:left w:val="nil"/>
              <w:bottom w:val="nil"/>
              <w:right w:val="nil"/>
            </w:tcBorders>
            <w:shd w:val="clear" w:color="auto" w:fill="auto"/>
            <w:noWrap/>
            <w:tcMar>
              <w:top w:w="15" w:type="dxa"/>
              <w:left w:w="15" w:type="dxa"/>
              <w:right w:w="15" w:type="dxa"/>
            </w:tcMar>
            <w:vAlign w:val="center"/>
          </w:tcPr>
          <w:p w14:paraId="785EDC8C">
            <w:pPr>
              <w:keepNext w:val="0"/>
              <w:keepLines w:val="0"/>
              <w:widowControl/>
              <w:suppressLineNumbers w:val="0"/>
              <w:jc w:val="left"/>
              <w:textAlignment w:val="center"/>
              <w:rPr>
                <w:rFonts w:hint="eastAsia" w:ascii="微软雅黑" w:hAnsi="微软雅黑" w:eastAsia="微软雅黑" w:cs="微软雅黑"/>
                <w:i w:val="0"/>
                <w:color w:val="000000"/>
                <w:sz w:val="22"/>
                <w:szCs w:val="22"/>
                <w:u w:val="none"/>
              </w:rPr>
            </w:pPr>
            <w:bookmarkStart w:id="7" w:name="_Toc_2_2_0000000008"/>
            <w:r>
              <w:rPr>
                <w:rFonts w:hint="eastAsia" w:ascii="微软雅黑" w:hAnsi="微软雅黑" w:eastAsia="微软雅黑" w:cs="微软雅黑"/>
                <w:i w:val="0"/>
                <w:color w:val="000000"/>
                <w:kern w:val="0"/>
                <w:sz w:val="22"/>
                <w:szCs w:val="22"/>
                <w:u w:val="none"/>
                <w:lang w:val="en-US" w:eastAsia="zh-CN" w:bidi="ar"/>
              </w:rPr>
              <w:t>预算部门编码及名称：[303]石家庄市鹿泉区发展和改革局</w:t>
            </w:r>
          </w:p>
        </w:tc>
        <w:tc>
          <w:tcPr>
            <w:tcW w:w="1830" w:type="dxa"/>
            <w:tcBorders>
              <w:top w:val="nil"/>
              <w:left w:val="nil"/>
              <w:bottom w:val="nil"/>
              <w:right w:val="nil"/>
            </w:tcBorders>
            <w:shd w:val="clear" w:color="auto" w:fill="auto"/>
            <w:noWrap/>
            <w:tcMar>
              <w:top w:w="15" w:type="dxa"/>
              <w:left w:w="15" w:type="dxa"/>
              <w:right w:w="15" w:type="dxa"/>
            </w:tcMar>
            <w:vAlign w:val="center"/>
          </w:tcPr>
          <w:p w14:paraId="2CF9BB3D">
            <w:pPr>
              <w:keepNext w:val="0"/>
              <w:keepLines w:val="0"/>
              <w:widowControl/>
              <w:suppressLineNumbers w:val="0"/>
              <w:jc w:val="righ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预算年度：2023</w:t>
            </w:r>
          </w:p>
        </w:tc>
        <w:tc>
          <w:tcPr>
            <w:tcW w:w="1800" w:type="dxa"/>
            <w:tcBorders>
              <w:top w:val="nil"/>
              <w:left w:val="nil"/>
              <w:bottom w:val="nil"/>
              <w:right w:val="nil"/>
            </w:tcBorders>
            <w:shd w:val="clear" w:color="auto" w:fill="auto"/>
            <w:noWrap/>
            <w:tcMar>
              <w:top w:w="15" w:type="dxa"/>
              <w:left w:w="15" w:type="dxa"/>
              <w:right w:w="15" w:type="dxa"/>
            </w:tcMar>
            <w:vAlign w:val="center"/>
          </w:tcPr>
          <w:p w14:paraId="1AC09FD5">
            <w:pPr>
              <w:keepNext w:val="0"/>
              <w:keepLines w:val="0"/>
              <w:widowControl/>
              <w:suppressLineNumbers w:val="0"/>
              <w:jc w:val="righ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金额单位：万元</w:t>
            </w:r>
          </w:p>
        </w:tc>
      </w:tr>
      <w:tr w14:paraId="2B1DD6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86A565">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序号</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2673BA">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支出功能分类科目</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EDF3E7">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合计</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4F1165">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基本支出</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87ED12">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项目支出</w:t>
            </w:r>
          </w:p>
        </w:tc>
      </w:tr>
      <w:tr w14:paraId="543E9A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CC5785">
            <w:pPr>
              <w:jc w:val="center"/>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E0D3AB">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科目编码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7E5F30">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科目名称</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590284">
            <w:pPr>
              <w:jc w:val="center"/>
              <w:rPr>
                <w:rFonts w:hint="eastAsia" w:ascii="微软雅黑" w:hAnsi="微软雅黑" w:eastAsia="微软雅黑" w:cs="微软雅黑"/>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A3DD05">
            <w:pPr>
              <w:jc w:val="center"/>
              <w:rPr>
                <w:rFonts w:hint="eastAsia" w:ascii="微软雅黑" w:hAnsi="微软雅黑" w:eastAsia="微软雅黑" w:cs="微软雅黑"/>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81A813">
            <w:pPr>
              <w:jc w:val="center"/>
              <w:rPr>
                <w:rFonts w:hint="eastAsia" w:ascii="微软雅黑" w:hAnsi="微软雅黑" w:eastAsia="微软雅黑" w:cs="微软雅黑"/>
                <w:i w:val="0"/>
                <w:color w:val="000000"/>
                <w:sz w:val="22"/>
                <w:szCs w:val="22"/>
                <w:u w:val="none"/>
              </w:rPr>
            </w:pPr>
          </w:p>
        </w:tc>
      </w:tr>
      <w:tr w14:paraId="661850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891A2A">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栏次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6B0223">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50D4AB">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3D8280">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FAA142">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405856">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w:t>
            </w:r>
          </w:p>
        </w:tc>
      </w:tr>
      <w:tr w14:paraId="578E60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DB4CF7">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E27E92E">
            <w:pP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9F0C380">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01786B">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5345.61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32A2EE">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006666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5345.61</w:t>
            </w:r>
          </w:p>
        </w:tc>
      </w:tr>
      <w:tr w14:paraId="34640F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B2EB25B">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D2C883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908FE08">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AD2DC2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3FA8438">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FB46643">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r>
      <w:tr w14:paraId="78E053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65F6580">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160A1CE">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65B98B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国有土地使用权出让收入安排的支出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8FC0E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ADDCB41">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C060D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r>
      <w:tr w14:paraId="10069E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DB9D8C9">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8311B6">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2120899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B327F9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其他国有土地使用权出让收入安排的支出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A949A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96A3636">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34B313C">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r>
      <w:tr w14:paraId="6BDCCC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003C93">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316272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369EB38">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673CEAC">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658D23">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9DD285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r>
      <w:tr w14:paraId="7F6C5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931FD67">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941C37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22904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9136D7F">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其他政府性基金及对应专项债务收入安排的支出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32966E9">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7A41C99">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3F0EDB3">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r>
      <w:tr w14:paraId="551425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2FE94A4">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0EB6005">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2290402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26054A1">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其他地方自行试点项目收益专项债券收入安排的支出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1C500A">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73E4B7">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52853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r>
      <w:tr w14:paraId="2F811D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B83A2C8">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3CBBB5">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852E077">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债务付息支出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C9C864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6E6E8E5">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03B0EB">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r>
      <w:tr w14:paraId="1E928C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673A06">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5BC26C">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23204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A9EBC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地方政府专项债务付息支出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73B91C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5EC27E1">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CDD9090">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r>
      <w:tr w14:paraId="611DAF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3D0CD70">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0B24025">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2320498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554ADC">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其他地方自行试点项目收益专项债券付息支出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E3B7F69">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0A4BFC">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53D278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r>
      <w:tr w14:paraId="7640AA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635E38">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E5D571C">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B630EB">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债务发行费用支出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359D32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3B62CF3">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6A82426">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r>
      <w:tr w14:paraId="180ADA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5174794">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8D59CD">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23304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305B75E">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地方政府专项债务发行费用支出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3D78CAC">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474AB8">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77A120F">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r>
      <w:tr w14:paraId="01218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C0732D4">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268B2C">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2330498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035B98">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其他地方自行试点项目收益专项债券发行费用支出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BDA10D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2CAF09D">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76DB137">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r>
    </w:tbl>
    <w:p w14:paraId="01020FD3">
      <w:pPr>
        <w:rPr>
          <w:rFonts w:hint="eastAsia" w:ascii="微软雅黑" w:hAnsi="微软雅黑" w:eastAsia="微软雅黑" w:cs="微软雅黑"/>
          <w:color w:val="000000"/>
          <w:sz w:val="36"/>
        </w:rPr>
      </w:pPr>
      <w:r>
        <w:rPr>
          <w:rFonts w:hint="eastAsia" w:ascii="微软雅黑" w:hAnsi="微软雅黑" w:eastAsia="微软雅黑" w:cs="微软雅黑"/>
          <w:color w:val="000000"/>
          <w:sz w:val="36"/>
        </w:rPr>
        <w:br w:type="page"/>
      </w:r>
    </w:p>
    <w:p w14:paraId="16499447">
      <w:pPr>
        <w:spacing w:before="0" w:after="0" w:line="240" w:lineRule="auto"/>
        <w:ind w:firstLine="0"/>
        <w:jc w:val="center"/>
        <w:outlineLvl w:val="1"/>
        <w:rPr>
          <w:rFonts w:hint="eastAsia" w:ascii="微软雅黑" w:hAnsi="微软雅黑" w:eastAsia="微软雅黑" w:cs="微软雅黑"/>
        </w:rPr>
      </w:pPr>
      <w:r>
        <w:rPr>
          <w:rFonts w:hint="eastAsia" w:ascii="微软雅黑" w:hAnsi="微软雅黑" w:eastAsia="微软雅黑" w:cs="微软雅黑"/>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47"/>
        <w:gridCol w:w="2610"/>
        <w:gridCol w:w="2865"/>
        <w:gridCol w:w="2310"/>
        <w:gridCol w:w="1515"/>
        <w:gridCol w:w="1740"/>
      </w:tblGrid>
      <w:tr w14:paraId="5EDE9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22" w:type="dxa"/>
            <w:gridSpan w:val="3"/>
            <w:tcBorders>
              <w:top w:val="single" w:color="FFFFFF" w:sz="6" w:space="0"/>
              <w:left w:val="single" w:color="FFFFFF" w:sz="6" w:space="0"/>
              <w:right w:val="single" w:color="FFFFFF" w:sz="6" w:space="0"/>
            </w:tcBorders>
            <w:vAlign w:val="center"/>
          </w:tcPr>
          <w:p w14:paraId="384CFAFD">
            <w:pPr>
              <w:pStyle w:val="12"/>
              <w:rPr>
                <w:rFonts w:hint="eastAsia" w:ascii="微软雅黑" w:hAnsi="微软雅黑" w:eastAsia="微软雅黑" w:cs="微软雅黑"/>
              </w:rPr>
            </w:pPr>
            <w:r>
              <w:rPr>
                <w:rFonts w:hint="eastAsia" w:ascii="微软雅黑" w:hAnsi="微软雅黑" w:eastAsia="微软雅黑" w:cs="微软雅黑"/>
              </w:rPr>
              <w:t>预算</w:t>
            </w:r>
            <w:r>
              <w:rPr>
                <w:rFonts w:hint="eastAsia" w:ascii="微软雅黑" w:hAnsi="微软雅黑" w:eastAsia="微软雅黑" w:cs="微软雅黑"/>
                <w:lang w:eastAsia="zh-CN"/>
              </w:rPr>
              <w:t>部门</w:t>
            </w:r>
            <w:r>
              <w:rPr>
                <w:rFonts w:hint="eastAsia" w:ascii="微软雅黑" w:hAnsi="微软雅黑" w:eastAsia="微软雅黑" w:cs="微软雅黑"/>
              </w:rPr>
              <w:t>编码及名称：[303]石家庄市鹿泉区发展和改革局</w:t>
            </w:r>
          </w:p>
        </w:tc>
        <w:tc>
          <w:tcPr>
            <w:tcW w:w="2310" w:type="dxa"/>
            <w:tcBorders>
              <w:top w:val="single" w:color="FFFFFF" w:sz="6" w:space="0"/>
              <w:left w:val="single" w:color="FFFFFF" w:sz="6" w:space="0"/>
              <w:right w:val="single" w:color="FFFFFF" w:sz="6" w:space="0"/>
            </w:tcBorders>
            <w:vAlign w:val="center"/>
          </w:tcPr>
          <w:p w14:paraId="06A5EEA8">
            <w:pPr>
              <w:pStyle w:val="11"/>
              <w:rPr>
                <w:rFonts w:hint="eastAsia" w:ascii="微软雅黑" w:hAnsi="微软雅黑" w:eastAsia="微软雅黑" w:cs="微软雅黑"/>
                <w:lang w:eastAsia="zh-CN"/>
              </w:rPr>
            </w:pPr>
            <w:r>
              <w:rPr>
                <w:rFonts w:hint="eastAsia" w:ascii="微软雅黑" w:hAnsi="微软雅黑" w:eastAsia="微软雅黑" w:cs="微软雅黑"/>
              </w:rPr>
              <w:t>预算年度：202</w:t>
            </w:r>
            <w:r>
              <w:rPr>
                <w:rFonts w:hint="eastAsia" w:ascii="微软雅黑" w:hAnsi="微软雅黑" w:eastAsia="微软雅黑" w:cs="微软雅黑"/>
                <w:lang w:val="en-US" w:eastAsia="zh-CN"/>
              </w:rPr>
              <w:t>3</w:t>
            </w:r>
          </w:p>
        </w:tc>
        <w:tc>
          <w:tcPr>
            <w:tcW w:w="3255" w:type="dxa"/>
            <w:gridSpan w:val="2"/>
            <w:tcBorders>
              <w:top w:val="single" w:color="FFFFFF" w:sz="6" w:space="0"/>
              <w:left w:val="single" w:color="FFFFFF" w:sz="6" w:space="0"/>
              <w:right w:val="single" w:color="FFFFFF" w:sz="6" w:space="0"/>
            </w:tcBorders>
            <w:vAlign w:val="center"/>
          </w:tcPr>
          <w:p w14:paraId="73771FC9">
            <w:pPr>
              <w:pStyle w:val="10"/>
              <w:rPr>
                <w:rFonts w:hint="eastAsia" w:ascii="微软雅黑" w:hAnsi="微软雅黑" w:eastAsia="微软雅黑" w:cs="微软雅黑"/>
              </w:rPr>
            </w:pPr>
            <w:r>
              <w:rPr>
                <w:rFonts w:hint="eastAsia" w:ascii="微软雅黑" w:hAnsi="微软雅黑" w:eastAsia="微软雅黑" w:cs="微软雅黑"/>
              </w:rPr>
              <w:t>单位：万元</w:t>
            </w:r>
          </w:p>
        </w:tc>
      </w:tr>
      <w:tr w14:paraId="4C52B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7" w:type="dxa"/>
            <w:vMerge w:val="restart"/>
            <w:vAlign w:val="center"/>
          </w:tcPr>
          <w:p w14:paraId="2284E726">
            <w:pPr>
              <w:pStyle w:val="13"/>
              <w:rPr>
                <w:rFonts w:hint="eastAsia" w:ascii="微软雅黑" w:hAnsi="微软雅黑" w:eastAsia="微软雅黑" w:cs="微软雅黑"/>
              </w:rPr>
            </w:pPr>
            <w:r>
              <w:rPr>
                <w:rFonts w:hint="eastAsia" w:ascii="微软雅黑" w:hAnsi="微软雅黑" w:eastAsia="微软雅黑" w:cs="微软雅黑"/>
              </w:rPr>
              <w:t>序号</w:t>
            </w:r>
          </w:p>
        </w:tc>
        <w:tc>
          <w:tcPr>
            <w:tcW w:w="5475" w:type="dxa"/>
            <w:gridSpan w:val="2"/>
            <w:vAlign w:val="center"/>
          </w:tcPr>
          <w:p w14:paraId="2EB0C0C6">
            <w:pPr>
              <w:pStyle w:val="13"/>
              <w:rPr>
                <w:rFonts w:hint="eastAsia" w:ascii="微软雅黑" w:hAnsi="微软雅黑" w:eastAsia="微软雅黑" w:cs="微软雅黑"/>
              </w:rPr>
            </w:pPr>
            <w:r>
              <w:rPr>
                <w:rFonts w:hint="eastAsia" w:ascii="微软雅黑" w:hAnsi="微软雅黑" w:eastAsia="微软雅黑" w:cs="微软雅黑"/>
              </w:rPr>
              <w:t>功能分类科目</w:t>
            </w:r>
          </w:p>
        </w:tc>
        <w:tc>
          <w:tcPr>
            <w:tcW w:w="2310" w:type="dxa"/>
            <w:vMerge w:val="restart"/>
            <w:vAlign w:val="center"/>
          </w:tcPr>
          <w:p w14:paraId="65CE6A00">
            <w:pPr>
              <w:pStyle w:val="13"/>
              <w:rPr>
                <w:rFonts w:hint="eastAsia" w:ascii="微软雅黑" w:hAnsi="微软雅黑" w:eastAsia="微软雅黑" w:cs="微软雅黑"/>
              </w:rPr>
            </w:pPr>
            <w:r>
              <w:rPr>
                <w:rFonts w:hint="eastAsia" w:ascii="微软雅黑" w:hAnsi="微软雅黑" w:eastAsia="微软雅黑" w:cs="微软雅黑"/>
              </w:rPr>
              <w:t>合计</w:t>
            </w:r>
          </w:p>
        </w:tc>
        <w:tc>
          <w:tcPr>
            <w:tcW w:w="1515" w:type="dxa"/>
            <w:vMerge w:val="restart"/>
            <w:vAlign w:val="center"/>
          </w:tcPr>
          <w:p w14:paraId="027243FC">
            <w:pPr>
              <w:pStyle w:val="13"/>
              <w:rPr>
                <w:rFonts w:hint="eastAsia" w:ascii="微软雅黑" w:hAnsi="微软雅黑" w:eastAsia="微软雅黑" w:cs="微软雅黑"/>
              </w:rPr>
            </w:pPr>
            <w:r>
              <w:rPr>
                <w:rFonts w:hint="eastAsia" w:ascii="微软雅黑" w:hAnsi="微软雅黑" w:eastAsia="微软雅黑" w:cs="微软雅黑"/>
              </w:rPr>
              <w:t>基本支出</w:t>
            </w:r>
          </w:p>
        </w:tc>
        <w:tc>
          <w:tcPr>
            <w:tcW w:w="1740" w:type="dxa"/>
            <w:vMerge w:val="restart"/>
            <w:vAlign w:val="center"/>
          </w:tcPr>
          <w:p w14:paraId="4CC813BF">
            <w:pPr>
              <w:pStyle w:val="13"/>
              <w:rPr>
                <w:rFonts w:hint="eastAsia" w:ascii="微软雅黑" w:hAnsi="微软雅黑" w:eastAsia="微软雅黑" w:cs="微软雅黑"/>
              </w:rPr>
            </w:pPr>
            <w:r>
              <w:rPr>
                <w:rFonts w:hint="eastAsia" w:ascii="微软雅黑" w:hAnsi="微软雅黑" w:eastAsia="微软雅黑" w:cs="微软雅黑"/>
              </w:rPr>
              <w:t>项目支出</w:t>
            </w:r>
          </w:p>
        </w:tc>
      </w:tr>
      <w:tr w14:paraId="22AF0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7" w:type="dxa"/>
            <w:vMerge w:val="continue"/>
          </w:tcPr>
          <w:p w14:paraId="065955B7">
            <w:pPr>
              <w:rPr>
                <w:rFonts w:hint="eastAsia" w:ascii="微软雅黑" w:hAnsi="微软雅黑" w:eastAsia="微软雅黑" w:cs="微软雅黑"/>
              </w:rPr>
            </w:pPr>
          </w:p>
        </w:tc>
        <w:tc>
          <w:tcPr>
            <w:tcW w:w="2610" w:type="dxa"/>
            <w:vAlign w:val="center"/>
          </w:tcPr>
          <w:p w14:paraId="26CAFE39">
            <w:pPr>
              <w:pStyle w:val="13"/>
              <w:rPr>
                <w:rFonts w:hint="eastAsia" w:ascii="微软雅黑" w:hAnsi="微软雅黑" w:eastAsia="微软雅黑" w:cs="微软雅黑"/>
              </w:rPr>
            </w:pPr>
            <w:r>
              <w:rPr>
                <w:rFonts w:hint="eastAsia" w:ascii="微软雅黑" w:hAnsi="微软雅黑" w:eastAsia="微软雅黑" w:cs="微软雅黑"/>
              </w:rPr>
              <w:t>科目编码</w:t>
            </w:r>
          </w:p>
        </w:tc>
        <w:tc>
          <w:tcPr>
            <w:tcW w:w="2865" w:type="dxa"/>
            <w:vAlign w:val="center"/>
          </w:tcPr>
          <w:p w14:paraId="38948997">
            <w:pPr>
              <w:pStyle w:val="13"/>
              <w:rPr>
                <w:rFonts w:hint="eastAsia" w:ascii="微软雅黑" w:hAnsi="微软雅黑" w:eastAsia="微软雅黑" w:cs="微软雅黑"/>
              </w:rPr>
            </w:pPr>
            <w:r>
              <w:rPr>
                <w:rFonts w:hint="eastAsia" w:ascii="微软雅黑" w:hAnsi="微软雅黑" w:eastAsia="微软雅黑" w:cs="微软雅黑"/>
              </w:rPr>
              <w:t>科目名称</w:t>
            </w:r>
          </w:p>
        </w:tc>
        <w:tc>
          <w:tcPr>
            <w:tcW w:w="2310" w:type="dxa"/>
            <w:vMerge w:val="continue"/>
          </w:tcPr>
          <w:p w14:paraId="4362896D">
            <w:pPr>
              <w:rPr>
                <w:rFonts w:hint="eastAsia" w:ascii="微软雅黑" w:hAnsi="微软雅黑" w:eastAsia="微软雅黑" w:cs="微软雅黑"/>
              </w:rPr>
            </w:pPr>
          </w:p>
        </w:tc>
        <w:tc>
          <w:tcPr>
            <w:tcW w:w="1515" w:type="dxa"/>
            <w:vMerge w:val="continue"/>
          </w:tcPr>
          <w:p w14:paraId="084D5D27">
            <w:pPr>
              <w:rPr>
                <w:rFonts w:hint="eastAsia" w:ascii="微软雅黑" w:hAnsi="微软雅黑" w:eastAsia="微软雅黑" w:cs="微软雅黑"/>
              </w:rPr>
            </w:pPr>
          </w:p>
        </w:tc>
        <w:tc>
          <w:tcPr>
            <w:tcW w:w="1740" w:type="dxa"/>
            <w:vMerge w:val="continue"/>
          </w:tcPr>
          <w:p w14:paraId="60BBBEC0">
            <w:pPr>
              <w:rPr>
                <w:rFonts w:hint="eastAsia" w:ascii="微软雅黑" w:hAnsi="微软雅黑" w:eastAsia="微软雅黑" w:cs="微软雅黑"/>
              </w:rPr>
            </w:pPr>
          </w:p>
        </w:tc>
      </w:tr>
      <w:tr w14:paraId="2FCDF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7" w:type="dxa"/>
            <w:vAlign w:val="center"/>
          </w:tcPr>
          <w:p w14:paraId="062A681C">
            <w:pPr>
              <w:pStyle w:val="13"/>
              <w:rPr>
                <w:rFonts w:hint="eastAsia" w:ascii="微软雅黑" w:hAnsi="微软雅黑" w:eastAsia="微软雅黑" w:cs="微软雅黑"/>
              </w:rPr>
            </w:pPr>
            <w:r>
              <w:rPr>
                <w:rFonts w:hint="eastAsia" w:ascii="微软雅黑" w:hAnsi="微软雅黑" w:eastAsia="微软雅黑" w:cs="微软雅黑"/>
              </w:rPr>
              <w:t>栏次</w:t>
            </w:r>
          </w:p>
        </w:tc>
        <w:tc>
          <w:tcPr>
            <w:tcW w:w="2610" w:type="dxa"/>
            <w:vAlign w:val="center"/>
          </w:tcPr>
          <w:p w14:paraId="6328A9D2">
            <w:pPr>
              <w:pStyle w:val="13"/>
              <w:rPr>
                <w:rFonts w:hint="eastAsia" w:ascii="微软雅黑" w:hAnsi="微软雅黑" w:eastAsia="微软雅黑" w:cs="微软雅黑"/>
              </w:rPr>
            </w:pPr>
            <w:r>
              <w:rPr>
                <w:rFonts w:hint="eastAsia" w:ascii="微软雅黑" w:hAnsi="微软雅黑" w:eastAsia="微软雅黑" w:cs="微软雅黑"/>
              </w:rPr>
              <w:t>1</w:t>
            </w:r>
          </w:p>
        </w:tc>
        <w:tc>
          <w:tcPr>
            <w:tcW w:w="2865" w:type="dxa"/>
            <w:vAlign w:val="center"/>
          </w:tcPr>
          <w:p w14:paraId="457D0361">
            <w:pPr>
              <w:pStyle w:val="13"/>
              <w:rPr>
                <w:rFonts w:hint="eastAsia" w:ascii="微软雅黑" w:hAnsi="微软雅黑" w:eastAsia="微软雅黑" w:cs="微软雅黑"/>
              </w:rPr>
            </w:pPr>
            <w:r>
              <w:rPr>
                <w:rFonts w:hint="eastAsia" w:ascii="微软雅黑" w:hAnsi="微软雅黑" w:eastAsia="微软雅黑" w:cs="微软雅黑"/>
              </w:rPr>
              <w:t>2</w:t>
            </w:r>
          </w:p>
        </w:tc>
        <w:tc>
          <w:tcPr>
            <w:tcW w:w="2310" w:type="dxa"/>
            <w:vAlign w:val="center"/>
          </w:tcPr>
          <w:p w14:paraId="179A49E6">
            <w:pPr>
              <w:pStyle w:val="13"/>
              <w:rPr>
                <w:rFonts w:hint="eastAsia" w:ascii="微软雅黑" w:hAnsi="微软雅黑" w:eastAsia="微软雅黑" w:cs="微软雅黑"/>
              </w:rPr>
            </w:pPr>
            <w:r>
              <w:rPr>
                <w:rFonts w:hint="eastAsia" w:ascii="微软雅黑" w:hAnsi="微软雅黑" w:eastAsia="微软雅黑" w:cs="微软雅黑"/>
              </w:rPr>
              <w:t>3</w:t>
            </w:r>
          </w:p>
        </w:tc>
        <w:tc>
          <w:tcPr>
            <w:tcW w:w="1515" w:type="dxa"/>
            <w:vAlign w:val="center"/>
          </w:tcPr>
          <w:p w14:paraId="4173D661">
            <w:pPr>
              <w:pStyle w:val="13"/>
              <w:rPr>
                <w:rFonts w:hint="eastAsia" w:ascii="微软雅黑" w:hAnsi="微软雅黑" w:eastAsia="微软雅黑" w:cs="微软雅黑"/>
              </w:rPr>
            </w:pPr>
            <w:r>
              <w:rPr>
                <w:rFonts w:hint="eastAsia" w:ascii="微软雅黑" w:hAnsi="微软雅黑" w:eastAsia="微软雅黑" w:cs="微软雅黑"/>
              </w:rPr>
              <w:t>4</w:t>
            </w:r>
          </w:p>
        </w:tc>
        <w:tc>
          <w:tcPr>
            <w:tcW w:w="1740" w:type="dxa"/>
            <w:vAlign w:val="center"/>
          </w:tcPr>
          <w:p w14:paraId="379E6E77">
            <w:pPr>
              <w:pStyle w:val="13"/>
              <w:rPr>
                <w:rFonts w:hint="eastAsia" w:ascii="微软雅黑" w:hAnsi="微软雅黑" w:eastAsia="微软雅黑" w:cs="微软雅黑"/>
              </w:rPr>
            </w:pPr>
            <w:r>
              <w:rPr>
                <w:rFonts w:hint="eastAsia" w:ascii="微软雅黑" w:hAnsi="微软雅黑" w:eastAsia="微软雅黑" w:cs="微软雅黑"/>
              </w:rPr>
              <w:t>5</w:t>
            </w:r>
          </w:p>
        </w:tc>
      </w:tr>
      <w:tr w14:paraId="48C3A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7" w:type="dxa"/>
            <w:vAlign w:val="center"/>
          </w:tcPr>
          <w:p w14:paraId="07611B55">
            <w:pPr>
              <w:pStyle w:val="16"/>
              <w:rPr>
                <w:rFonts w:hint="eastAsia" w:ascii="微软雅黑" w:hAnsi="微软雅黑" w:eastAsia="微软雅黑" w:cs="微软雅黑"/>
              </w:rPr>
            </w:pPr>
          </w:p>
        </w:tc>
        <w:tc>
          <w:tcPr>
            <w:tcW w:w="2610" w:type="dxa"/>
            <w:vAlign w:val="center"/>
          </w:tcPr>
          <w:p w14:paraId="3A2B28F0">
            <w:pPr>
              <w:pStyle w:val="15"/>
              <w:rPr>
                <w:rFonts w:hint="eastAsia" w:ascii="微软雅黑" w:hAnsi="微软雅黑" w:eastAsia="微软雅黑" w:cs="微软雅黑"/>
              </w:rPr>
            </w:pPr>
          </w:p>
        </w:tc>
        <w:tc>
          <w:tcPr>
            <w:tcW w:w="2865" w:type="dxa"/>
            <w:vAlign w:val="center"/>
          </w:tcPr>
          <w:p w14:paraId="635C3C32">
            <w:pPr>
              <w:pStyle w:val="15"/>
              <w:rPr>
                <w:rFonts w:hint="eastAsia" w:ascii="微软雅黑" w:hAnsi="微软雅黑" w:eastAsia="微软雅黑" w:cs="微软雅黑"/>
              </w:rPr>
            </w:pPr>
          </w:p>
        </w:tc>
        <w:tc>
          <w:tcPr>
            <w:tcW w:w="2310" w:type="dxa"/>
            <w:vAlign w:val="center"/>
          </w:tcPr>
          <w:p w14:paraId="13B4EB35">
            <w:pPr>
              <w:pStyle w:val="14"/>
              <w:rPr>
                <w:rFonts w:hint="eastAsia" w:ascii="微软雅黑" w:hAnsi="微软雅黑" w:eastAsia="微软雅黑" w:cs="微软雅黑"/>
              </w:rPr>
            </w:pPr>
          </w:p>
        </w:tc>
        <w:tc>
          <w:tcPr>
            <w:tcW w:w="1515" w:type="dxa"/>
            <w:vAlign w:val="center"/>
          </w:tcPr>
          <w:p w14:paraId="690386A1">
            <w:pPr>
              <w:pStyle w:val="14"/>
              <w:rPr>
                <w:rFonts w:hint="eastAsia" w:ascii="微软雅黑" w:hAnsi="微软雅黑" w:eastAsia="微软雅黑" w:cs="微软雅黑"/>
              </w:rPr>
            </w:pPr>
          </w:p>
        </w:tc>
        <w:tc>
          <w:tcPr>
            <w:tcW w:w="1740" w:type="dxa"/>
            <w:vAlign w:val="center"/>
          </w:tcPr>
          <w:p w14:paraId="48135541">
            <w:pPr>
              <w:pStyle w:val="14"/>
              <w:rPr>
                <w:rFonts w:hint="eastAsia" w:ascii="微软雅黑" w:hAnsi="微软雅黑" w:eastAsia="微软雅黑" w:cs="微软雅黑"/>
              </w:rPr>
            </w:pPr>
          </w:p>
        </w:tc>
      </w:tr>
    </w:tbl>
    <w:p w14:paraId="10A55080">
      <w:pPr>
        <w:spacing w:before="0" w:after="0" w:line="240" w:lineRule="auto"/>
        <w:ind w:firstLine="1680" w:firstLineChars="800"/>
        <w:jc w:val="left"/>
        <w:outlineLvl w:val="9"/>
        <w:rPr>
          <w:rFonts w:hint="eastAsia" w:ascii="微软雅黑" w:hAnsi="微软雅黑" w:eastAsia="微软雅黑" w:cs="微软雅黑"/>
        </w:rPr>
        <w:sectPr>
          <w:pgSz w:w="16840" w:h="11900" w:orient="landscape"/>
          <w:pgMar w:top="1361" w:right="1020" w:bottom="1134" w:left="1020" w:header="720" w:footer="720" w:gutter="0"/>
          <w:cols w:equalWidth="0" w:num="1">
            <w:col w:w="14800"/>
          </w:cols>
          <w:rtlGutter w:val="0"/>
          <w:docGrid w:linePitch="0" w:charSpace="0"/>
        </w:sectPr>
      </w:pPr>
      <w:r>
        <w:rPr>
          <w:rFonts w:hint="eastAsia" w:ascii="微软雅黑" w:hAnsi="微软雅黑" w:eastAsia="微软雅黑" w:cs="微软雅黑"/>
          <w:color w:val="000000"/>
          <w:sz w:val="21"/>
        </w:rPr>
        <w:t>注：无国有资本经营预算财政拨款预算，空表列示。</w:t>
      </w:r>
    </w:p>
    <w:p w14:paraId="473846A1">
      <w:pPr>
        <w:spacing w:before="0" w:after="0" w:line="240" w:lineRule="auto"/>
        <w:ind w:firstLine="0"/>
        <w:jc w:val="center"/>
        <w:outlineLvl w:val="1"/>
        <w:rPr>
          <w:rFonts w:hint="eastAsia" w:ascii="微软雅黑" w:hAnsi="微软雅黑" w:eastAsia="微软雅黑" w:cs="微软雅黑"/>
        </w:rPr>
      </w:pPr>
      <w:bookmarkStart w:id="8" w:name="_Toc_2_2_0000000009"/>
      <w:r>
        <w:rPr>
          <w:rFonts w:hint="eastAsia" w:ascii="微软雅黑" w:hAnsi="微软雅黑" w:eastAsia="微软雅黑" w:cs="微软雅黑"/>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8"/>
        <w:gridCol w:w="4206"/>
        <w:gridCol w:w="746"/>
        <w:gridCol w:w="2325"/>
        <w:gridCol w:w="2421"/>
        <w:gridCol w:w="2746"/>
      </w:tblGrid>
      <w:tr w14:paraId="200CB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tblHeader/>
          <w:jc w:val="center"/>
        </w:trPr>
        <w:tc>
          <w:tcPr>
            <w:tcW w:w="7782" w:type="dxa"/>
            <w:gridSpan w:val="4"/>
            <w:tcBorders>
              <w:top w:val="single" w:color="FFFFFF" w:sz="6" w:space="0"/>
              <w:left w:val="single" w:color="FFFFFF" w:sz="6" w:space="0"/>
              <w:right w:val="single" w:color="FFFFFF" w:sz="6" w:space="0"/>
            </w:tcBorders>
            <w:vAlign w:val="center"/>
          </w:tcPr>
          <w:p w14:paraId="10B11740">
            <w:pPr>
              <w:pStyle w:val="11"/>
              <w:ind w:firstLine="0" w:firstLineChars="0"/>
              <w:jc w:val="both"/>
              <w:rPr>
                <w:rFonts w:hint="eastAsia" w:ascii="微软雅黑" w:hAnsi="微软雅黑" w:eastAsia="微软雅黑" w:cs="微软雅黑"/>
              </w:rPr>
            </w:pPr>
            <w:r>
              <w:rPr>
                <w:rFonts w:hint="eastAsia" w:ascii="微软雅黑" w:hAnsi="微软雅黑" w:eastAsia="微软雅黑" w:cs="微软雅黑"/>
              </w:rPr>
              <w:t>预算</w:t>
            </w:r>
            <w:r>
              <w:rPr>
                <w:rFonts w:hint="eastAsia" w:ascii="微软雅黑" w:hAnsi="微软雅黑" w:eastAsia="微软雅黑" w:cs="微软雅黑"/>
                <w:lang w:eastAsia="zh-CN"/>
              </w:rPr>
              <w:t>部门</w:t>
            </w:r>
            <w:r>
              <w:rPr>
                <w:rFonts w:hint="eastAsia" w:ascii="微软雅黑" w:hAnsi="微软雅黑" w:eastAsia="微软雅黑" w:cs="微软雅黑"/>
              </w:rPr>
              <w:t>编码及名称：[303]石家庄市鹿泉区发展和改革局</w:t>
            </w:r>
          </w:p>
        </w:tc>
        <w:tc>
          <w:tcPr>
            <w:tcW w:w="2421" w:type="dxa"/>
            <w:tcBorders>
              <w:top w:val="single" w:color="FFFFFF" w:sz="6" w:space="0"/>
              <w:left w:val="single" w:color="FFFFFF" w:sz="6" w:space="0"/>
              <w:right w:val="single" w:color="FFFFFF" w:sz="6" w:space="0"/>
            </w:tcBorders>
            <w:vAlign w:val="center"/>
          </w:tcPr>
          <w:p w14:paraId="4FA42162">
            <w:pPr>
              <w:pStyle w:val="10"/>
              <w:ind w:firstLine="0" w:firstLineChars="0"/>
              <w:rPr>
                <w:rFonts w:hint="eastAsia" w:ascii="微软雅黑" w:hAnsi="微软雅黑" w:eastAsia="微软雅黑" w:cs="微软雅黑"/>
              </w:rPr>
            </w:pPr>
            <w:r>
              <w:rPr>
                <w:rFonts w:hint="eastAsia" w:ascii="微软雅黑" w:hAnsi="微软雅黑" w:eastAsia="微软雅黑" w:cs="微软雅黑"/>
              </w:rPr>
              <w:t>预算年度：202</w:t>
            </w:r>
            <w:r>
              <w:rPr>
                <w:rFonts w:hint="eastAsia" w:ascii="微软雅黑" w:hAnsi="微软雅黑" w:eastAsia="微软雅黑" w:cs="微软雅黑"/>
                <w:lang w:val="en-US" w:eastAsia="zh-CN"/>
              </w:rPr>
              <w:t>3</w:t>
            </w:r>
          </w:p>
        </w:tc>
        <w:tc>
          <w:tcPr>
            <w:tcW w:w="2736" w:type="dxa"/>
            <w:tcBorders>
              <w:top w:val="single" w:color="FFFFFF" w:sz="6" w:space="0"/>
              <w:left w:val="single" w:color="FFFFFF" w:sz="6" w:space="0"/>
              <w:right w:val="single" w:color="FFFFFF" w:sz="6" w:space="0"/>
            </w:tcBorders>
            <w:vAlign w:val="center"/>
          </w:tcPr>
          <w:p w14:paraId="21E4DDDE">
            <w:pPr>
              <w:pStyle w:val="10"/>
              <w:ind w:firstLine="0" w:firstLineChars="0"/>
              <w:rPr>
                <w:rFonts w:hint="eastAsia" w:ascii="微软雅黑" w:hAnsi="微软雅黑" w:eastAsia="微软雅黑" w:cs="微软雅黑"/>
              </w:rPr>
            </w:pPr>
            <w:r>
              <w:rPr>
                <w:rFonts w:hint="eastAsia" w:ascii="微软雅黑" w:hAnsi="微软雅黑" w:eastAsia="微软雅黑" w:cs="微软雅黑"/>
              </w:rPr>
              <w:t>单位：万元</w:t>
            </w:r>
          </w:p>
        </w:tc>
      </w:tr>
      <w:tr w14:paraId="723C0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tblHeader/>
          <w:jc w:val="center"/>
        </w:trPr>
        <w:tc>
          <w:tcPr>
            <w:tcW w:w="0" w:type="auto"/>
            <w:vMerge w:val="restart"/>
            <w:vAlign w:val="center"/>
          </w:tcPr>
          <w:p w14:paraId="46F5915E">
            <w:pPr>
              <w:pStyle w:val="13"/>
              <w:rPr>
                <w:rFonts w:hint="eastAsia" w:ascii="微软雅黑" w:hAnsi="微软雅黑" w:eastAsia="微软雅黑" w:cs="微软雅黑"/>
              </w:rPr>
            </w:pPr>
            <w:r>
              <w:rPr>
                <w:rFonts w:hint="eastAsia" w:ascii="微软雅黑" w:hAnsi="微软雅黑" w:eastAsia="微软雅黑" w:cs="微软雅黑"/>
              </w:rPr>
              <w:t>序号</w:t>
            </w:r>
          </w:p>
        </w:tc>
        <w:tc>
          <w:tcPr>
            <w:tcW w:w="0" w:type="auto"/>
            <w:vMerge w:val="restart"/>
            <w:vAlign w:val="center"/>
          </w:tcPr>
          <w:p w14:paraId="04B29064">
            <w:pPr>
              <w:pStyle w:val="13"/>
              <w:rPr>
                <w:rFonts w:hint="eastAsia" w:ascii="微软雅黑" w:hAnsi="微软雅黑" w:eastAsia="微软雅黑" w:cs="微软雅黑"/>
              </w:rPr>
            </w:pPr>
            <w:r>
              <w:rPr>
                <w:rFonts w:hint="eastAsia" w:ascii="微软雅黑" w:hAnsi="微软雅黑" w:eastAsia="微软雅黑" w:cs="微软雅黑"/>
              </w:rPr>
              <w:t>项  目</w:t>
            </w:r>
          </w:p>
        </w:tc>
        <w:tc>
          <w:tcPr>
            <w:tcW w:w="0" w:type="auto"/>
            <w:gridSpan w:val="4"/>
            <w:vAlign w:val="center"/>
          </w:tcPr>
          <w:p w14:paraId="2FE53EE1">
            <w:pPr>
              <w:pStyle w:val="13"/>
              <w:rPr>
                <w:rFonts w:hint="eastAsia" w:ascii="微软雅黑" w:hAnsi="微软雅黑" w:eastAsia="微软雅黑" w:cs="微软雅黑"/>
              </w:rPr>
            </w:pPr>
            <w:r>
              <w:rPr>
                <w:rFonts w:hint="eastAsia" w:ascii="微软雅黑" w:hAnsi="微软雅黑" w:eastAsia="微软雅黑" w:cs="微软雅黑"/>
              </w:rPr>
              <w:t>资 金 性 质</w:t>
            </w:r>
          </w:p>
        </w:tc>
      </w:tr>
      <w:tr w14:paraId="7BDFC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tblHeader/>
          <w:jc w:val="center"/>
        </w:trPr>
        <w:tc>
          <w:tcPr>
            <w:tcW w:w="0" w:type="auto"/>
            <w:vMerge w:val="continue"/>
          </w:tcPr>
          <w:p w14:paraId="1281D2AB">
            <w:pPr>
              <w:rPr>
                <w:rFonts w:hint="eastAsia" w:ascii="微软雅黑" w:hAnsi="微软雅黑" w:eastAsia="微软雅黑" w:cs="微软雅黑"/>
              </w:rPr>
            </w:pPr>
          </w:p>
        </w:tc>
        <w:tc>
          <w:tcPr>
            <w:tcW w:w="0" w:type="auto"/>
            <w:vMerge w:val="continue"/>
          </w:tcPr>
          <w:p w14:paraId="64FB3EEC">
            <w:pPr>
              <w:rPr>
                <w:rFonts w:hint="eastAsia" w:ascii="微软雅黑" w:hAnsi="微软雅黑" w:eastAsia="微软雅黑" w:cs="微软雅黑"/>
              </w:rPr>
            </w:pPr>
          </w:p>
        </w:tc>
        <w:tc>
          <w:tcPr>
            <w:tcW w:w="0" w:type="auto"/>
            <w:vAlign w:val="center"/>
          </w:tcPr>
          <w:p w14:paraId="5F653DCB">
            <w:pPr>
              <w:pStyle w:val="13"/>
              <w:rPr>
                <w:rFonts w:hint="eastAsia" w:ascii="微软雅黑" w:hAnsi="微软雅黑" w:eastAsia="微软雅黑" w:cs="微软雅黑"/>
              </w:rPr>
            </w:pPr>
            <w:r>
              <w:rPr>
                <w:rFonts w:hint="eastAsia" w:ascii="微软雅黑" w:hAnsi="微软雅黑" w:eastAsia="微软雅黑" w:cs="微软雅黑"/>
              </w:rPr>
              <w:t>合计</w:t>
            </w:r>
          </w:p>
        </w:tc>
        <w:tc>
          <w:tcPr>
            <w:tcW w:w="0" w:type="auto"/>
            <w:vAlign w:val="center"/>
          </w:tcPr>
          <w:p w14:paraId="1BD2F370">
            <w:pPr>
              <w:pStyle w:val="13"/>
              <w:rPr>
                <w:rFonts w:hint="eastAsia" w:ascii="微软雅黑" w:hAnsi="微软雅黑" w:eastAsia="微软雅黑" w:cs="微软雅黑"/>
              </w:rPr>
            </w:pPr>
            <w:r>
              <w:rPr>
                <w:rFonts w:hint="eastAsia" w:ascii="微软雅黑" w:hAnsi="微软雅黑" w:eastAsia="微软雅黑" w:cs="微软雅黑"/>
              </w:rPr>
              <w:t>一般公共预算财政拨款</w:t>
            </w:r>
          </w:p>
        </w:tc>
        <w:tc>
          <w:tcPr>
            <w:tcW w:w="0" w:type="auto"/>
            <w:vAlign w:val="center"/>
          </w:tcPr>
          <w:p w14:paraId="60B5DEF3">
            <w:pPr>
              <w:pStyle w:val="13"/>
              <w:rPr>
                <w:rFonts w:hint="eastAsia" w:ascii="微软雅黑" w:hAnsi="微软雅黑" w:eastAsia="微软雅黑" w:cs="微软雅黑"/>
              </w:rPr>
            </w:pPr>
            <w:r>
              <w:rPr>
                <w:rFonts w:hint="eastAsia" w:ascii="微软雅黑" w:hAnsi="微软雅黑" w:eastAsia="微软雅黑" w:cs="微软雅黑"/>
              </w:rPr>
              <w:t>政府性基金预算拨款</w:t>
            </w:r>
          </w:p>
        </w:tc>
        <w:tc>
          <w:tcPr>
            <w:tcW w:w="0" w:type="auto"/>
            <w:vAlign w:val="center"/>
          </w:tcPr>
          <w:p w14:paraId="2EF32541">
            <w:pPr>
              <w:pStyle w:val="13"/>
              <w:rPr>
                <w:rFonts w:hint="eastAsia" w:ascii="微软雅黑" w:hAnsi="微软雅黑" w:eastAsia="微软雅黑" w:cs="微软雅黑"/>
              </w:rPr>
            </w:pPr>
            <w:r>
              <w:rPr>
                <w:rFonts w:hint="eastAsia" w:ascii="微软雅黑" w:hAnsi="微软雅黑" w:eastAsia="微软雅黑" w:cs="微软雅黑"/>
              </w:rPr>
              <w:t>国有资本经营预算财政拨款</w:t>
            </w:r>
          </w:p>
        </w:tc>
      </w:tr>
      <w:tr w14:paraId="0CE87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tblHeader/>
          <w:jc w:val="center"/>
        </w:trPr>
        <w:tc>
          <w:tcPr>
            <w:tcW w:w="0" w:type="auto"/>
            <w:vAlign w:val="center"/>
          </w:tcPr>
          <w:p w14:paraId="7E28A245">
            <w:pPr>
              <w:pStyle w:val="13"/>
              <w:rPr>
                <w:rFonts w:hint="eastAsia" w:ascii="微软雅黑" w:hAnsi="微软雅黑" w:eastAsia="微软雅黑" w:cs="微软雅黑"/>
              </w:rPr>
            </w:pPr>
            <w:r>
              <w:rPr>
                <w:rFonts w:hint="eastAsia" w:ascii="微软雅黑" w:hAnsi="微软雅黑" w:eastAsia="微软雅黑" w:cs="微软雅黑"/>
              </w:rPr>
              <w:t>栏次</w:t>
            </w:r>
          </w:p>
        </w:tc>
        <w:tc>
          <w:tcPr>
            <w:tcW w:w="0" w:type="auto"/>
            <w:vAlign w:val="center"/>
          </w:tcPr>
          <w:p w14:paraId="636C6EC5">
            <w:pPr>
              <w:pStyle w:val="13"/>
              <w:rPr>
                <w:rFonts w:hint="eastAsia" w:ascii="微软雅黑" w:hAnsi="微软雅黑" w:eastAsia="微软雅黑" w:cs="微软雅黑"/>
              </w:rPr>
            </w:pPr>
            <w:r>
              <w:rPr>
                <w:rFonts w:hint="eastAsia" w:ascii="微软雅黑" w:hAnsi="微软雅黑" w:eastAsia="微软雅黑" w:cs="微软雅黑"/>
              </w:rPr>
              <w:t>1</w:t>
            </w:r>
          </w:p>
        </w:tc>
        <w:tc>
          <w:tcPr>
            <w:tcW w:w="0" w:type="auto"/>
            <w:vAlign w:val="center"/>
          </w:tcPr>
          <w:p w14:paraId="21927A9B">
            <w:pPr>
              <w:pStyle w:val="13"/>
              <w:rPr>
                <w:rFonts w:hint="eastAsia" w:ascii="微软雅黑" w:hAnsi="微软雅黑" w:eastAsia="微软雅黑" w:cs="微软雅黑"/>
              </w:rPr>
            </w:pPr>
            <w:r>
              <w:rPr>
                <w:rFonts w:hint="eastAsia" w:ascii="微软雅黑" w:hAnsi="微软雅黑" w:eastAsia="微软雅黑" w:cs="微软雅黑"/>
              </w:rPr>
              <w:t>2</w:t>
            </w:r>
          </w:p>
        </w:tc>
        <w:tc>
          <w:tcPr>
            <w:tcW w:w="0" w:type="auto"/>
            <w:vAlign w:val="center"/>
          </w:tcPr>
          <w:p w14:paraId="7543E953">
            <w:pPr>
              <w:pStyle w:val="13"/>
              <w:rPr>
                <w:rFonts w:hint="eastAsia" w:ascii="微软雅黑" w:hAnsi="微软雅黑" w:eastAsia="微软雅黑" w:cs="微软雅黑"/>
              </w:rPr>
            </w:pPr>
            <w:r>
              <w:rPr>
                <w:rFonts w:hint="eastAsia" w:ascii="微软雅黑" w:hAnsi="微软雅黑" w:eastAsia="微软雅黑" w:cs="微软雅黑"/>
              </w:rPr>
              <w:t>3</w:t>
            </w:r>
          </w:p>
        </w:tc>
        <w:tc>
          <w:tcPr>
            <w:tcW w:w="0" w:type="auto"/>
            <w:vAlign w:val="center"/>
          </w:tcPr>
          <w:p w14:paraId="4F73F1B4">
            <w:pPr>
              <w:pStyle w:val="13"/>
              <w:rPr>
                <w:rFonts w:hint="eastAsia" w:ascii="微软雅黑" w:hAnsi="微软雅黑" w:eastAsia="微软雅黑" w:cs="微软雅黑"/>
              </w:rPr>
            </w:pPr>
            <w:r>
              <w:rPr>
                <w:rFonts w:hint="eastAsia" w:ascii="微软雅黑" w:hAnsi="微软雅黑" w:eastAsia="微软雅黑" w:cs="微软雅黑"/>
              </w:rPr>
              <w:t>4</w:t>
            </w:r>
          </w:p>
        </w:tc>
        <w:tc>
          <w:tcPr>
            <w:tcW w:w="0" w:type="auto"/>
            <w:vAlign w:val="center"/>
          </w:tcPr>
          <w:p w14:paraId="3E110720">
            <w:pPr>
              <w:pStyle w:val="13"/>
              <w:rPr>
                <w:rFonts w:hint="eastAsia" w:ascii="微软雅黑" w:hAnsi="微软雅黑" w:eastAsia="微软雅黑" w:cs="微软雅黑"/>
              </w:rPr>
            </w:pPr>
            <w:r>
              <w:rPr>
                <w:rFonts w:hint="eastAsia" w:ascii="微软雅黑" w:hAnsi="微软雅黑" w:eastAsia="微软雅黑" w:cs="微软雅黑"/>
              </w:rPr>
              <w:t>5</w:t>
            </w:r>
          </w:p>
        </w:tc>
      </w:tr>
      <w:tr w14:paraId="590BE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0" w:type="auto"/>
            <w:vAlign w:val="center"/>
          </w:tcPr>
          <w:p w14:paraId="21817EC2">
            <w:pPr>
              <w:pStyle w:val="16"/>
              <w:rPr>
                <w:rFonts w:hint="eastAsia" w:ascii="微软雅黑" w:hAnsi="微软雅黑" w:eastAsia="微软雅黑" w:cs="微软雅黑"/>
              </w:rPr>
            </w:pPr>
            <w:r>
              <w:rPr>
                <w:rFonts w:hint="eastAsia" w:ascii="微软雅黑" w:hAnsi="微软雅黑" w:eastAsia="微软雅黑" w:cs="微软雅黑"/>
              </w:rPr>
              <w:t>1</w:t>
            </w:r>
          </w:p>
        </w:tc>
        <w:tc>
          <w:tcPr>
            <w:tcW w:w="0" w:type="auto"/>
            <w:vAlign w:val="center"/>
          </w:tcPr>
          <w:p w14:paraId="1F39AFB3">
            <w:pPr>
              <w:pStyle w:val="17"/>
              <w:rPr>
                <w:rFonts w:hint="eastAsia" w:ascii="微软雅黑" w:hAnsi="微软雅黑" w:eastAsia="微软雅黑" w:cs="微软雅黑"/>
              </w:rPr>
            </w:pPr>
            <w:r>
              <w:rPr>
                <w:rFonts w:hint="eastAsia" w:ascii="微软雅黑" w:hAnsi="微软雅黑" w:eastAsia="微软雅黑" w:cs="微软雅黑"/>
              </w:rPr>
              <w:t>合计</w:t>
            </w:r>
          </w:p>
        </w:tc>
        <w:tc>
          <w:tcPr>
            <w:tcW w:w="0" w:type="auto"/>
            <w:vAlign w:val="center"/>
          </w:tcPr>
          <w:p w14:paraId="4AEA4A87">
            <w:pPr>
              <w:pStyle w:val="18"/>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14.43</w:t>
            </w:r>
          </w:p>
        </w:tc>
        <w:tc>
          <w:tcPr>
            <w:tcW w:w="0" w:type="auto"/>
            <w:vAlign w:val="center"/>
          </w:tcPr>
          <w:p w14:paraId="02772B53">
            <w:pPr>
              <w:pStyle w:val="18"/>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14.43</w:t>
            </w:r>
          </w:p>
        </w:tc>
        <w:tc>
          <w:tcPr>
            <w:tcW w:w="0" w:type="auto"/>
            <w:vAlign w:val="center"/>
          </w:tcPr>
          <w:p w14:paraId="26D5246A">
            <w:pPr>
              <w:pStyle w:val="18"/>
              <w:rPr>
                <w:rFonts w:hint="eastAsia" w:ascii="微软雅黑" w:hAnsi="微软雅黑" w:eastAsia="微软雅黑" w:cs="微软雅黑"/>
                <w:lang w:val="en-US"/>
              </w:rPr>
            </w:pPr>
          </w:p>
        </w:tc>
        <w:tc>
          <w:tcPr>
            <w:tcW w:w="0" w:type="auto"/>
            <w:vAlign w:val="center"/>
          </w:tcPr>
          <w:p w14:paraId="105BA024">
            <w:pPr>
              <w:pStyle w:val="18"/>
              <w:rPr>
                <w:rFonts w:hint="eastAsia" w:ascii="微软雅黑" w:hAnsi="微软雅黑" w:eastAsia="微软雅黑" w:cs="微软雅黑"/>
              </w:rPr>
            </w:pPr>
          </w:p>
        </w:tc>
      </w:tr>
      <w:tr w14:paraId="685DA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0" w:type="auto"/>
            <w:vAlign w:val="center"/>
          </w:tcPr>
          <w:p w14:paraId="210DC5D2">
            <w:pPr>
              <w:pStyle w:val="16"/>
              <w:rPr>
                <w:rFonts w:hint="eastAsia" w:ascii="微软雅黑" w:hAnsi="微软雅黑" w:eastAsia="微软雅黑" w:cs="微软雅黑"/>
              </w:rPr>
            </w:pPr>
            <w:r>
              <w:rPr>
                <w:rFonts w:hint="eastAsia" w:ascii="微软雅黑" w:hAnsi="微软雅黑" w:eastAsia="微软雅黑" w:cs="微软雅黑"/>
              </w:rPr>
              <w:t>2</w:t>
            </w:r>
          </w:p>
        </w:tc>
        <w:tc>
          <w:tcPr>
            <w:tcW w:w="0" w:type="auto"/>
            <w:vAlign w:val="center"/>
          </w:tcPr>
          <w:p w14:paraId="5B09A635">
            <w:pPr>
              <w:pStyle w:val="15"/>
              <w:rPr>
                <w:rFonts w:hint="eastAsia" w:ascii="微软雅黑" w:hAnsi="微软雅黑" w:eastAsia="微软雅黑" w:cs="微软雅黑"/>
              </w:rPr>
            </w:pPr>
            <w:r>
              <w:rPr>
                <w:rFonts w:hint="eastAsia" w:ascii="微软雅黑" w:hAnsi="微软雅黑" w:eastAsia="微软雅黑" w:cs="微软雅黑"/>
              </w:rPr>
              <w:t>“三公”经费小计</w:t>
            </w:r>
          </w:p>
        </w:tc>
        <w:tc>
          <w:tcPr>
            <w:tcW w:w="0" w:type="auto"/>
            <w:vAlign w:val="center"/>
          </w:tcPr>
          <w:p w14:paraId="5A978620">
            <w:pPr>
              <w:pStyle w:val="14"/>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14.43</w:t>
            </w:r>
          </w:p>
        </w:tc>
        <w:tc>
          <w:tcPr>
            <w:tcW w:w="0" w:type="auto"/>
            <w:vAlign w:val="center"/>
          </w:tcPr>
          <w:p w14:paraId="596FF9B2">
            <w:pPr>
              <w:pStyle w:val="14"/>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14.43</w:t>
            </w:r>
          </w:p>
        </w:tc>
        <w:tc>
          <w:tcPr>
            <w:tcW w:w="0" w:type="auto"/>
            <w:vAlign w:val="center"/>
          </w:tcPr>
          <w:p w14:paraId="7D5604A7">
            <w:pPr>
              <w:pStyle w:val="14"/>
              <w:rPr>
                <w:rFonts w:hint="eastAsia" w:ascii="微软雅黑" w:hAnsi="微软雅黑" w:eastAsia="微软雅黑" w:cs="微软雅黑"/>
              </w:rPr>
            </w:pPr>
          </w:p>
        </w:tc>
        <w:tc>
          <w:tcPr>
            <w:tcW w:w="0" w:type="auto"/>
            <w:vAlign w:val="center"/>
          </w:tcPr>
          <w:p w14:paraId="4D195DFC">
            <w:pPr>
              <w:pStyle w:val="14"/>
              <w:rPr>
                <w:rFonts w:hint="eastAsia" w:ascii="微软雅黑" w:hAnsi="微软雅黑" w:eastAsia="微软雅黑" w:cs="微软雅黑"/>
              </w:rPr>
            </w:pPr>
          </w:p>
        </w:tc>
      </w:tr>
      <w:tr w14:paraId="4790C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0" w:type="auto"/>
            <w:vAlign w:val="center"/>
          </w:tcPr>
          <w:p w14:paraId="4726F270">
            <w:pPr>
              <w:pStyle w:val="16"/>
              <w:rPr>
                <w:rFonts w:hint="eastAsia" w:ascii="微软雅黑" w:hAnsi="微软雅黑" w:eastAsia="微软雅黑" w:cs="微软雅黑"/>
              </w:rPr>
            </w:pPr>
            <w:r>
              <w:rPr>
                <w:rFonts w:hint="eastAsia" w:ascii="微软雅黑" w:hAnsi="微软雅黑" w:eastAsia="微软雅黑" w:cs="微软雅黑"/>
              </w:rPr>
              <w:t>3</w:t>
            </w:r>
          </w:p>
        </w:tc>
        <w:tc>
          <w:tcPr>
            <w:tcW w:w="0" w:type="auto"/>
            <w:vAlign w:val="center"/>
          </w:tcPr>
          <w:p w14:paraId="6A6BAFC7">
            <w:pPr>
              <w:pStyle w:val="15"/>
              <w:rPr>
                <w:rFonts w:hint="eastAsia" w:ascii="微软雅黑" w:hAnsi="微软雅黑" w:eastAsia="微软雅黑" w:cs="微软雅黑"/>
              </w:rPr>
            </w:pPr>
            <w:r>
              <w:rPr>
                <w:rFonts w:hint="eastAsia" w:ascii="微软雅黑" w:hAnsi="微软雅黑" w:eastAsia="微软雅黑" w:cs="微软雅黑"/>
              </w:rPr>
              <w:t>一、因公出国（境）费</w:t>
            </w:r>
          </w:p>
        </w:tc>
        <w:tc>
          <w:tcPr>
            <w:tcW w:w="0" w:type="auto"/>
            <w:vAlign w:val="center"/>
          </w:tcPr>
          <w:p w14:paraId="67498AB5">
            <w:pPr>
              <w:pStyle w:val="14"/>
              <w:rPr>
                <w:rFonts w:hint="eastAsia" w:ascii="微软雅黑" w:hAnsi="微软雅黑" w:eastAsia="微软雅黑" w:cs="微软雅黑"/>
              </w:rPr>
            </w:pPr>
          </w:p>
        </w:tc>
        <w:tc>
          <w:tcPr>
            <w:tcW w:w="0" w:type="auto"/>
            <w:vAlign w:val="center"/>
          </w:tcPr>
          <w:p w14:paraId="0083930F">
            <w:pPr>
              <w:pStyle w:val="14"/>
              <w:rPr>
                <w:rFonts w:hint="eastAsia" w:ascii="微软雅黑" w:hAnsi="微软雅黑" w:eastAsia="微软雅黑" w:cs="微软雅黑"/>
              </w:rPr>
            </w:pPr>
          </w:p>
        </w:tc>
        <w:tc>
          <w:tcPr>
            <w:tcW w:w="0" w:type="auto"/>
            <w:vAlign w:val="center"/>
          </w:tcPr>
          <w:p w14:paraId="751D5F61">
            <w:pPr>
              <w:pStyle w:val="14"/>
              <w:rPr>
                <w:rFonts w:hint="eastAsia" w:ascii="微软雅黑" w:hAnsi="微软雅黑" w:eastAsia="微软雅黑" w:cs="微软雅黑"/>
              </w:rPr>
            </w:pPr>
          </w:p>
        </w:tc>
        <w:tc>
          <w:tcPr>
            <w:tcW w:w="0" w:type="auto"/>
            <w:vAlign w:val="center"/>
          </w:tcPr>
          <w:p w14:paraId="5D6F986B">
            <w:pPr>
              <w:pStyle w:val="14"/>
              <w:rPr>
                <w:rFonts w:hint="eastAsia" w:ascii="微软雅黑" w:hAnsi="微软雅黑" w:eastAsia="微软雅黑" w:cs="微软雅黑"/>
              </w:rPr>
            </w:pPr>
          </w:p>
        </w:tc>
      </w:tr>
      <w:tr w14:paraId="24A29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0" w:type="auto"/>
            <w:vAlign w:val="center"/>
          </w:tcPr>
          <w:p w14:paraId="19E0EC48">
            <w:pPr>
              <w:pStyle w:val="16"/>
              <w:rPr>
                <w:rFonts w:hint="eastAsia" w:ascii="微软雅黑" w:hAnsi="微软雅黑" w:eastAsia="微软雅黑" w:cs="微软雅黑"/>
              </w:rPr>
            </w:pPr>
            <w:r>
              <w:rPr>
                <w:rFonts w:hint="eastAsia" w:ascii="微软雅黑" w:hAnsi="微软雅黑" w:eastAsia="微软雅黑" w:cs="微软雅黑"/>
              </w:rPr>
              <w:t>4</w:t>
            </w:r>
          </w:p>
        </w:tc>
        <w:tc>
          <w:tcPr>
            <w:tcW w:w="0" w:type="auto"/>
            <w:vAlign w:val="center"/>
          </w:tcPr>
          <w:p w14:paraId="7DA9024C">
            <w:pPr>
              <w:pStyle w:val="15"/>
              <w:rPr>
                <w:rFonts w:hint="eastAsia" w:ascii="微软雅黑" w:hAnsi="微软雅黑" w:eastAsia="微软雅黑" w:cs="微软雅黑"/>
              </w:rPr>
            </w:pPr>
            <w:r>
              <w:rPr>
                <w:rFonts w:hint="eastAsia" w:ascii="微软雅黑" w:hAnsi="微软雅黑" w:eastAsia="微软雅黑" w:cs="微软雅黑"/>
              </w:rPr>
              <w:t xml:space="preserve">    其中：教学科研人员因公出国（境）费</w:t>
            </w:r>
          </w:p>
        </w:tc>
        <w:tc>
          <w:tcPr>
            <w:tcW w:w="0" w:type="auto"/>
            <w:vAlign w:val="center"/>
          </w:tcPr>
          <w:p w14:paraId="5578957C">
            <w:pPr>
              <w:pStyle w:val="14"/>
              <w:rPr>
                <w:rFonts w:hint="eastAsia" w:ascii="微软雅黑" w:hAnsi="微软雅黑" w:eastAsia="微软雅黑" w:cs="微软雅黑"/>
              </w:rPr>
            </w:pPr>
          </w:p>
        </w:tc>
        <w:tc>
          <w:tcPr>
            <w:tcW w:w="0" w:type="auto"/>
            <w:vAlign w:val="center"/>
          </w:tcPr>
          <w:p w14:paraId="31DCBCD1">
            <w:pPr>
              <w:pStyle w:val="14"/>
              <w:rPr>
                <w:rFonts w:hint="eastAsia" w:ascii="微软雅黑" w:hAnsi="微软雅黑" w:eastAsia="微软雅黑" w:cs="微软雅黑"/>
              </w:rPr>
            </w:pPr>
          </w:p>
        </w:tc>
        <w:tc>
          <w:tcPr>
            <w:tcW w:w="0" w:type="auto"/>
            <w:vAlign w:val="center"/>
          </w:tcPr>
          <w:p w14:paraId="3707E498">
            <w:pPr>
              <w:pStyle w:val="14"/>
              <w:rPr>
                <w:rFonts w:hint="eastAsia" w:ascii="微软雅黑" w:hAnsi="微软雅黑" w:eastAsia="微软雅黑" w:cs="微软雅黑"/>
              </w:rPr>
            </w:pPr>
          </w:p>
        </w:tc>
        <w:tc>
          <w:tcPr>
            <w:tcW w:w="0" w:type="auto"/>
            <w:vAlign w:val="center"/>
          </w:tcPr>
          <w:p w14:paraId="523FA2D1">
            <w:pPr>
              <w:pStyle w:val="14"/>
              <w:rPr>
                <w:rFonts w:hint="eastAsia" w:ascii="微软雅黑" w:hAnsi="微软雅黑" w:eastAsia="微软雅黑" w:cs="微软雅黑"/>
              </w:rPr>
            </w:pPr>
          </w:p>
        </w:tc>
      </w:tr>
      <w:tr w14:paraId="271B6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0" w:type="auto"/>
            <w:vAlign w:val="center"/>
          </w:tcPr>
          <w:p w14:paraId="54A75B9A">
            <w:pPr>
              <w:pStyle w:val="16"/>
              <w:rPr>
                <w:rFonts w:hint="eastAsia" w:ascii="微软雅黑" w:hAnsi="微软雅黑" w:eastAsia="微软雅黑" w:cs="微软雅黑"/>
              </w:rPr>
            </w:pPr>
            <w:r>
              <w:rPr>
                <w:rFonts w:hint="eastAsia" w:ascii="微软雅黑" w:hAnsi="微软雅黑" w:eastAsia="微软雅黑" w:cs="微软雅黑"/>
              </w:rPr>
              <w:t>5</w:t>
            </w:r>
          </w:p>
        </w:tc>
        <w:tc>
          <w:tcPr>
            <w:tcW w:w="0" w:type="auto"/>
            <w:vAlign w:val="center"/>
          </w:tcPr>
          <w:p w14:paraId="26B575CB">
            <w:pPr>
              <w:pStyle w:val="15"/>
              <w:rPr>
                <w:rFonts w:hint="eastAsia" w:ascii="微软雅黑" w:hAnsi="微软雅黑" w:eastAsia="微软雅黑" w:cs="微软雅黑"/>
              </w:rPr>
            </w:pPr>
            <w:r>
              <w:rPr>
                <w:rFonts w:hint="eastAsia" w:ascii="微软雅黑" w:hAnsi="微软雅黑" w:eastAsia="微软雅黑" w:cs="微软雅黑"/>
              </w:rPr>
              <w:t xml:space="preserve">          其他因公出国（境）费</w:t>
            </w:r>
          </w:p>
        </w:tc>
        <w:tc>
          <w:tcPr>
            <w:tcW w:w="0" w:type="auto"/>
            <w:vAlign w:val="center"/>
          </w:tcPr>
          <w:p w14:paraId="16873763">
            <w:pPr>
              <w:pStyle w:val="14"/>
              <w:rPr>
                <w:rFonts w:hint="eastAsia" w:ascii="微软雅黑" w:hAnsi="微软雅黑" w:eastAsia="微软雅黑" w:cs="微软雅黑"/>
              </w:rPr>
            </w:pPr>
          </w:p>
        </w:tc>
        <w:tc>
          <w:tcPr>
            <w:tcW w:w="0" w:type="auto"/>
            <w:vAlign w:val="center"/>
          </w:tcPr>
          <w:p w14:paraId="309098C1">
            <w:pPr>
              <w:pStyle w:val="14"/>
              <w:rPr>
                <w:rFonts w:hint="eastAsia" w:ascii="微软雅黑" w:hAnsi="微软雅黑" w:eastAsia="微软雅黑" w:cs="微软雅黑"/>
              </w:rPr>
            </w:pPr>
          </w:p>
        </w:tc>
        <w:tc>
          <w:tcPr>
            <w:tcW w:w="0" w:type="auto"/>
            <w:vAlign w:val="center"/>
          </w:tcPr>
          <w:p w14:paraId="62827C19">
            <w:pPr>
              <w:pStyle w:val="14"/>
              <w:rPr>
                <w:rFonts w:hint="eastAsia" w:ascii="微软雅黑" w:hAnsi="微软雅黑" w:eastAsia="微软雅黑" w:cs="微软雅黑"/>
              </w:rPr>
            </w:pPr>
          </w:p>
        </w:tc>
        <w:tc>
          <w:tcPr>
            <w:tcW w:w="0" w:type="auto"/>
            <w:vAlign w:val="center"/>
          </w:tcPr>
          <w:p w14:paraId="2D0480B4">
            <w:pPr>
              <w:pStyle w:val="14"/>
              <w:rPr>
                <w:rFonts w:hint="eastAsia" w:ascii="微软雅黑" w:hAnsi="微软雅黑" w:eastAsia="微软雅黑" w:cs="微软雅黑"/>
              </w:rPr>
            </w:pPr>
          </w:p>
        </w:tc>
      </w:tr>
      <w:tr w14:paraId="5CD35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0" w:type="auto"/>
            <w:vAlign w:val="center"/>
          </w:tcPr>
          <w:p w14:paraId="67100127">
            <w:pPr>
              <w:pStyle w:val="16"/>
              <w:rPr>
                <w:rFonts w:hint="eastAsia" w:ascii="微软雅黑" w:hAnsi="微软雅黑" w:eastAsia="微软雅黑" w:cs="微软雅黑"/>
              </w:rPr>
            </w:pPr>
            <w:r>
              <w:rPr>
                <w:rFonts w:hint="eastAsia" w:ascii="微软雅黑" w:hAnsi="微软雅黑" w:eastAsia="微软雅黑" w:cs="微软雅黑"/>
              </w:rPr>
              <w:t>6</w:t>
            </w:r>
          </w:p>
        </w:tc>
        <w:tc>
          <w:tcPr>
            <w:tcW w:w="0" w:type="auto"/>
            <w:vAlign w:val="center"/>
          </w:tcPr>
          <w:p w14:paraId="356C55EF">
            <w:pPr>
              <w:pStyle w:val="15"/>
              <w:rPr>
                <w:rFonts w:hint="eastAsia" w:ascii="微软雅黑" w:hAnsi="微软雅黑" w:eastAsia="微软雅黑" w:cs="微软雅黑"/>
              </w:rPr>
            </w:pPr>
            <w:r>
              <w:rPr>
                <w:rFonts w:hint="eastAsia" w:ascii="微软雅黑" w:hAnsi="微软雅黑" w:eastAsia="微软雅黑" w:cs="微软雅黑"/>
              </w:rPr>
              <w:t>二、公务用车购置及运维费</w:t>
            </w:r>
          </w:p>
        </w:tc>
        <w:tc>
          <w:tcPr>
            <w:tcW w:w="0" w:type="auto"/>
            <w:vAlign w:val="center"/>
          </w:tcPr>
          <w:p w14:paraId="7CCDCFA4">
            <w:pPr>
              <w:pStyle w:val="14"/>
              <w:rPr>
                <w:rFonts w:hint="eastAsia" w:ascii="微软雅黑" w:hAnsi="微软雅黑" w:eastAsia="微软雅黑" w:cs="微软雅黑"/>
              </w:rPr>
            </w:pPr>
            <w:r>
              <w:rPr>
                <w:rFonts w:hint="eastAsia" w:ascii="微软雅黑" w:hAnsi="微软雅黑" w:eastAsia="微软雅黑" w:cs="微软雅黑"/>
              </w:rPr>
              <w:t>13.50</w:t>
            </w:r>
          </w:p>
        </w:tc>
        <w:tc>
          <w:tcPr>
            <w:tcW w:w="0" w:type="auto"/>
            <w:vAlign w:val="center"/>
          </w:tcPr>
          <w:p w14:paraId="454C18BF">
            <w:pPr>
              <w:pStyle w:val="14"/>
              <w:rPr>
                <w:rFonts w:hint="eastAsia" w:ascii="微软雅黑" w:hAnsi="微软雅黑" w:eastAsia="微软雅黑" w:cs="微软雅黑"/>
              </w:rPr>
            </w:pPr>
            <w:r>
              <w:rPr>
                <w:rFonts w:hint="eastAsia" w:ascii="微软雅黑" w:hAnsi="微软雅黑" w:eastAsia="微软雅黑" w:cs="微软雅黑"/>
              </w:rPr>
              <w:t>13.50</w:t>
            </w:r>
          </w:p>
        </w:tc>
        <w:tc>
          <w:tcPr>
            <w:tcW w:w="0" w:type="auto"/>
            <w:vAlign w:val="center"/>
          </w:tcPr>
          <w:p w14:paraId="4DA5C971">
            <w:pPr>
              <w:pStyle w:val="14"/>
              <w:rPr>
                <w:rFonts w:hint="eastAsia" w:ascii="微软雅黑" w:hAnsi="微软雅黑" w:eastAsia="微软雅黑" w:cs="微软雅黑"/>
              </w:rPr>
            </w:pPr>
          </w:p>
        </w:tc>
        <w:tc>
          <w:tcPr>
            <w:tcW w:w="0" w:type="auto"/>
            <w:vAlign w:val="center"/>
          </w:tcPr>
          <w:p w14:paraId="3FC57EEB">
            <w:pPr>
              <w:pStyle w:val="14"/>
              <w:rPr>
                <w:rFonts w:hint="eastAsia" w:ascii="微软雅黑" w:hAnsi="微软雅黑" w:eastAsia="微软雅黑" w:cs="微软雅黑"/>
              </w:rPr>
            </w:pPr>
          </w:p>
        </w:tc>
      </w:tr>
      <w:tr w14:paraId="76D6A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0" w:type="auto"/>
            <w:vAlign w:val="center"/>
          </w:tcPr>
          <w:p w14:paraId="1F6A7A2F">
            <w:pPr>
              <w:pStyle w:val="16"/>
              <w:rPr>
                <w:rFonts w:hint="eastAsia" w:ascii="微软雅黑" w:hAnsi="微软雅黑" w:eastAsia="微软雅黑" w:cs="微软雅黑"/>
              </w:rPr>
            </w:pPr>
            <w:r>
              <w:rPr>
                <w:rFonts w:hint="eastAsia" w:ascii="微软雅黑" w:hAnsi="微软雅黑" w:eastAsia="微软雅黑" w:cs="微软雅黑"/>
              </w:rPr>
              <w:t>7</w:t>
            </w:r>
          </w:p>
        </w:tc>
        <w:tc>
          <w:tcPr>
            <w:tcW w:w="0" w:type="auto"/>
            <w:vAlign w:val="center"/>
          </w:tcPr>
          <w:p w14:paraId="62AAB6CC">
            <w:pPr>
              <w:pStyle w:val="15"/>
              <w:rPr>
                <w:rFonts w:hint="eastAsia" w:ascii="微软雅黑" w:hAnsi="微软雅黑" w:eastAsia="微软雅黑" w:cs="微软雅黑"/>
              </w:rPr>
            </w:pPr>
            <w:r>
              <w:rPr>
                <w:rFonts w:hint="eastAsia" w:ascii="微软雅黑" w:hAnsi="微软雅黑" w:eastAsia="微软雅黑" w:cs="微软雅黑"/>
              </w:rPr>
              <w:t xml:space="preserve">    其中：公务用车购置费</w:t>
            </w:r>
          </w:p>
        </w:tc>
        <w:tc>
          <w:tcPr>
            <w:tcW w:w="0" w:type="auto"/>
            <w:vAlign w:val="center"/>
          </w:tcPr>
          <w:p w14:paraId="16721BBC">
            <w:pPr>
              <w:pStyle w:val="14"/>
              <w:rPr>
                <w:rFonts w:hint="eastAsia" w:ascii="微软雅黑" w:hAnsi="微软雅黑" w:eastAsia="微软雅黑" w:cs="微软雅黑"/>
              </w:rPr>
            </w:pPr>
          </w:p>
        </w:tc>
        <w:tc>
          <w:tcPr>
            <w:tcW w:w="0" w:type="auto"/>
            <w:vAlign w:val="center"/>
          </w:tcPr>
          <w:p w14:paraId="5F5BE7DB">
            <w:pPr>
              <w:pStyle w:val="14"/>
              <w:rPr>
                <w:rFonts w:hint="eastAsia" w:ascii="微软雅黑" w:hAnsi="微软雅黑" w:eastAsia="微软雅黑" w:cs="微软雅黑"/>
              </w:rPr>
            </w:pPr>
          </w:p>
        </w:tc>
        <w:tc>
          <w:tcPr>
            <w:tcW w:w="0" w:type="auto"/>
            <w:vAlign w:val="center"/>
          </w:tcPr>
          <w:p w14:paraId="5A4841F0">
            <w:pPr>
              <w:pStyle w:val="14"/>
              <w:rPr>
                <w:rFonts w:hint="eastAsia" w:ascii="微软雅黑" w:hAnsi="微软雅黑" w:eastAsia="微软雅黑" w:cs="微软雅黑"/>
              </w:rPr>
            </w:pPr>
          </w:p>
        </w:tc>
        <w:tc>
          <w:tcPr>
            <w:tcW w:w="0" w:type="auto"/>
            <w:vAlign w:val="center"/>
          </w:tcPr>
          <w:p w14:paraId="2C471C7B">
            <w:pPr>
              <w:pStyle w:val="14"/>
              <w:rPr>
                <w:rFonts w:hint="eastAsia" w:ascii="微软雅黑" w:hAnsi="微软雅黑" w:eastAsia="微软雅黑" w:cs="微软雅黑"/>
              </w:rPr>
            </w:pPr>
          </w:p>
        </w:tc>
      </w:tr>
      <w:tr w14:paraId="04E3F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0" w:type="auto"/>
            <w:vAlign w:val="center"/>
          </w:tcPr>
          <w:p w14:paraId="22A9332F">
            <w:pPr>
              <w:pStyle w:val="16"/>
              <w:rPr>
                <w:rFonts w:hint="eastAsia" w:ascii="微软雅黑" w:hAnsi="微软雅黑" w:eastAsia="微软雅黑" w:cs="微软雅黑"/>
              </w:rPr>
            </w:pPr>
            <w:r>
              <w:rPr>
                <w:rFonts w:hint="eastAsia" w:ascii="微软雅黑" w:hAnsi="微软雅黑" w:eastAsia="微软雅黑" w:cs="微软雅黑"/>
              </w:rPr>
              <w:t>8</w:t>
            </w:r>
          </w:p>
        </w:tc>
        <w:tc>
          <w:tcPr>
            <w:tcW w:w="0" w:type="auto"/>
            <w:vAlign w:val="center"/>
          </w:tcPr>
          <w:p w14:paraId="6D54962C">
            <w:pPr>
              <w:pStyle w:val="15"/>
              <w:rPr>
                <w:rFonts w:hint="eastAsia" w:ascii="微软雅黑" w:hAnsi="微软雅黑" w:eastAsia="微软雅黑" w:cs="微软雅黑"/>
              </w:rPr>
            </w:pPr>
            <w:r>
              <w:rPr>
                <w:rFonts w:hint="eastAsia" w:ascii="微软雅黑" w:hAnsi="微软雅黑" w:eastAsia="微软雅黑" w:cs="微软雅黑"/>
              </w:rPr>
              <w:t xml:space="preserve">          公务用车运行维护费</w:t>
            </w:r>
          </w:p>
        </w:tc>
        <w:tc>
          <w:tcPr>
            <w:tcW w:w="0" w:type="auto"/>
            <w:vAlign w:val="center"/>
          </w:tcPr>
          <w:p w14:paraId="64CC2FFB">
            <w:pPr>
              <w:pStyle w:val="14"/>
              <w:rPr>
                <w:rFonts w:hint="eastAsia" w:ascii="微软雅黑" w:hAnsi="微软雅黑" w:eastAsia="微软雅黑" w:cs="微软雅黑"/>
              </w:rPr>
            </w:pPr>
            <w:r>
              <w:rPr>
                <w:rFonts w:hint="eastAsia" w:ascii="微软雅黑" w:hAnsi="微软雅黑" w:eastAsia="微软雅黑" w:cs="微软雅黑"/>
              </w:rPr>
              <w:t>13.50</w:t>
            </w:r>
          </w:p>
        </w:tc>
        <w:tc>
          <w:tcPr>
            <w:tcW w:w="0" w:type="auto"/>
            <w:vAlign w:val="center"/>
          </w:tcPr>
          <w:p w14:paraId="21D294AA">
            <w:pPr>
              <w:pStyle w:val="14"/>
              <w:rPr>
                <w:rFonts w:hint="eastAsia" w:ascii="微软雅黑" w:hAnsi="微软雅黑" w:eastAsia="微软雅黑" w:cs="微软雅黑"/>
              </w:rPr>
            </w:pPr>
            <w:r>
              <w:rPr>
                <w:rFonts w:hint="eastAsia" w:ascii="微软雅黑" w:hAnsi="微软雅黑" w:eastAsia="微软雅黑" w:cs="微软雅黑"/>
              </w:rPr>
              <w:t>13.50</w:t>
            </w:r>
          </w:p>
        </w:tc>
        <w:tc>
          <w:tcPr>
            <w:tcW w:w="0" w:type="auto"/>
            <w:vAlign w:val="center"/>
          </w:tcPr>
          <w:p w14:paraId="136EEEF5">
            <w:pPr>
              <w:pStyle w:val="14"/>
              <w:rPr>
                <w:rFonts w:hint="eastAsia" w:ascii="微软雅黑" w:hAnsi="微软雅黑" w:eastAsia="微软雅黑" w:cs="微软雅黑"/>
              </w:rPr>
            </w:pPr>
          </w:p>
        </w:tc>
        <w:tc>
          <w:tcPr>
            <w:tcW w:w="0" w:type="auto"/>
            <w:vAlign w:val="center"/>
          </w:tcPr>
          <w:p w14:paraId="6B34C541">
            <w:pPr>
              <w:pStyle w:val="14"/>
              <w:rPr>
                <w:rFonts w:hint="eastAsia" w:ascii="微软雅黑" w:hAnsi="微软雅黑" w:eastAsia="微软雅黑" w:cs="微软雅黑"/>
              </w:rPr>
            </w:pPr>
          </w:p>
        </w:tc>
      </w:tr>
      <w:tr w14:paraId="19F01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0" w:type="auto"/>
            <w:vAlign w:val="center"/>
          </w:tcPr>
          <w:p w14:paraId="61E8F128">
            <w:pPr>
              <w:pStyle w:val="16"/>
              <w:rPr>
                <w:rFonts w:hint="eastAsia" w:ascii="微软雅黑" w:hAnsi="微软雅黑" w:eastAsia="微软雅黑" w:cs="微软雅黑"/>
              </w:rPr>
            </w:pPr>
            <w:r>
              <w:rPr>
                <w:rFonts w:hint="eastAsia" w:ascii="微软雅黑" w:hAnsi="微软雅黑" w:eastAsia="微软雅黑" w:cs="微软雅黑"/>
              </w:rPr>
              <w:t>9</w:t>
            </w:r>
          </w:p>
        </w:tc>
        <w:tc>
          <w:tcPr>
            <w:tcW w:w="0" w:type="auto"/>
            <w:vAlign w:val="center"/>
          </w:tcPr>
          <w:p w14:paraId="3552B0A1">
            <w:pPr>
              <w:pStyle w:val="15"/>
              <w:rPr>
                <w:rFonts w:hint="eastAsia" w:ascii="微软雅黑" w:hAnsi="微软雅黑" w:eastAsia="微软雅黑" w:cs="微软雅黑"/>
              </w:rPr>
            </w:pPr>
            <w:r>
              <w:rPr>
                <w:rFonts w:hint="eastAsia" w:ascii="微软雅黑" w:hAnsi="微软雅黑" w:eastAsia="微软雅黑" w:cs="微软雅黑"/>
              </w:rPr>
              <w:t>三、公务接待费</w:t>
            </w:r>
          </w:p>
        </w:tc>
        <w:tc>
          <w:tcPr>
            <w:tcW w:w="0" w:type="auto"/>
            <w:vAlign w:val="center"/>
          </w:tcPr>
          <w:p w14:paraId="75D0065A">
            <w:pPr>
              <w:pStyle w:val="14"/>
              <w:rPr>
                <w:rFonts w:hint="eastAsia" w:ascii="微软雅黑" w:hAnsi="微软雅黑" w:eastAsia="微软雅黑" w:cs="微软雅黑"/>
              </w:rPr>
            </w:pPr>
            <w:r>
              <w:rPr>
                <w:rFonts w:hint="eastAsia" w:ascii="微软雅黑" w:hAnsi="微软雅黑" w:eastAsia="微软雅黑" w:cs="微软雅黑"/>
              </w:rPr>
              <w:t>0.93</w:t>
            </w:r>
          </w:p>
        </w:tc>
        <w:tc>
          <w:tcPr>
            <w:tcW w:w="0" w:type="auto"/>
            <w:vAlign w:val="center"/>
          </w:tcPr>
          <w:p w14:paraId="20E0989D">
            <w:pPr>
              <w:pStyle w:val="14"/>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0.93</w:t>
            </w:r>
          </w:p>
        </w:tc>
        <w:tc>
          <w:tcPr>
            <w:tcW w:w="0" w:type="auto"/>
            <w:vAlign w:val="center"/>
          </w:tcPr>
          <w:p w14:paraId="600B1ECD">
            <w:pPr>
              <w:pStyle w:val="14"/>
              <w:rPr>
                <w:rFonts w:hint="eastAsia" w:ascii="微软雅黑" w:hAnsi="微软雅黑" w:eastAsia="微软雅黑" w:cs="微软雅黑"/>
                <w:lang w:val="en-US"/>
              </w:rPr>
            </w:pPr>
          </w:p>
        </w:tc>
        <w:tc>
          <w:tcPr>
            <w:tcW w:w="0" w:type="auto"/>
            <w:vAlign w:val="center"/>
          </w:tcPr>
          <w:p w14:paraId="58D0AFE3">
            <w:pPr>
              <w:pStyle w:val="14"/>
              <w:rPr>
                <w:rFonts w:hint="eastAsia" w:ascii="微软雅黑" w:hAnsi="微软雅黑" w:eastAsia="微软雅黑" w:cs="微软雅黑"/>
              </w:rPr>
            </w:pPr>
          </w:p>
        </w:tc>
      </w:tr>
    </w:tbl>
    <w:p w14:paraId="7C3F475E">
      <w:pPr>
        <w:spacing w:before="0" w:after="0" w:line="240" w:lineRule="auto"/>
        <w:ind w:firstLine="0"/>
        <w:jc w:val="center"/>
        <w:outlineLvl w:val="0"/>
        <w:sectPr>
          <w:pgSz w:w="16840" w:h="11900" w:orient="landscape"/>
          <w:pgMar w:top="1361" w:right="1020" w:bottom="1134" w:left="1020" w:header="720" w:footer="720" w:gutter="0"/>
          <w:cols w:equalWidth="0" w:num="1">
            <w:col w:w="14800"/>
          </w:cols>
          <w:rtlGutter w:val="0"/>
          <w:docGrid w:linePitch="0" w:charSpace="0"/>
        </w:sectPr>
      </w:pPr>
      <w:r>
        <w:rPr>
          <w:rFonts w:hint="eastAsia" w:ascii="微软雅黑" w:hAnsi="微软雅黑" w:eastAsia="微软雅黑" w:cs="微软雅黑"/>
          <w:color w:val="FFFFFF"/>
          <w:sz w:val="21"/>
        </w:rPr>
        <w:t>第一部分  石家庄市鹿泉区</w:t>
      </w:r>
      <w:r>
        <w:rPr>
          <w:rFonts w:ascii="方正书宋_GBK" w:hAnsi="方正书宋_GBK" w:eastAsia="方正书宋_GBK" w:cs="方正书宋_GBK"/>
          <w:color w:val="FFFFFF"/>
          <w:sz w:val="21"/>
        </w:rPr>
        <w:t>发展和改革局2022年部门预算信息公开情况说明</w:t>
      </w:r>
    </w:p>
    <w:p w14:paraId="41D98000">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石家庄市鹿泉区发展和改革局202</w:t>
      </w:r>
      <w:r>
        <w:rPr>
          <w:rFonts w:hint="eastAsia" w:ascii="方正小标宋_GBK" w:hAnsi="方正小标宋_GBK" w:eastAsia="方正小标宋_GBK" w:cs="方正小标宋_GBK"/>
          <w:color w:val="000000"/>
          <w:sz w:val="44"/>
          <w:lang w:val="en-US" w:eastAsia="zh-CN"/>
        </w:rPr>
        <w:t>3</w:t>
      </w:r>
      <w:r>
        <w:rPr>
          <w:rFonts w:ascii="方正小标宋_GBK" w:hAnsi="方正小标宋_GBK" w:eastAsia="方正小标宋_GBK" w:cs="方正小标宋_GBK"/>
          <w:color w:val="000000"/>
          <w:sz w:val="44"/>
        </w:rPr>
        <w:t>年部门预算信息公开情况说明</w:t>
      </w:r>
    </w:p>
    <w:p w14:paraId="5301A344">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val="en-US" w:eastAsia="zh-CN"/>
        </w:rPr>
        <w:t>中华人民共和国</w:t>
      </w:r>
      <w:r>
        <w:rPr>
          <w:rFonts w:ascii="Times New Roman" w:hAnsi="Times New Roman" w:eastAsia="方正仿宋_GBK" w:cs="Times New Roman"/>
          <w:color w:val="000000"/>
          <w:sz w:val="28"/>
        </w:rPr>
        <w:t>预算法》、《地方预决算公开操作规程》和《关于进一步推进预算公开工作的实施意见》规定，现将石家庄市鹿泉区发展和改革局202</w:t>
      </w:r>
      <w:r>
        <w:rPr>
          <w:rFonts w:hint="eastAsia" w:eastAsia="方正仿宋_GBK" w:cs="Times New Roman"/>
          <w:color w:val="000000"/>
          <w:sz w:val="28"/>
          <w:lang w:val="en-US" w:eastAsia="zh-CN"/>
        </w:rPr>
        <w:t>3</w:t>
      </w:r>
      <w:r>
        <w:rPr>
          <w:rFonts w:ascii="Times New Roman" w:hAnsi="Times New Roman" w:eastAsia="方正仿宋_GBK" w:cs="Times New Roman"/>
          <w:color w:val="000000"/>
          <w:sz w:val="28"/>
        </w:rPr>
        <w:t>年部门预算公开如下：</w:t>
      </w:r>
    </w:p>
    <w:p w14:paraId="06F7A6DE">
      <w:pPr>
        <w:keepNext w:val="0"/>
        <w:keepLines w:val="0"/>
        <w:pageBreakBefore w:val="0"/>
        <w:widowControl w:val="0"/>
        <w:kinsoku/>
        <w:wordWrap/>
        <w:overflowPunct/>
        <w:topLinePunct w:val="0"/>
        <w:autoSpaceDE/>
        <w:autoSpaceDN/>
        <w:bidi w:val="0"/>
        <w:adjustRightInd/>
        <w:snapToGrid/>
        <w:spacing w:before="10" w:after="10" w:line="500" w:lineRule="exact"/>
        <w:ind w:firstLine="641"/>
        <w:jc w:val="left"/>
        <w:textAlignment w:val="auto"/>
        <w:outlineLvl w:val="2"/>
      </w:pPr>
      <w:bookmarkStart w:id="9" w:name="_Toc_3_3_0000000010"/>
      <w:r>
        <w:rPr>
          <w:rFonts w:ascii="黑体" w:hAnsi="黑体" w:eastAsia="黑体" w:cs="黑体"/>
          <w:color w:val="000000"/>
          <w:sz w:val="32"/>
        </w:rPr>
        <w:t>一、部门职责及机构设置情况</w:t>
      </w:r>
      <w:bookmarkEnd w:id="9"/>
    </w:p>
    <w:p w14:paraId="0E4D0BBA">
      <w:pPr>
        <w:pStyle w:val="20"/>
        <w:keepNext w:val="0"/>
        <w:keepLines w:val="0"/>
        <w:pageBreakBefore w:val="0"/>
        <w:widowControl w:val="0"/>
        <w:kinsoku/>
        <w:wordWrap/>
        <w:overflowPunct/>
        <w:topLinePunct w:val="0"/>
        <w:autoSpaceDE/>
        <w:autoSpaceDN/>
        <w:bidi w:val="0"/>
        <w:adjustRightInd/>
        <w:snapToGrid/>
        <w:textAlignment w:val="auto"/>
      </w:pPr>
      <w:r>
        <w:rPr>
          <w:rFonts w:ascii="方正楷体_GBK" w:hAnsi="方正楷体_GBK" w:eastAsia="方正楷体_GBK" w:cs="方正楷体_GBK"/>
          <w:b/>
          <w:color w:val="000000"/>
          <w:sz w:val="32"/>
        </w:rPr>
        <w:t>部门职责：</w:t>
      </w:r>
    </w:p>
    <w:p w14:paraId="3DAC4AF1">
      <w:pPr>
        <w:pStyle w:val="20"/>
        <w:keepNext w:val="0"/>
        <w:keepLines w:val="0"/>
        <w:pageBreakBefore w:val="0"/>
        <w:widowControl w:val="0"/>
        <w:kinsoku/>
        <w:wordWrap/>
        <w:overflowPunct/>
        <w:topLinePunct w:val="0"/>
        <w:autoSpaceDE/>
        <w:autoSpaceDN/>
        <w:bidi w:val="0"/>
        <w:adjustRightInd/>
        <w:snapToGrid/>
        <w:textAlignment w:val="auto"/>
      </w:pPr>
      <w:r>
        <w:t>（一）贯彻落实上级国民经济和社会发展、经济体制改革和对外开放的有关地方性法规、政府规章，制定相关规范性文件。</w:t>
      </w:r>
    </w:p>
    <w:p w14:paraId="2E94DD42">
      <w:pPr>
        <w:pStyle w:val="20"/>
        <w:keepNext w:val="0"/>
        <w:keepLines w:val="0"/>
        <w:pageBreakBefore w:val="0"/>
        <w:widowControl w:val="0"/>
        <w:kinsoku/>
        <w:wordWrap/>
        <w:overflowPunct/>
        <w:topLinePunct w:val="0"/>
        <w:autoSpaceDE/>
        <w:autoSpaceDN/>
        <w:bidi w:val="0"/>
        <w:adjustRightInd/>
        <w:snapToGrid/>
        <w:textAlignment w:val="auto"/>
      </w:pPr>
      <w:r>
        <w:t>（二）提出加快建设全区现代化经济体系、推动高质量发展的总体目标、重大任务以及相关政策。落实相关重大战略规划、重大政策、重大工程等的评估督导，提出相关调整建议。</w:t>
      </w:r>
    </w:p>
    <w:p w14:paraId="78F187CD">
      <w:pPr>
        <w:pStyle w:val="20"/>
        <w:keepNext w:val="0"/>
        <w:keepLines w:val="0"/>
        <w:pageBreakBefore w:val="0"/>
        <w:widowControl w:val="0"/>
        <w:kinsoku/>
        <w:wordWrap/>
        <w:overflowPunct/>
        <w:topLinePunct w:val="0"/>
        <w:autoSpaceDE/>
        <w:autoSpaceDN/>
        <w:bidi w:val="0"/>
        <w:adjustRightInd/>
        <w:snapToGrid/>
        <w:textAlignment w:val="auto"/>
      </w:pPr>
      <w:r>
        <w:t>（三）贯彻落实国家、省、市宏观调控政策，统筹提出全区国民经济和社会发展主要目标，监测预测预警宏观经济和社会发展态势趋势，提出经济调节政策建议。</w:t>
      </w:r>
    </w:p>
    <w:p w14:paraId="0D68592C">
      <w:pPr>
        <w:pStyle w:val="20"/>
        <w:keepNext w:val="0"/>
        <w:keepLines w:val="0"/>
        <w:pageBreakBefore w:val="0"/>
        <w:widowControl w:val="0"/>
        <w:kinsoku/>
        <w:wordWrap/>
        <w:overflowPunct/>
        <w:topLinePunct w:val="0"/>
        <w:autoSpaceDE/>
        <w:autoSpaceDN/>
        <w:bidi w:val="0"/>
        <w:adjustRightInd/>
        <w:snapToGrid/>
        <w:textAlignment w:val="auto"/>
      </w:pPr>
      <w:r>
        <w:t>（四）落实国家、省、市完善基本经济制度政策，推动现代化市场体系建设，会同有关部门组织实施市场准入负面清单制度。协调推进优化营商环境。负责生产经营类事业单位管理体制改革工作。</w:t>
      </w:r>
    </w:p>
    <w:p w14:paraId="599EC886">
      <w:pPr>
        <w:pStyle w:val="20"/>
        <w:keepNext w:val="0"/>
        <w:keepLines w:val="0"/>
        <w:pageBreakBefore w:val="0"/>
        <w:widowControl w:val="0"/>
        <w:kinsoku/>
        <w:wordWrap/>
        <w:overflowPunct/>
        <w:topLinePunct w:val="0"/>
        <w:autoSpaceDE/>
        <w:autoSpaceDN/>
        <w:bidi w:val="0"/>
        <w:adjustRightInd/>
        <w:snapToGrid/>
        <w:textAlignment w:val="auto"/>
      </w:pPr>
      <w:r>
        <w:t>（五）提出全区利用外资和境外投资的战略、规划、总量平衡和结构优化政策。</w:t>
      </w:r>
    </w:p>
    <w:p w14:paraId="1A02C228">
      <w:pPr>
        <w:pStyle w:val="20"/>
        <w:keepNext w:val="0"/>
        <w:keepLines w:val="0"/>
        <w:pageBreakBefore w:val="0"/>
        <w:widowControl w:val="0"/>
        <w:kinsoku/>
        <w:wordWrap/>
        <w:overflowPunct/>
        <w:topLinePunct w:val="0"/>
        <w:autoSpaceDE/>
        <w:autoSpaceDN/>
        <w:bidi w:val="0"/>
        <w:adjustRightInd/>
        <w:snapToGrid/>
        <w:textAlignment w:val="auto"/>
      </w:pPr>
      <w:r>
        <w:t>（六）负责全区投资综合管理。</w:t>
      </w:r>
    </w:p>
    <w:p w14:paraId="3EF87BB3">
      <w:pPr>
        <w:pStyle w:val="20"/>
        <w:keepNext w:val="0"/>
        <w:keepLines w:val="0"/>
        <w:pageBreakBefore w:val="0"/>
        <w:widowControl w:val="0"/>
        <w:kinsoku/>
        <w:wordWrap/>
        <w:overflowPunct/>
        <w:topLinePunct w:val="0"/>
        <w:autoSpaceDE/>
        <w:autoSpaceDN/>
        <w:bidi w:val="0"/>
        <w:adjustRightInd/>
        <w:snapToGrid/>
        <w:textAlignment w:val="auto"/>
      </w:pPr>
      <w:r>
        <w:t>（七）推进落实区域协调发展战略、新型城镇化战略和重大政策。落实推进实施京津冀协同发展等区域发展战略。</w:t>
      </w:r>
    </w:p>
    <w:p w14:paraId="5AEDE7A3">
      <w:pPr>
        <w:pStyle w:val="20"/>
        <w:keepNext w:val="0"/>
        <w:keepLines w:val="0"/>
        <w:pageBreakBefore w:val="0"/>
        <w:widowControl w:val="0"/>
        <w:kinsoku/>
        <w:wordWrap/>
        <w:overflowPunct/>
        <w:topLinePunct w:val="0"/>
        <w:autoSpaceDE/>
        <w:autoSpaceDN/>
        <w:bidi w:val="0"/>
        <w:adjustRightInd/>
        <w:snapToGrid/>
        <w:textAlignment w:val="auto"/>
      </w:pPr>
      <w:r>
        <w:t>（八）贯彻实施国家、省、市产业政策。协调一二三产业发展重大问题并统筹衔接相关发展规划和重大政策。</w:t>
      </w:r>
    </w:p>
    <w:p w14:paraId="07E78542">
      <w:pPr>
        <w:pStyle w:val="20"/>
        <w:keepNext w:val="0"/>
        <w:keepLines w:val="0"/>
        <w:pageBreakBefore w:val="0"/>
        <w:widowControl w:val="0"/>
        <w:kinsoku/>
        <w:wordWrap/>
        <w:overflowPunct/>
        <w:topLinePunct w:val="0"/>
        <w:autoSpaceDE/>
        <w:autoSpaceDN/>
        <w:bidi w:val="0"/>
        <w:adjustRightInd/>
        <w:snapToGrid/>
        <w:textAlignment w:val="auto"/>
      </w:pPr>
      <w:r>
        <w:rPr>
          <w:rFonts w:hint="eastAsia"/>
          <w:lang w:val="en-US" w:eastAsia="zh-CN"/>
        </w:rPr>
        <w:t>（</w:t>
      </w:r>
      <w:r>
        <w:t>九</w:t>
      </w:r>
      <w:r>
        <w:rPr>
          <w:rFonts w:hint="eastAsia"/>
          <w:lang w:val="en-US" w:eastAsia="zh-CN"/>
        </w:rPr>
        <w:t>）</w:t>
      </w:r>
      <w:r>
        <w:t>推动实施全区创新驱动发展战略。</w:t>
      </w:r>
    </w:p>
    <w:p w14:paraId="7D34F5D6">
      <w:pPr>
        <w:pStyle w:val="20"/>
        <w:keepNext w:val="0"/>
        <w:keepLines w:val="0"/>
        <w:pageBreakBefore w:val="0"/>
        <w:widowControl w:val="0"/>
        <w:kinsoku/>
        <w:wordWrap/>
        <w:overflowPunct/>
        <w:topLinePunct w:val="0"/>
        <w:autoSpaceDE/>
        <w:autoSpaceDN/>
        <w:bidi w:val="0"/>
        <w:adjustRightInd/>
        <w:snapToGrid/>
        <w:textAlignment w:val="auto"/>
      </w:pPr>
      <w:r>
        <w:rPr>
          <w:rFonts w:hint="eastAsia"/>
          <w:lang w:val="en-US" w:eastAsia="zh-CN"/>
        </w:rPr>
        <w:t>（</w:t>
      </w:r>
      <w:r>
        <w:t>十）跟踪研判涉及经济安全、生态安全、资源安全、科技安全、社会安全等各类风险隐患，提出相关工作建议。协调落实重要工业品、原材料和重要农产品进出口调控措施。落实上级拟订的储备物资品种目录、总体发展规划。</w:t>
      </w:r>
    </w:p>
    <w:p w14:paraId="55EAD1C1">
      <w:pPr>
        <w:pStyle w:val="20"/>
        <w:keepNext w:val="0"/>
        <w:keepLines w:val="0"/>
        <w:pageBreakBefore w:val="0"/>
        <w:widowControl w:val="0"/>
        <w:kinsoku/>
        <w:wordWrap/>
        <w:overflowPunct/>
        <w:topLinePunct w:val="0"/>
        <w:autoSpaceDE/>
        <w:autoSpaceDN/>
        <w:bidi w:val="0"/>
        <w:adjustRightInd/>
        <w:snapToGrid/>
        <w:textAlignment w:val="auto"/>
      </w:pPr>
      <w:r>
        <w:rPr>
          <w:rFonts w:hint="eastAsia"/>
          <w:lang w:val="en-US" w:eastAsia="zh-CN"/>
        </w:rPr>
        <w:t>（</w:t>
      </w:r>
      <w:r>
        <w:t>十一）负责全区社会发展与国民经济发展的政策衔接，协调有关重大问题。</w:t>
      </w:r>
    </w:p>
    <w:p w14:paraId="4E2AFB7B">
      <w:pPr>
        <w:pStyle w:val="20"/>
        <w:keepNext w:val="0"/>
        <w:keepLines w:val="0"/>
        <w:pageBreakBefore w:val="0"/>
        <w:widowControl w:val="0"/>
        <w:kinsoku/>
        <w:wordWrap/>
        <w:overflowPunct/>
        <w:topLinePunct w:val="0"/>
        <w:autoSpaceDE/>
        <w:autoSpaceDN/>
        <w:bidi w:val="0"/>
        <w:adjustRightInd/>
        <w:snapToGrid/>
        <w:textAlignment w:val="auto"/>
      </w:pPr>
      <w:r>
        <w:rPr>
          <w:rFonts w:hint="eastAsia"/>
          <w:lang w:val="en-US" w:eastAsia="zh-CN"/>
        </w:rPr>
        <w:t>（</w:t>
      </w:r>
      <w:r>
        <w:t>十二）推进实施可持续发展战略，推动生态文明建设和改革，协调生态环境保护与修复、能源资源节约和综合利用等工作。</w:t>
      </w:r>
    </w:p>
    <w:p w14:paraId="6D68FDC1">
      <w:pPr>
        <w:pStyle w:val="20"/>
        <w:keepNext w:val="0"/>
        <w:keepLines w:val="0"/>
        <w:pageBreakBefore w:val="0"/>
        <w:widowControl w:val="0"/>
        <w:kinsoku/>
        <w:wordWrap/>
        <w:overflowPunct/>
        <w:topLinePunct w:val="0"/>
        <w:autoSpaceDE/>
        <w:autoSpaceDN/>
        <w:bidi w:val="0"/>
        <w:adjustRightInd/>
        <w:snapToGrid/>
        <w:textAlignment w:val="auto"/>
      </w:pPr>
      <w:r>
        <w:rPr>
          <w:rFonts w:hint="eastAsia"/>
          <w:lang w:val="en-US" w:eastAsia="zh-CN"/>
        </w:rPr>
        <w:t>（</w:t>
      </w:r>
      <w:r>
        <w:t>十三）落实上级经济建设与国防建设协调发展的战略和规划，组织推进经济建设项目贯彻国防要求。</w:t>
      </w:r>
    </w:p>
    <w:p w14:paraId="37A1F857">
      <w:pPr>
        <w:pStyle w:val="20"/>
        <w:keepNext w:val="0"/>
        <w:keepLines w:val="0"/>
        <w:pageBreakBefore w:val="0"/>
        <w:widowControl w:val="0"/>
        <w:kinsoku/>
        <w:wordWrap/>
        <w:overflowPunct/>
        <w:topLinePunct w:val="0"/>
        <w:autoSpaceDE/>
        <w:autoSpaceDN/>
        <w:bidi w:val="0"/>
        <w:adjustRightInd/>
        <w:snapToGrid/>
        <w:textAlignment w:val="auto"/>
      </w:pPr>
      <w:r>
        <w:rPr>
          <w:rFonts w:hint="eastAsia"/>
          <w:lang w:val="en-US" w:eastAsia="zh-CN"/>
        </w:rPr>
        <w:t>（</w:t>
      </w:r>
      <w:r>
        <w:t>十四）拟订并组织实施有关价格政策，落实上级管理的重要商品、服务价格和重要收费标准。</w:t>
      </w:r>
    </w:p>
    <w:p w14:paraId="5E102935">
      <w:pPr>
        <w:pStyle w:val="20"/>
        <w:keepNext w:val="0"/>
        <w:keepLines w:val="0"/>
        <w:pageBreakBefore w:val="0"/>
        <w:widowControl w:val="0"/>
        <w:kinsoku/>
        <w:wordWrap/>
        <w:overflowPunct/>
        <w:topLinePunct w:val="0"/>
        <w:autoSpaceDE/>
        <w:autoSpaceDN/>
        <w:bidi w:val="0"/>
        <w:adjustRightInd/>
        <w:snapToGrid/>
        <w:textAlignment w:val="auto"/>
      </w:pPr>
      <w:r>
        <w:rPr>
          <w:rFonts w:hint="eastAsia"/>
          <w:lang w:val="en-US" w:eastAsia="zh-CN"/>
        </w:rPr>
        <w:t>（</w:t>
      </w:r>
      <w:r>
        <w:t>十五）提出全区能源发展战略建议，落实上级能源发展规划、产业政策和年度制定计划。</w:t>
      </w:r>
    </w:p>
    <w:p w14:paraId="747A7C93">
      <w:pPr>
        <w:pStyle w:val="20"/>
        <w:keepNext w:val="0"/>
        <w:keepLines w:val="0"/>
        <w:pageBreakBefore w:val="0"/>
        <w:widowControl w:val="0"/>
        <w:kinsoku/>
        <w:wordWrap/>
        <w:overflowPunct/>
        <w:topLinePunct w:val="0"/>
        <w:autoSpaceDE/>
        <w:autoSpaceDN/>
        <w:bidi w:val="0"/>
        <w:adjustRightInd/>
        <w:snapToGrid/>
        <w:textAlignment w:val="auto"/>
      </w:pPr>
      <w:r>
        <w:rPr>
          <w:rFonts w:hint="eastAsia"/>
          <w:lang w:val="en-US" w:eastAsia="zh-CN"/>
        </w:rPr>
        <w:t>（</w:t>
      </w:r>
      <w:r>
        <w:t>十六）落实上级粮食流通规划。</w:t>
      </w:r>
    </w:p>
    <w:p w14:paraId="50A41571">
      <w:pPr>
        <w:pStyle w:val="20"/>
        <w:keepNext w:val="0"/>
        <w:keepLines w:val="0"/>
        <w:pageBreakBefore w:val="0"/>
        <w:widowControl w:val="0"/>
        <w:kinsoku/>
        <w:wordWrap/>
        <w:overflowPunct/>
        <w:topLinePunct w:val="0"/>
        <w:autoSpaceDE/>
        <w:autoSpaceDN/>
        <w:bidi w:val="0"/>
        <w:adjustRightInd/>
        <w:snapToGrid/>
        <w:textAlignment w:val="auto"/>
      </w:pPr>
      <w:r>
        <w:rPr>
          <w:rFonts w:hint="eastAsia"/>
          <w:lang w:val="en-US" w:eastAsia="zh-CN"/>
        </w:rPr>
        <w:t>（</w:t>
      </w:r>
      <w:r>
        <w:t>十七）落实上级粮食、食盐和救灾物资储备规划、储备品种目录，负责物资储备基础设施建设以及收储、轮换和日常管理工作，承担物资承储企业以及物资储备承储单位安全的监管责任，落实有关动用计划和指令。监测粮食、食盐等物资供求变化并预测预警。</w:t>
      </w:r>
    </w:p>
    <w:p w14:paraId="12EDB8A2">
      <w:pPr>
        <w:pStyle w:val="20"/>
        <w:keepNext w:val="0"/>
        <w:keepLines w:val="0"/>
        <w:pageBreakBefore w:val="0"/>
        <w:widowControl w:val="0"/>
        <w:kinsoku/>
        <w:wordWrap/>
        <w:overflowPunct/>
        <w:topLinePunct w:val="0"/>
        <w:autoSpaceDE/>
        <w:autoSpaceDN/>
        <w:bidi w:val="0"/>
        <w:adjustRightInd/>
        <w:snapToGrid/>
        <w:textAlignment w:val="auto"/>
      </w:pPr>
      <w:r>
        <w:rPr>
          <w:rFonts w:hint="eastAsia"/>
          <w:lang w:val="en-US" w:eastAsia="zh-CN"/>
        </w:rPr>
        <w:t>（</w:t>
      </w:r>
      <w:r>
        <w:t>十八</w:t>
      </w:r>
      <w:r>
        <w:rPr>
          <w:rFonts w:hint="eastAsia"/>
          <w:lang w:val="en-US" w:eastAsia="zh-CN"/>
        </w:rPr>
        <w:t>）</w:t>
      </w:r>
      <w:r>
        <w:t>协调、管理、推动物流业发展，组织推动重大物流园区和物流项目建设等相关工作。</w:t>
      </w:r>
    </w:p>
    <w:p w14:paraId="3E9EE905">
      <w:pPr>
        <w:pStyle w:val="20"/>
        <w:keepNext w:val="0"/>
        <w:keepLines w:val="0"/>
        <w:pageBreakBefore w:val="0"/>
        <w:widowControl w:val="0"/>
        <w:kinsoku/>
        <w:wordWrap/>
        <w:overflowPunct/>
        <w:topLinePunct w:val="0"/>
        <w:autoSpaceDE/>
        <w:autoSpaceDN/>
        <w:bidi w:val="0"/>
        <w:adjustRightInd/>
        <w:snapToGrid/>
        <w:textAlignment w:val="auto"/>
      </w:pPr>
      <w:r>
        <w:rPr>
          <w:rFonts w:hint="eastAsia"/>
          <w:lang w:val="en-US" w:eastAsia="zh-CN"/>
        </w:rPr>
        <w:t>（</w:t>
      </w:r>
      <w:r>
        <w:t>十九</w:t>
      </w:r>
      <w:r>
        <w:rPr>
          <w:rFonts w:hint="eastAsia"/>
          <w:lang w:val="en-US" w:eastAsia="zh-CN"/>
        </w:rPr>
        <w:t>）</w:t>
      </w:r>
      <w:r>
        <w:t>贯彻落实国家、省、市有关国内外贸易、国际经济合作的发展战略、方针、政策以及相关法律法规。</w:t>
      </w:r>
    </w:p>
    <w:p w14:paraId="6DC7B391">
      <w:pPr>
        <w:pStyle w:val="20"/>
        <w:keepNext w:val="0"/>
        <w:keepLines w:val="0"/>
        <w:pageBreakBefore w:val="0"/>
        <w:widowControl w:val="0"/>
        <w:kinsoku/>
        <w:wordWrap/>
        <w:overflowPunct/>
        <w:topLinePunct w:val="0"/>
        <w:autoSpaceDE/>
        <w:autoSpaceDN/>
        <w:bidi w:val="0"/>
        <w:adjustRightInd/>
        <w:snapToGrid/>
        <w:textAlignment w:val="auto"/>
      </w:pPr>
      <w:r>
        <w:rPr>
          <w:rFonts w:hint="eastAsia"/>
          <w:lang w:val="en-US" w:eastAsia="zh-CN"/>
        </w:rPr>
        <w:t>（</w:t>
      </w:r>
      <w:r>
        <w:t>二十</w:t>
      </w:r>
      <w:r>
        <w:rPr>
          <w:rFonts w:hint="eastAsia"/>
          <w:lang w:val="en-US" w:eastAsia="zh-CN"/>
        </w:rPr>
        <w:t>）</w:t>
      </w:r>
      <w:r>
        <w:t>拟定全区国内贸易发展规划。</w:t>
      </w:r>
    </w:p>
    <w:p w14:paraId="0AB7D9E9">
      <w:pPr>
        <w:pStyle w:val="20"/>
        <w:keepNext w:val="0"/>
        <w:keepLines w:val="0"/>
        <w:pageBreakBefore w:val="0"/>
        <w:widowControl w:val="0"/>
        <w:kinsoku/>
        <w:wordWrap/>
        <w:overflowPunct/>
        <w:topLinePunct w:val="0"/>
        <w:autoSpaceDE/>
        <w:autoSpaceDN/>
        <w:bidi w:val="0"/>
        <w:adjustRightInd/>
        <w:snapToGrid/>
        <w:textAlignment w:val="auto"/>
      </w:pPr>
      <w:r>
        <w:rPr>
          <w:rFonts w:hint="eastAsia"/>
          <w:lang w:val="en-US" w:eastAsia="zh-CN"/>
        </w:rPr>
        <w:t>（</w:t>
      </w:r>
      <w:r>
        <w:t>二十一</w:t>
      </w:r>
      <w:r>
        <w:rPr>
          <w:rFonts w:hint="eastAsia"/>
          <w:lang w:val="en-US" w:eastAsia="zh-CN"/>
        </w:rPr>
        <w:t>）</w:t>
      </w:r>
      <w:r>
        <w:t>提出流通体制改革建议。</w:t>
      </w:r>
    </w:p>
    <w:p w14:paraId="5C12EEDD">
      <w:pPr>
        <w:pStyle w:val="20"/>
        <w:keepNext w:val="0"/>
        <w:keepLines w:val="0"/>
        <w:pageBreakBefore w:val="0"/>
        <w:widowControl w:val="0"/>
        <w:kinsoku/>
        <w:wordWrap/>
        <w:overflowPunct/>
        <w:topLinePunct w:val="0"/>
        <w:autoSpaceDE/>
        <w:autoSpaceDN/>
        <w:bidi w:val="0"/>
        <w:adjustRightInd/>
        <w:snapToGrid/>
        <w:textAlignment w:val="auto"/>
      </w:pPr>
      <w:r>
        <w:rPr>
          <w:rFonts w:hint="eastAsia"/>
          <w:lang w:val="en-US" w:eastAsia="zh-CN"/>
        </w:rPr>
        <w:t>（</w:t>
      </w:r>
      <w:r>
        <w:t>二十二</w:t>
      </w:r>
      <w:r>
        <w:rPr>
          <w:rFonts w:hint="eastAsia"/>
          <w:lang w:val="en-US" w:eastAsia="zh-CN"/>
        </w:rPr>
        <w:t>）</w:t>
      </w:r>
      <w:r>
        <w:t>牵头推进商务领域信用体系建设，建立商务诚信公共服务平台。</w:t>
      </w:r>
    </w:p>
    <w:p w14:paraId="656D6F6E">
      <w:pPr>
        <w:pStyle w:val="20"/>
        <w:keepNext w:val="0"/>
        <w:keepLines w:val="0"/>
        <w:pageBreakBefore w:val="0"/>
        <w:widowControl w:val="0"/>
        <w:kinsoku/>
        <w:wordWrap/>
        <w:overflowPunct/>
        <w:topLinePunct w:val="0"/>
        <w:autoSpaceDE/>
        <w:autoSpaceDN/>
        <w:bidi w:val="0"/>
        <w:adjustRightInd/>
        <w:snapToGrid/>
        <w:textAlignment w:val="auto"/>
      </w:pPr>
      <w:r>
        <w:rPr>
          <w:rFonts w:hint="eastAsia"/>
          <w:lang w:val="en-US" w:eastAsia="zh-CN"/>
        </w:rPr>
        <w:t>（</w:t>
      </w:r>
      <w:r>
        <w:t>二十三</w:t>
      </w:r>
      <w:r>
        <w:rPr>
          <w:rFonts w:hint="eastAsia"/>
          <w:lang w:val="en-US" w:eastAsia="zh-CN"/>
        </w:rPr>
        <w:t>）</w:t>
      </w:r>
      <w:r>
        <w:t>组织实施重要消费品市场调控。</w:t>
      </w:r>
    </w:p>
    <w:p w14:paraId="666F5344">
      <w:pPr>
        <w:pStyle w:val="20"/>
        <w:keepNext w:val="0"/>
        <w:keepLines w:val="0"/>
        <w:pageBreakBefore w:val="0"/>
        <w:widowControl w:val="0"/>
        <w:kinsoku/>
        <w:wordWrap/>
        <w:overflowPunct/>
        <w:topLinePunct w:val="0"/>
        <w:autoSpaceDE/>
        <w:autoSpaceDN/>
        <w:bidi w:val="0"/>
        <w:adjustRightInd/>
        <w:snapToGrid/>
        <w:textAlignment w:val="auto"/>
      </w:pPr>
      <w:r>
        <w:rPr>
          <w:rFonts w:hint="eastAsia"/>
          <w:lang w:val="en-US" w:eastAsia="zh-CN"/>
        </w:rPr>
        <w:t>（</w:t>
      </w:r>
      <w:r>
        <w:t>二十四</w:t>
      </w:r>
      <w:r>
        <w:rPr>
          <w:rFonts w:hint="eastAsia"/>
          <w:lang w:val="en-US" w:eastAsia="zh-CN"/>
        </w:rPr>
        <w:t>）</w:t>
      </w:r>
      <w:r>
        <w:t>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14:paraId="30CEF7CD">
      <w:pPr>
        <w:pStyle w:val="20"/>
        <w:keepNext w:val="0"/>
        <w:keepLines w:val="0"/>
        <w:pageBreakBefore w:val="0"/>
        <w:widowControl w:val="0"/>
        <w:kinsoku/>
        <w:wordWrap/>
        <w:overflowPunct/>
        <w:topLinePunct w:val="0"/>
        <w:autoSpaceDE/>
        <w:autoSpaceDN/>
        <w:bidi w:val="0"/>
        <w:adjustRightInd/>
        <w:snapToGrid/>
        <w:textAlignment w:val="auto"/>
      </w:pPr>
      <w:r>
        <w:rPr>
          <w:rFonts w:hint="eastAsia"/>
          <w:lang w:eastAsia="zh-CN"/>
        </w:rPr>
        <w:t>（</w:t>
      </w:r>
      <w:r>
        <w:t>二十五</w:t>
      </w:r>
      <w:r>
        <w:rPr>
          <w:rFonts w:hint="eastAsia"/>
          <w:lang w:eastAsia="zh-CN"/>
        </w:rPr>
        <w:t>）</w:t>
      </w:r>
      <w:r>
        <w:t>贯彻执行国家对外技术贸易、进出口管制以及鼓励技术和成套设备进出口的贸易政策。贯彻落实科技兴贸战略，依法监督技术引进、设备进口、国家限制出口技术。</w:t>
      </w:r>
    </w:p>
    <w:p w14:paraId="53A488B9">
      <w:pPr>
        <w:pStyle w:val="20"/>
        <w:keepNext w:val="0"/>
        <w:keepLines w:val="0"/>
        <w:pageBreakBefore w:val="0"/>
        <w:widowControl w:val="0"/>
        <w:kinsoku/>
        <w:wordWrap/>
        <w:overflowPunct/>
        <w:topLinePunct w:val="0"/>
        <w:autoSpaceDE/>
        <w:autoSpaceDN/>
        <w:bidi w:val="0"/>
        <w:adjustRightInd/>
        <w:snapToGrid/>
        <w:textAlignment w:val="auto"/>
      </w:pPr>
      <w:r>
        <w:rPr>
          <w:rFonts w:hint="eastAsia"/>
          <w:lang w:val="en-US" w:eastAsia="zh-CN"/>
        </w:rPr>
        <w:t>（</w:t>
      </w:r>
      <w:r>
        <w:t>二十六</w:t>
      </w:r>
      <w:r>
        <w:rPr>
          <w:rFonts w:hint="eastAsia"/>
          <w:lang w:val="en-US" w:eastAsia="zh-CN"/>
        </w:rPr>
        <w:t>）</w:t>
      </w:r>
      <w:r>
        <w:t>会同有关部门贯彻执行国家促进服务出口和服务外包发展的规划、政策,牵头拟订全区服务贸易发展规划并组织实施。</w:t>
      </w:r>
    </w:p>
    <w:p w14:paraId="4DBEE766">
      <w:pPr>
        <w:pStyle w:val="20"/>
        <w:keepNext w:val="0"/>
        <w:keepLines w:val="0"/>
        <w:pageBreakBefore w:val="0"/>
        <w:widowControl w:val="0"/>
        <w:kinsoku/>
        <w:wordWrap/>
        <w:overflowPunct/>
        <w:topLinePunct w:val="0"/>
        <w:autoSpaceDE/>
        <w:autoSpaceDN/>
        <w:bidi w:val="0"/>
        <w:adjustRightInd/>
        <w:snapToGrid/>
        <w:textAlignment w:val="auto"/>
      </w:pPr>
      <w:r>
        <w:rPr>
          <w:rFonts w:hint="eastAsia"/>
          <w:lang w:eastAsia="zh-CN"/>
        </w:rPr>
        <w:t>（</w:t>
      </w:r>
      <w:r>
        <w:t>二十七</w:t>
      </w:r>
      <w:r>
        <w:rPr>
          <w:rFonts w:hint="eastAsia"/>
          <w:lang w:eastAsia="zh-CN"/>
        </w:rPr>
        <w:t>）</w:t>
      </w:r>
      <w:r>
        <w:t>负责对外投资和经济合作工作。</w:t>
      </w:r>
    </w:p>
    <w:p w14:paraId="0F751629">
      <w:pPr>
        <w:pStyle w:val="20"/>
        <w:keepNext w:val="0"/>
        <w:keepLines w:val="0"/>
        <w:pageBreakBefore w:val="0"/>
        <w:widowControl w:val="0"/>
        <w:kinsoku/>
        <w:wordWrap/>
        <w:overflowPunct/>
        <w:topLinePunct w:val="0"/>
        <w:autoSpaceDE/>
        <w:autoSpaceDN/>
        <w:bidi w:val="0"/>
        <w:adjustRightInd/>
        <w:snapToGrid/>
        <w:textAlignment w:val="auto"/>
      </w:pPr>
      <w:r>
        <w:rPr>
          <w:rFonts w:hint="eastAsia"/>
          <w:lang w:eastAsia="zh-CN"/>
        </w:rPr>
        <w:t>（</w:t>
      </w:r>
      <w:r>
        <w:t>二十八</w:t>
      </w:r>
      <w:r>
        <w:rPr>
          <w:rFonts w:hint="eastAsia"/>
          <w:lang w:eastAsia="zh-CN"/>
        </w:rPr>
        <w:t>）</w:t>
      </w:r>
      <w:r>
        <w:t>配合上级部门调查国</w:t>
      </w:r>
      <w:r>
        <w:rPr>
          <w:rFonts w:hint="eastAsia"/>
          <w:lang w:eastAsia="zh-CN"/>
        </w:rPr>
        <w:t>（</w:t>
      </w:r>
      <w:r>
        <w:t>境</w:t>
      </w:r>
      <w:r>
        <w:rPr>
          <w:rFonts w:hint="eastAsia"/>
          <w:lang w:eastAsia="zh-CN"/>
        </w:rPr>
        <w:t>）</w:t>
      </w:r>
      <w:r>
        <w:t>外对我国出口商品实施的歧视性贸易政策、法律法规及做法。</w:t>
      </w:r>
    </w:p>
    <w:p w14:paraId="2D16F9DE">
      <w:pPr>
        <w:pStyle w:val="20"/>
        <w:keepNext w:val="0"/>
        <w:keepLines w:val="0"/>
        <w:pageBreakBefore w:val="0"/>
        <w:widowControl w:val="0"/>
        <w:kinsoku/>
        <w:wordWrap/>
        <w:overflowPunct/>
        <w:topLinePunct w:val="0"/>
        <w:autoSpaceDE/>
        <w:autoSpaceDN/>
        <w:bidi w:val="0"/>
        <w:adjustRightInd/>
        <w:snapToGrid/>
        <w:textAlignment w:val="auto"/>
      </w:pPr>
      <w:r>
        <w:rPr>
          <w:rFonts w:hint="eastAsia"/>
          <w:lang w:val="en-US" w:eastAsia="zh-CN"/>
        </w:rPr>
        <w:t>（</w:t>
      </w:r>
      <w:r>
        <w:t>二十九</w:t>
      </w:r>
      <w:r>
        <w:rPr>
          <w:rFonts w:hint="eastAsia"/>
          <w:lang w:val="en-US" w:eastAsia="zh-CN"/>
        </w:rPr>
        <w:t>）</w:t>
      </w:r>
      <w:r>
        <w:t>负责上级交办的涉及世贸组织相关工作。贯彻执行上级制定的对自由贸易区国家和地区的经贸规划、政策并组织实施。</w:t>
      </w:r>
    </w:p>
    <w:p w14:paraId="093B1863">
      <w:pPr>
        <w:pStyle w:val="20"/>
        <w:keepNext w:val="0"/>
        <w:keepLines w:val="0"/>
        <w:pageBreakBefore w:val="0"/>
        <w:widowControl w:val="0"/>
        <w:kinsoku/>
        <w:wordWrap/>
        <w:overflowPunct/>
        <w:topLinePunct w:val="0"/>
        <w:autoSpaceDE/>
        <w:autoSpaceDN/>
        <w:bidi w:val="0"/>
        <w:adjustRightInd/>
        <w:snapToGrid/>
        <w:textAlignment w:val="auto"/>
      </w:pPr>
      <w:r>
        <w:rPr>
          <w:rFonts w:hint="eastAsia"/>
          <w:lang w:eastAsia="zh-CN"/>
        </w:rPr>
        <w:t>（</w:t>
      </w:r>
      <w:r>
        <w:t>三十</w:t>
      </w:r>
      <w:r>
        <w:rPr>
          <w:rFonts w:hint="eastAsia"/>
          <w:lang w:eastAsia="zh-CN"/>
        </w:rPr>
        <w:t>）</w:t>
      </w:r>
      <w:r>
        <w:t>负责会展业促进与管理工作。</w:t>
      </w:r>
    </w:p>
    <w:p w14:paraId="68E814BE">
      <w:pPr>
        <w:pStyle w:val="20"/>
        <w:keepNext w:val="0"/>
        <w:keepLines w:val="0"/>
        <w:pageBreakBefore w:val="0"/>
        <w:widowControl w:val="0"/>
        <w:kinsoku/>
        <w:wordWrap/>
        <w:overflowPunct/>
        <w:topLinePunct w:val="0"/>
        <w:autoSpaceDE/>
        <w:autoSpaceDN/>
        <w:bidi w:val="0"/>
        <w:adjustRightInd/>
        <w:snapToGrid/>
        <w:textAlignment w:val="auto"/>
      </w:pPr>
      <w:r>
        <w:rPr>
          <w:rFonts w:hint="eastAsia"/>
          <w:lang w:eastAsia="zh-CN"/>
        </w:rPr>
        <w:t>（</w:t>
      </w:r>
      <w:r>
        <w:t>三十一</w:t>
      </w:r>
      <w:r>
        <w:rPr>
          <w:rFonts w:hint="eastAsia"/>
          <w:lang w:eastAsia="zh-CN"/>
        </w:rPr>
        <w:t>）</w:t>
      </w:r>
      <w:r>
        <w:t>负责经贸交流合作工作。建立联系国内友好关系城市。</w:t>
      </w:r>
    </w:p>
    <w:p w14:paraId="392B6E0E">
      <w:pPr>
        <w:pStyle w:val="20"/>
        <w:keepNext w:val="0"/>
        <w:keepLines w:val="0"/>
        <w:pageBreakBefore w:val="0"/>
        <w:widowControl w:val="0"/>
        <w:kinsoku/>
        <w:wordWrap/>
        <w:overflowPunct/>
        <w:topLinePunct w:val="0"/>
        <w:autoSpaceDE/>
        <w:autoSpaceDN/>
        <w:bidi w:val="0"/>
        <w:adjustRightInd/>
        <w:snapToGrid/>
        <w:textAlignment w:val="auto"/>
      </w:pPr>
      <w:r>
        <w:rPr>
          <w:rFonts w:hint="eastAsia"/>
          <w:lang w:val="en-US" w:eastAsia="zh-CN"/>
        </w:rPr>
        <w:t>（</w:t>
      </w:r>
      <w:r>
        <w:t>三十二</w:t>
      </w:r>
      <w:r>
        <w:rPr>
          <w:rFonts w:hint="eastAsia"/>
          <w:lang w:val="en-US" w:eastAsia="zh-CN"/>
        </w:rPr>
        <w:t>）</w:t>
      </w:r>
      <w:r>
        <w:t>监测分析全区商务运行情况，承担全区商务系统对外宣传和信息发布工作。</w:t>
      </w:r>
    </w:p>
    <w:p w14:paraId="30F904C8">
      <w:pPr>
        <w:pStyle w:val="20"/>
        <w:keepNext w:val="0"/>
        <w:keepLines w:val="0"/>
        <w:pageBreakBefore w:val="0"/>
        <w:widowControl w:val="0"/>
        <w:kinsoku/>
        <w:wordWrap/>
        <w:overflowPunct/>
        <w:topLinePunct w:val="0"/>
        <w:autoSpaceDE/>
        <w:autoSpaceDN/>
        <w:bidi w:val="0"/>
        <w:adjustRightInd/>
        <w:snapToGrid/>
        <w:textAlignment w:val="auto"/>
      </w:pPr>
      <w:r>
        <w:rPr>
          <w:rFonts w:hint="eastAsia"/>
          <w:lang w:eastAsia="zh-CN"/>
        </w:rPr>
        <w:t>（</w:t>
      </w:r>
      <w:r>
        <w:t>三十三</w:t>
      </w:r>
      <w:r>
        <w:rPr>
          <w:rFonts w:hint="eastAsia"/>
          <w:lang w:eastAsia="zh-CN"/>
        </w:rPr>
        <w:t>）</w:t>
      </w:r>
      <w:r>
        <w:t>贯彻落实投资促进政策、法规，负责建立投资促进工作体系、工作机制,对利用国内外资金和经济技术合作情况进行统计、汇总、分析。</w:t>
      </w:r>
    </w:p>
    <w:p w14:paraId="08C4C359">
      <w:pPr>
        <w:pStyle w:val="20"/>
        <w:keepNext w:val="0"/>
        <w:keepLines w:val="0"/>
        <w:pageBreakBefore w:val="0"/>
        <w:widowControl w:val="0"/>
        <w:kinsoku/>
        <w:wordWrap/>
        <w:overflowPunct/>
        <w:topLinePunct w:val="0"/>
        <w:autoSpaceDE/>
        <w:autoSpaceDN/>
        <w:bidi w:val="0"/>
        <w:adjustRightInd/>
        <w:snapToGrid/>
        <w:textAlignment w:val="auto"/>
      </w:pPr>
      <w:r>
        <w:rPr>
          <w:rFonts w:hint="eastAsia"/>
          <w:lang w:eastAsia="zh-CN"/>
        </w:rPr>
        <w:t>（</w:t>
      </w:r>
      <w:r>
        <w:t>三十四</w:t>
      </w:r>
      <w:r>
        <w:rPr>
          <w:rFonts w:hint="eastAsia"/>
          <w:lang w:eastAsia="zh-CN"/>
        </w:rPr>
        <w:t>）</w:t>
      </w:r>
      <w:r>
        <w:rPr>
          <w:rFonts w:hint="eastAsia"/>
        </w:rPr>
        <w:t>负责人民防空行政执法综合管理，人民防空工程行政执法、行政监督。组织开展人民防空宣传教育工作,组织开展防空警报试鸣和利用警报发放空情、灾情警报。协调做好人民防空经费、物资保障。组织区直重要经济目标单位防空袭工作。组织开展防空袭斗争宣传动员工作,协调全区人民防空行动信息保障工作。国民经济（整备）动员</w:t>
      </w:r>
      <w:r>
        <w:t>。</w:t>
      </w:r>
    </w:p>
    <w:p w14:paraId="2FF7C588">
      <w:pPr>
        <w:pStyle w:val="20"/>
        <w:keepNext w:val="0"/>
        <w:keepLines w:val="0"/>
        <w:pageBreakBefore w:val="0"/>
        <w:widowControl w:val="0"/>
        <w:kinsoku/>
        <w:wordWrap/>
        <w:overflowPunct/>
        <w:topLinePunct w:val="0"/>
        <w:autoSpaceDE/>
        <w:autoSpaceDN/>
        <w:bidi w:val="0"/>
        <w:adjustRightInd/>
        <w:snapToGrid/>
        <w:ind w:firstLine="561"/>
        <w:textAlignment w:val="auto"/>
      </w:pPr>
      <w:r>
        <w:rPr>
          <w:rFonts w:hint="eastAsia"/>
          <w:lang w:val="en-US" w:eastAsia="zh-CN"/>
        </w:rPr>
        <w:t>（</w:t>
      </w:r>
      <w:r>
        <w:rPr>
          <w:rFonts w:hint="eastAsia"/>
          <w:lang w:eastAsia="zh-CN"/>
        </w:rPr>
        <w:t>三十五</w:t>
      </w:r>
      <w:r>
        <w:rPr>
          <w:rFonts w:hint="eastAsia"/>
          <w:lang w:val="en-US" w:eastAsia="zh-CN"/>
        </w:rPr>
        <w:t>）</w:t>
      </w:r>
      <w:r>
        <w:t>完成区委、区政府交办的其他任务。</w:t>
      </w:r>
    </w:p>
    <w:p w14:paraId="2D377838">
      <w:pPr>
        <w:keepNext w:val="0"/>
        <w:keepLines w:val="0"/>
        <w:pageBreakBefore w:val="0"/>
        <w:widowControl/>
        <w:kinsoku/>
        <w:wordWrap/>
        <w:overflowPunct/>
        <w:topLinePunct w:val="0"/>
        <w:autoSpaceDE/>
        <w:autoSpaceDN/>
        <w:bidi w:val="0"/>
        <w:adjustRightInd/>
        <w:snapToGrid/>
        <w:spacing w:before="10" w:after="10" w:line="500" w:lineRule="exact"/>
        <w:ind w:firstLine="641"/>
        <w:jc w:val="left"/>
        <w:textAlignment w:val="auto"/>
        <w:outlineLvl w:val="9"/>
      </w:pPr>
      <w:r>
        <w:rPr>
          <w:rFonts w:ascii="方正楷体_GBK" w:hAnsi="方正楷体_GBK" w:eastAsia="方正楷体_GBK" w:cs="方正楷体_GBK"/>
          <w:b/>
          <w:color w:val="000000"/>
          <w:sz w:val="32"/>
        </w:rPr>
        <w:t>机构设置：</w:t>
      </w:r>
    </w:p>
    <w:p w14:paraId="08EBCF1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555"/>
        <w:gridCol w:w="1695"/>
        <w:gridCol w:w="2142"/>
        <w:gridCol w:w="2464"/>
      </w:tblGrid>
      <w:tr w14:paraId="6938D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555" w:type="dxa"/>
            <w:vAlign w:val="center"/>
          </w:tcPr>
          <w:p w14:paraId="00281D19">
            <w:pPr>
              <w:pStyle w:val="13"/>
            </w:pPr>
            <w:r>
              <w:t>单位名称</w:t>
            </w:r>
          </w:p>
        </w:tc>
        <w:tc>
          <w:tcPr>
            <w:tcW w:w="1695" w:type="dxa"/>
            <w:vAlign w:val="center"/>
          </w:tcPr>
          <w:p w14:paraId="0A0EE240">
            <w:pPr>
              <w:pStyle w:val="13"/>
            </w:pPr>
            <w:r>
              <w:t>单位性质</w:t>
            </w:r>
          </w:p>
        </w:tc>
        <w:tc>
          <w:tcPr>
            <w:tcW w:w="2142" w:type="dxa"/>
            <w:vAlign w:val="center"/>
          </w:tcPr>
          <w:p w14:paraId="6FD284E0">
            <w:pPr>
              <w:pStyle w:val="13"/>
            </w:pPr>
            <w:r>
              <w:t>单位规格</w:t>
            </w:r>
          </w:p>
        </w:tc>
        <w:tc>
          <w:tcPr>
            <w:tcW w:w="2464" w:type="dxa"/>
            <w:vAlign w:val="center"/>
          </w:tcPr>
          <w:p w14:paraId="75897B89">
            <w:pPr>
              <w:pStyle w:val="13"/>
            </w:pPr>
            <w:r>
              <w:t>经费保障形式</w:t>
            </w:r>
          </w:p>
        </w:tc>
      </w:tr>
      <w:tr w14:paraId="58AD5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5" w:type="dxa"/>
            <w:vAlign w:val="center"/>
          </w:tcPr>
          <w:p w14:paraId="2AC1EAA1">
            <w:pPr>
              <w:pStyle w:val="15"/>
            </w:pPr>
            <w:r>
              <w:t>石家庄市鹿泉区发展和改革局本级</w:t>
            </w:r>
          </w:p>
        </w:tc>
        <w:tc>
          <w:tcPr>
            <w:tcW w:w="1695" w:type="dxa"/>
            <w:vAlign w:val="center"/>
          </w:tcPr>
          <w:p w14:paraId="492F7CBA">
            <w:pPr>
              <w:pStyle w:val="16"/>
            </w:pPr>
            <w:r>
              <w:t>行政</w:t>
            </w:r>
          </w:p>
        </w:tc>
        <w:tc>
          <w:tcPr>
            <w:tcW w:w="2142" w:type="dxa"/>
            <w:vAlign w:val="center"/>
          </w:tcPr>
          <w:p w14:paraId="52AB9E37">
            <w:pPr>
              <w:pStyle w:val="16"/>
            </w:pPr>
            <w:r>
              <w:t>正科级</w:t>
            </w:r>
          </w:p>
        </w:tc>
        <w:tc>
          <w:tcPr>
            <w:tcW w:w="2464" w:type="dxa"/>
            <w:vAlign w:val="center"/>
          </w:tcPr>
          <w:p w14:paraId="72ABDD47">
            <w:pPr>
              <w:pStyle w:val="16"/>
            </w:pPr>
            <w:r>
              <w:t>财政拨款</w:t>
            </w:r>
          </w:p>
        </w:tc>
      </w:tr>
    </w:tbl>
    <w:p w14:paraId="4A9B44B1">
      <w:pPr>
        <w:spacing w:before="10" w:after="10" w:line="360" w:lineRule="auto"/>
        <w:ind w:firstLine="640"/>
        <w:jc w:val="left"/>
        <w:outlineLvl w:val="2"/>
        <w:rPr>
          <w:rFonts w:ascii="黑体" w:hAnsi="黑体" w:eastAsia="黑体" w:cs="黑体"/>
          <w:color w:val="000000"/>
          <w:sz w:val="13"/>
          <w:szCs w:val="13"/>
        </w:rPr>
      </w:pPr>
      <w:bookmarkStart w:id="10" w:name="_Toc_3_3_0000000011"/>
    </w:p>
    <w:p w14:paraId="3931AAEB">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458B2FEC">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按照预算管理有关规定，目前我省部门预算的编制实行综合预算管理，即全部收入和支出都反映在预算中。石家庄市鹿泉区发展和改革局机关及所属事业单位的收支包含在部门预算中。</w:t>
      </w:r>
    </w:p>
    <w:p w14:paraId="52A197FC">
      <w:pPr>
        <w:pStyle w:val="21"/>
      </w:pPr>
      <w:r>
        <w:t>1、收入说明</w:t>
      </w:r>
    </w:p>
    <w:p w14:paraId="25C96563">
      <w:pPr>
        <w:pStyle w:val="21"/>
        <w:rPr>
          <w:rFonts w:hint="default" w:eastAsia="方正仿宋_GBK"/>
          <w:lang w:val="en-US" w:eastAsia="zh-CN"/>
        </w:rPr>
      </w:pPr>
      <w:r>
        <w:t>反映本部门当年全部收入。202</w:t>
      </w:r>
      <w:r>
        <w:rPr>
          <w:rFonts w:hint="eastAsia"/>
          <w:lang w:val="en-US" w:eastAsia="zh-CN"/>
        </w:rPr>
        <w:t>3</w:t>
      </w:r>
      <w:r>
        <w:t>年预算收入</w:t>
      </w:r>
      <w:r>
        <w:rPr>
          <w:rFonts w:hint="eastAsia"/>
          <w:lang w:val="en-US" w:eastAsia="zh-CN"/>
        </w:rPr>
        <w:t>17900.35</w:t>
      </w:r>
      <w:r>
        <w:t>万元，其中：一般公共预算收入</w:t>
      </w:r>
      <w:r>
        <w:rPr>
          <w:rFonts w:hint="eastAsia"/>
          <w:lang w:val="en-US" w:eastAsia="zh-CN"/>
        </w:rPr>
        <w:t>11553.61</w:t>
      </w:r>
      <w:r>
        <w:t>万元，基金预算收入</w:t>
      </w:r>
      <w:r>
        <w:rPr>
          <w:rFonts w:hint="eastAsia"/>
          <w:lang w:val="en-US" w:eastAsia="zh-CN"/>
        </w:rPr>
        <w:t>345.61</w:t>
      </w:r>
      <w:r>
        <w:t>万元，财政专户核拨收入0万元，其他来源收入（单位资金）0万元，上年结转结余</w:t>
      </w:r>
      <w:r>
        <w:rPr>
          <w:rFonts w:hint="eastAsia"/>
          <w:lang w:val="en-US" w:eastAsia="zh-CN"/>
        </w:rPr>
        <w:t>6001.12</w:t>
      </w:r>
      <w:r>
        <w:t>万元。</w:t>
      </w:r>
    </w:p>
    <w:p w14:paraId="6D987145">
      <w:pPr>
        <w:pStyle w:val="21"/>
      </w:pPr>
      <w:r>
        <w:t>2、支出说明</w:t>
      </w:r>
    </w:p>
    <w:p w14:paraId="60298698">
      <w:pPr>
        <w:pStyle w:val="21"/>
      </w:pPr>
      <w:r>
        <w:t>收支预算总表支出栏、基本支出表、项目支出表按经济分类和支出功能分类科目编制，反映</w:t>
      </w:r>
      <w:r>
        <w:rPr>
          <w:rFonts w:hint="eastAsia"/>
          <w:lang w:eastAsia="zh-CN"/>
        </w:rPr>
        <w:t>石家庄市</w:t>
      </w:r>
      <w:r>
        <w:t>鹿泉区发展</w:t>
      </w:r>
      <w:r>
        <w:rPr>
          <w:rFonts w:hint="eastAsia"/>
          <w:lang w:eastAsia="zh-CN"/>
        </w:rPr>
        <w:t>和</w:t>
      </w:r>
      <w:r>
        <w:t>改革局年度部门预算中支出预算的总体情况。202</w:t>
      </w:r>
      <w:r>
        <w:rPr>
          <w:rFonts w:hint="eastAsia"/>
          <w:lang w:val="en-US" w:eastAsia="zh-CN"/>
        </w:rPr>
        <w:t>3</w:t>
      </w:r>
      <w:r>
        <w:t>年支出预算</w:t>
      </w:r>
      <w:r>
        <w:rPr>
          <w:rFonts w:hint="eastAsia"/>
          <w:lang w:val="en-US" w:eastAsia="zh-CN"/>
        </w:rPr>
        <w:t>17900.35</w:t>
      </w:r>
      <w:r>
        <w:t>万元，其中基本支出</w:t>
      </w:r>
      <w:r>
        <w:rPr>
          <w:rFonts w:hint="eastAsia"/>
          <w:lang w:val="en-US" w:eastAsia="zh-CN"/>
        </w:rPr>
        <w:t>1879.75</w:t>
      </w:r>
      <w:r>
        <w:t>万元，包括人员经费</w:t>
      </w:r>
      <w:r>
        <w:rPr>
          <w:rFonts w:hint="eastAsia"/>
          <w:lang w:val="en-US" w:eastAsia="zh-CN"/>
        </w:rPr>
        <w:t>1625.32</w:t>
      </w:r>
      <w:r>
        <w:t>万元和日常公用经费</w:t>
      </w:r>
      <w:r>
        <w:rPr>
          <w:rFonts w:hint="eastAsia"/>
          <w:lang w:val="en-US" w:eastAsia="zh-CN"/>
        </w:rPr>
        <w:t>254.42</w:t>
      </w:r>
      <w:r>
        <w:t>万元；项目支出</w:t>
      </w:r>
      <w:r>
        <w:rPr>
          <w:rFonts w:hint="eastAsia"/>
          <w:lang w:val="en-US" w:eastAsia="zh-CN"/>
        </w:rPr>
        <w:t>16020.60</w:t>
      </w:r>
      <w:r>
        <w:t>万元，主要为外经贸企业奖补资金</w:t>
      </w:r>
      <w:r>
        <w:rPr>
          <w:rFonts w:hint="eastAsia"/>
          <w:lang w:eastAsia="zh-CN"/>
        </w:rPr>
        <w:t>、</w:t>
      </w:r>
      <w:r>
        <w:rPr>
          <w:rFonts w:hint="eastAsia"/>
        </w:rPr>
        <w:t>项目观摩、集中开工管理经费</w:t>
      </w:r>
      <w:r>
        <w:t>、夜经济建设、退役军人工资、采购季应急采购LNG资金补助、</w:t>
      </w:r>
      <w:r>
        <w:rPr>
          <w:rFonts w:hint="eastAsia"/>
        </w:rPr>
        <w:t>消费券促消费活动及第三方审计费用</w:t>
      </w:r>
      <w:r>
        <w:t>、</w:t>
      </w:r>
      <w:r>
        <w:rPr>
          <w:rFonts w:hint="eastAsia"/>
        </w:rPr>
        <w:t>国家卫星互联网产业链供应链攻关工程（第一批)配套资金</w:t>
      </w:r>
      <w:r>
        <w:t>、粮食储备贷款贴息及保管轮换费、</w:t>
      </w:r>
      <w:r>
        <w:rPr>
          <w:rFonts w:hint="eastAsia"/>
          <w:lang w:eastAsia="zh-CN"/>
        </w:rPr>
        <w:t>成品粮承储费用、</w:t>
      </w:r>
      <w:r>
        <w:t>军供公司搬迁、</w:t>
      </w:r>
      <w:r>
        <w:rPr>
          <w:rFonts w:hint="eastAsia"/>
        </w:rPr>
        <w:t>专项债券利息和服务费</w:t>
      </w:r>
      <w:r>
        <w:rPr>
          <w:rFonts w:hint="eastAsia"/>
          <w:lang w:eastAsia="zh-CN"/>
        </w:rPr>
        <w:t>、</w:t>
      </w:r>
      <w:r>
        <w:rPr>
          <w:rFonts w:hint="eastAsia"/>
        </w:rPr>
        <w:t>龙泉古镇重点商贸项目奖励资金</w:t>
      </w:r>
      <w:r>
        <w:rPr>
          <w:rFonts w:hint="eastAsia"/>
          <w:lang w:eastAsia="zh-CN"/>
        </w:rPr>
        <w:t>、</w:t>
      </w:r>
      <w:r>
        <w:rPr>
          <w:rFonts w:hint="eastAsia"/>
        </w:rPr>
        <w:t>2022年上半年新一代电子信息产业、生物医药产业和现代飒物流业奖补资金（发改口）</w:t>
      </w:r>
      <w:r>
        <w:t>、</w:t>
      </w:r>
      <w:r>
        <w:rPr>
          <w:rFonts w:hint="eastAsia"/>
        </w:rPr>
        <w:t>2022年第二批战略新兴发展专项资金</w:t>
      </w:r>
      <w:r>
        <w:t>等</w:t>
      </w:r>
      <w:r>
        <w:rPr>
          <w:rFonts w:hint="eastAsia"/>
          <w:lang w:eastAsia="zh-CN"/>
        </w:rPr>
        <w:t>及</w:t>
      </w:r>
      <w:r>
        <w:t>上年结转项目：</w:t>
      </w:r>
      <w:r>
        <w:rPr>
          <w:rFonts w:hint="eastAsia"/>
        </w:rPr>
        <w:t>上庄镇镇域电力线路迁建入地项目</w:t>
      </w:r>
      <w:r>
        <w:rPr>
          <w:rFonts w:hint="eastAsia"/>
          <w:lang w:eastAsia="zh-CN"/>
        </w:rPr>
        <w:t>、鹿泉中心城区电力地下管廊工程、2022年度冬季清洁取暖预算</w:t>
      </w:r>
      <w:r>
        <w:t>等。</w:t>
      </w:r>
    </w:p>
    <w:p w14:paraId="709A13B1">
      <w:pPr>
        <w:pStyle w:val="21"/>
      </w:pPr>
      <w:r>
        <w:t>3、比上年增减情况</w:t>
      </w:r>
    </w:p>
    <w:p w14:paraId="6078CDC2">
      <w:pPr>
        <w:pStyle w:val="21"/>
      </w:pPr>
      <w:r>
        <w:t>202</w:t>
      </w:r>
      <w:r>
        <w:rPr>
          <w:rFonts w:hint="eastAsia"/>
          <w:lang w:val="en-US" w:eastAsia="zh-CN"/>
        </w:rPr>
        <w:t>3</w:t>
      </w:r>
      <w:r>
        <w:t>年</w:t>
      </w:r>
      <w:r>
        <w:rPr>
          <w:rFonts w:hint="eastAsia"/>
          <w:lang w:eastAsia="zh-CN"/>
        </w:rPr>
        <w:t>本部门</w:t>
      </w:r>
      <w:r>
        <w:t>预算收支安排</w:t>
      </w:r>
      <w:r>
        <w:rPr>
          <w:rFonts w:hint="eastAsia"/>
          <w:lang w:val="en-US" w:eastAsia="zh-CN"/>
        </w:rPr>
        <w:t>17900.35万元，其中基本支出增加19.52万元，主要为人员经费支出增加；项目支出增加12484.7万元，预算项目增加较多主要为保证民生，大幅增加采购季应急采购LNG资金补助项目预算、刺激区域内消费，增加消费券活动的支持力度、新增国家卫星互联网产业链供应链攻关工程（第一批)配套资金、专项债券利息和服务费、龙泉古镇重点商贸项目奖励资金、2022年上半年新一代电子信息产业、生物医药产业和现代飒物流业奖补资金（发改口）、2022年第二批战略新兴发展专项资金等项目。</w:t>
      </w:r>
    </w:p>
    <w:p w14:paraId="2F6A042D">
      <w:pPr>
        <w:keepNext w:val="0"/>
        <w:keepLines w:val="0"/>
        <w:pageBreakBefore w:val="0"/>
        <w:widowControl/>
        <w:kinsoku/>
        <w:wordWrap/>
        <w:overflowPunct/>
        <w:topLinePunct w:val="0"/>
        <w:autoSpaceDE/>
        <w:autoSpaceDN/>
        <w:bidi w:val="0"/>
        <w:adjustRightInd/>
        <w:snapToGrid/>
        <w:spacing w:before="130" w:after="10" w:line="360" w:lineRule="auto"/>
        <w:ind w:firstLine="641"/>
        <w:jc w:val="left"/>
        <w:textAlignment w:val="auto"/>
        <w:outlineLvl w:val="2"/>
        <w:rPr>
          <w:rFonts w:ascii="黑体" w:hAnsi="黑体" w:eastAsia="黑体" w:cs="黑体"/>
          <w:color w:val="000000"/>
          <w:sz w:val="32"/>
        </w:rPr>
      </w:pPr>
      <w:bookmarkStart w:id="11" w:name="_Toc_3_3_0000000012"/>
      <w:r>
        <w:rPr>
          <w:rFonts w:ascii="黑体" w:hAnsi="黑体" w:eastAsia="黑体" w:cs="黑体"/>
          <w:color w:val="000000"/>
          <w:sz w:val="32"/>
        </w:rPr>
        <w:t>三、机关运行经费安排情况</w:t>
      </w:r>
      <w:bookmarkEnd w:id="11"/>
    </w:p>
    <w:p w14:paraId="79E86DF9">
      <w:pPr>
        <w:pStyle w:val="22"/>
        <w:keepNext w:val="0"/>
        <w:keepLines w:val="0"/>
        <w:pageBreakBefore w:val="0"/>
        <w:widowControl/>
        <w:kinsoku/>
        <w:wordWrap/>
        <w:overflowPunct/>
        <w:topLinePunct w:val="0"/>
        <w:autoSpaceDE/>
        <w:autoSpaceDN/>
        <w:bidi w:val="0"/>
        <w:adjustRightInd/>
        <w:snapToGrid/>
        <w:spacing w:line="500" w:lineRule="exact"/>
        <w:ind w:firstLine="561"/>
        <w:textAlignment w:val="auto"/>
      </w:pPr>
      <w:r>
        <w:t>202</w:t>
      </w:r>
      <w:r>
        <w:rPr>
          <w:rFonts w:hint="eastAsia"/>
          <w:lang w:val="en-US" w:eastAsia="zh-CN"/>
        </w:rPr>
        <w:t>3</w:t>
      </w:r>
      <w:r>
        <w:t>年，我局机关运行经费共计安排</w:t>
      </w:r>
      <w:r>
        <w:rPr>
          <w:rFonts w:hint="eastAsia"/>
          <w:lang w:val="en-US" w:eastAsia="zh-CN"/>
        </w:rPr>
        <w:t>254.42</w:t>
      </w:r>
      <w:r>
        <w:t>万元，主要用于保证机关正常运转的</w:t>
      </w:r>
      <w:r>
        <w:rPr>
          <w:rFonts w:hint="eastAsia"/>
        </w:rPr>
        <w:t>办公费、印刷费、水费、电费、邮电费、取暖费、差旅费、公务接待费、劳务费、委托业务费、工会经费、福利费、公务车运行维护费、其他交通费用、其他商品和服务支出及办公设备购置等费用支出。</w:t>
      </w:r>
    </w:p>
    <w:p w14:paraId="724E83A8">
      <w:pPr>
        <w:keepNext w:val="0"/>
        <w:keepLines w:val="0"/>
        <w:pageBreakBefore w:val="0"/>
        <w:widowControl/>
        <w:kinsoku/>
        <w:wordWrap/>
        <w:overflowPunct/>
        <w:topLinePunct w:val="0"/>
        <w:autoSpaceDE/>
        <w:autoSpaceDN/>
        <w:bidi w:val="0"/>
        <w:adjustRightInd/>
        <w:snapToGrid/>
        <w:spacing w:before="130" w:after="10" w:line="360" w:lineRule="auto"/>
        <w:ind w:firstLine="641"/>
        <w:jc w:val="left"/>
        <w:textAlignment w:val="auto"/>
        <w:outlineLvl w:val="2"/>
        <w:rPr>
          <w:rFonts w:ascii="黑体" w:hAnsi="黑体" w:eastAsia="黑体" w:cs="黑体"/>
          <w:color w:val="000000"/>
          <w:sz w:val="32"/>
        </w:rPr>
      </w:pPr>
      <w:bookmarkStart w:id="12" w:name="_Toc_3_3_0000000013"/>
      <w:r>
        <w:rPr>
          <w:rFonts w:ascii="黑体" w:hAnsi="黑体" w:eastAsia="黑体" w:cs="黑体"/>
          <w:color w:val="000000"/>
          <w:sz w:val="32"/>
        </w:rPr>
        <w:t>四、财政拨款“三公”经费预算情况及增减变化原因</w:t>
      </w:r>
      <w:bookmarkEnd w:id="12"/>
    </w:p>
    <w:p w14:paraId="2B4474AE">
      <w:pPr>
        <w:pStyle w:val="23"/>
      </w:pPr>
      <w:r>
        <w:t>202</w:t>
      </w:r>
      <w:r>
        <w:rPr>
          <w:rFonts w:hint="eastAsia"/>
          <w:lang w:val="en-US" w:eastAsia="zh-CN"/>
        </w:rPr>
        <w:t>3</w:t>
      </w:r>
      <w:r>
        <w:t>年，</w:t>
      </w:r>
      <w:r>
        <w:rPr>
          <w:rFonts w:hint="eastAsia"/>
          <w:lang w:eastAsia="zh-CN"/>
        </w:rPr>
        <w:t>本部门</w:t>
      </w:r>
      <w:r>
        <w:t>财政拨款“三公”经费预算安排</w:t>
      </w:r>
      <w:r>
        <w:rPr>
          <w:rFonts w:hint="eastAsia"/>
          <w:lang w:val="en-US" w:eastAsia="zh-CN"/>
        </w:rPr>
        <w:t>14</w:t>
      </w:r>
      <w:r>
        <w:t>.43万元，其中因公出国（境）费0万元；公务用车购置及运维费13.5</w:t>
      </w:r>
      <w:r>
        <w:rPr>
          <w:rFonts w:hint="eastAsia"/>
          <w:lang w:val="en-US" w:eastAsia="zh-CN"/>
        </w:rPr>
        <w:t>0</w:t>
      </w:r>
      <w:r>
        <w:t>万元（其中：公务用车购置费为</w:t>
      </w:r>
      <w:r>
        <w:rPr>
          <w:rFonts w:hint="eastAsia"/>
          <w:lang w:val="en-US" w:eastAsia="zh-CN"/>
        </w:rPr>
        <w:t>0.0</w:t>
      </w:r>
      <w:r>
        <w:t>0万元，公务用车运维费13.5</w:t>
      </w:r>
      <w:r>
        <w:rPr>
          <w:rFonts w:hint="eastAsia"/>
          <w:lang w:val="en-US" w:eastAsia="zh-CN"/>
        </w:rPr>
        <w:t>0</w:t>
      </w:r>
      <w:r>
        <w:t>万元)；公务接待费0.93万元。与202</w:t>
      </w:r>
      <w:r>
        <w:rPr>
          <w:rFonts w:hint="eastAsia"/>
          <w:lang w:val="en-US" w:eastAsia="zh-CN"/>
        </w:rPr>
        <w:t>2</w:t>
      </w:r>
      <w:r>
        <w:t>年相比</w:t>
      </w:r>
      <w:r>
        <w:rPr>
          <w:rFonts w:hint="eastAsia"/>
          <w:lang w:eastAsia="zh-CN"/>
        </w:rPr>
        <w:t>减少</w:t>
      </w:r>
      <w:r>
        <w:rPr>
          <w:rFonts w:hint="eastAsia"/>
          <w:lang w:val="en-US" w:eastAsia="zh-CN"/>
        </w:rPr>
        <w:t>10.00</w:t>
      </w:r>
      <w:r>
        <w:t>万元，</w:t>
      </w:r>
      <w:r>
        <w:rPr>
          <w:rFonts w:hint="eastAsia"/>
          <w:lang w:eastAsia="zh-CN"/>
        </w:rPr>
        <w:t>减少</w:t>
      </w:r>
      <w:r>
        <w:t>的主要原因是：</w:t>
      </w:r>
      <w:r>
        <w:rPr>
          <w:rFonts w:hint="eastAsia"/>
          <w:lang w:eastAsia="zh-CN"/>
        </w:rPr>
        <w:t>招商引资相关职能划转至石家庄市鹿泉区投资促进局，专设招商引资公务接待费用减少</w:t>
      </w:r>
      <w:r>
        <w:rPr>
          <w:rFonts w:hint="eastAsia"/>
          <w:lang w:val="en-US" w:eastAsia="zh-CN"/>
        </w:rPr>
        <w:t>10万元，因此本年度三公经费预算变动幅度较大。</w:t>
      </w:r>
    </w:p>
    <w:p w14:paraId="1AAB69EA">
      <w:pPr>
        <w:keepNext w:val="0"/>
        <w:keepLines w:val="0"/>
        <w:pageBreakBefore w:val="0"/>
        <w:widowControl/>
        <w:kinsoku/>
        <w:wordWrap/>
        <w:overflowPunct/>
        <w:topLinePunct w:val="0"/>
        <w:autoSpaceDE/>
        <w:autoSpaceDN/>
        <w:bidi w:val="0"/>
        <w:adjustRightInd/>
        <w:snapToGrid/>
        <w:spacing w:before="100" w:beforeAutospacing="1" w:after="10" w:line="360" w:lineRule="auto"/>
        <w:ind w:firstLine="641"/>
        <w:jc w:val="left"/>
        <w:textAlignment w:val="auto"/>
        <w:outlineLvl w:val="2"/>
        <w:rPr>
          <w:sz w:val="36"/>
          <w:szCs w:val="36"/>
        </w:rPr>
      </w:pPr>
      <w:bookmarkStart w:id="13" w:name="_Toc_3_3_0000000014"/>
      <w:r>
        <w:rPr>
          <w:rFonts w:ascii="黑体" w:hAnsi="黑体" w:eastAsia="黑体" w:cs="黑体"/>
          <w:color w:val="000000"/>
          <w:sz w:val="36"/>
          <w:szCs w:val="36"/>
        </w:rPr>
        <w:t>五、预算绩效信息</w:t>
      </w:r>
      <w:bookmarkEnd w:id="13"/>
    </w:p>
    <w:p w14:paraId="6906B377">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3192C47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5BFA6EE">
      <w:pPr>
        <w:pStyle w:val="25"/>
        <w:rPr>
          <w:rFonts w:hint="eastAsia" w:ascii="Times New Roman" w:hAnsi="Times New Roman" w:cs="Times New Roman"/>
          <w:lang w:val="en-US" w:eastAsia="zh-CN"/>
        </w:rPr>
      </w:pPr>
      <w:r>
        <w:rPr>
          <w:rFonts w:ascii="Times New Roman" w:hAnsi="Times New Roman" w:cs="Times New Roman"/>
        </w:rPr>
        <w:t>深入贯彻中央、河北省、石家庄市决策部署和工作要求，统筹推动经济发展，落实新发展理念，把主要精力转到管宏观、谋全局、抓大事上来，加强跨部门、跨地区、跨行业、跨领域的重大战略规划、重大改革、重大工程的综合协调，统筹全面创新改革，提高经济发展质量和效益。</w:t>
      </w:r>
      <w:r>
        <w:rPr>
          <w:rFonts w:hint="eastAsia" w:ascii="Times New Roman" w:hAnsi="Times New Roman" w:cs="Times New Roman"/>
          <w:lang w:val="en-US" w:eastAsia="zh-CN"/>
        </w:rPr>
        <w:t>认真落实区委区政府工作部署，始终抓牢发展第一要务不放松，统筹经济社会发展，强化经济运行，全面践行“项目为王”的理念，大力推动全区项目建设不断提速、提质、提效，经济运行稳中向好,</w:t>
      </w:r>
      <w:r>
        <w:rPr>
          <w:rFonts w:ascii="Times New Roman" w:hAnsi="Times New Roman" w:cs="Times New Roman"/>
        </w:rPr>
        <w:t>充分挖掘消费潜力，推动现代服务业高质量发展；狠抓粮食安全，保障能源稳定供应，确保重点领域安全，经济社会发展呈现出稳中向好、逆势上扬的良好态势。</w:t>
      </w:r>
    </w:p>
    <w:p w14:paraId="155C39AC">
      <w:pPr>
        <w:shd w:val="clea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CD31D00">
      <w:pPr>
        <w:pStyle w:val="25"/>
        <w:shd w:val="clear"/>
        <w:rPr>
          <w:rFonts w:hint="eastAsia"/>
        </w:rPr>
      </w:pPr>
      <w:r>
        <w:rPr>
          <w:rFonts w:hint="eastAsia"/>
          <w:lang w:val="en-US" w:eastAsia="zh-CN"/>
        </w:rPr>
        <w:t>1、</w:t>
      </w:r>
      <w:r>
        <w:rPr>
          <w:rFonts w:hint="eastAsia"/>
        </w:rPr>
        <w:t>提升质效</w:t>
      </w:r>
      <w:r>
        <w:rPr>
          <w:rFonts w:hint="eastAsia"/>
          <w:lang w:eastAsia="zh-CN"/>
        </w:rPr>
        <w:t>，重谋划。</w:t>
      </w:r>
    </w:p>
    <w:p w14:paraId="4F437C33">
      <w:pPr>
        <w:pStyle w:val="25"/>
        <w:shd w:val="clear"/>
        <w:rPr>
          <w:rFonts w:hint="eastAsia" w:eastAsia="方正仿宋_GBK"/>
          <w:lang w:eastAsia="zh-CN"/>
        </w:rPr>
      </w:pPr>
      <w:r>
        <w:rPr>
          <w:rFonts w:hint="eastAsia"/>
        </w:rPr>
        <w:t>根据区三届人大三次会议审议决议及石市目标任务，编制印发区2023年国民经济和社会发展计划</w:t>
      </w:r>
      <w:r>
        <w:rPr>
          <w:rFonts w:hint="eastAsia"/>
          <w:lang w:eastAsia="zh-CN"/>
        </w:rPr>
        <w:t>；</w:t>
      </w:r>
      <w:r>
        <w:rPr>
          <w:rFonts w:hint="eastAsia"/>
        </w:rPr>
        <w:t>抓好“鹿泉实践”行动计划工作</w:t>
      </w:r>
      <w:r>
        <w:rPr>
          <w:rFonts w:hint="eastAsia"/>
          <w:lang w:eastAsia="zh-CN"/>
        </w:rPr>
        <w:t>，</w:t>
      </w:r>
      <w:r>
        <w:rPr>
          <w:rFonts w:hint="eastAsia"/>
        </w:rPr>
        <w:t>做好《中国式现代化河北场景“鹿泉实践”行动计划》相关工作</w:t>
      </w:r>
      <w:r>
        <w:rPr>
          <w:rFonts w:hint="eastAsia"/>
          <w:lang w:eastAsia="zh-CN"/>
        </w:rPr>
        <w:t>；</w:t>
      </w:r>
      <w:r>
        <w:rPr>
          <w:rFonts w:hint="eastAsia"/>
        </w:rPr>
        <w:t>精心组织，做好新型城镇化相关工作对接，做好特色小镇对接验收工作</w:t>
      </w:r>
      <w:r>
        <w:rPr>
          <w:rFonts w:hint="eastAsia"/>
          <w:lang w:eastAsia="zh-CN"/>
        </w:rPr>
        <w:t>。</w:t>
      </w:r>
    </w:p>
    <w:p w14:paraId="4867B419">
      <w:pPr>
        <w:pStyle w:val="25"/>
        <w:numPr>
          <w:ilvl w:val="0"/>
          <w:numId w:val="3"/>
        </w:numPr>
        <w:shd w:val="clear"/>
      </w:pPr>
      <w:r>
        <w:rPr>
          <w:rFonts w:hint="eastAsia"/>
          <w:shd w:val="clear"/>
        </w:rPr>
        <w:t>抓好社零额、服务业</w:t>
      </w:r>
      <w:r>
        <w:rPr>
          <w:rFonts w:hint="eastAsia"/>
          <w:shd w:val="clear"/>
          <w:lang w:eastAsia="zh-CN"/>
        </w:rPr>
        <w:t>，</w:t>
      </w:r>
      <w:r>
        <w:rPr>
          <w:shd w:val="clear"/>
        </w:rPr>
        <w:t>举办促销活动，</w:t>
      </w:r>
      <w:r>
        <w:rPr>
          <w:rFonts w:hint="eastAsia" w:ascii="Times New Roman" w:hAnsi="Times New Roman" w:eastAsia="方正仿宋_GBK" w:cs="Times New Roman"/>
          <w:color w:val="000000"/>
          <w:sz w:val="28"/>
          <w:shd w:val="clear"/>
        </w:rPr>
        <w:t>扶持重点商贸物流企业发展</w:t>
      </w:r>
      <w:r>
        <w:rPr>
          <w:rFonts w:hint="eastAsia" w:ascii="Times New Roman" w:hAnsi="Times New Roman" w:cs="Times New Roman"/>
          <w:color w:val="000000"/>
          <w:sz w:val="28"/>
          <w:shd w:val="clear"/>
          <w:lang w:eastAsia="zh-CN"/>
        </w:rPr>
        <w:t>，</w:t>
      </w:r>
      <w:r>
        <w:rPr>
          <w:shd w:val="clear"/>
        </w:rPr>
        <w:t>促进</w:t>
      </w:r>
      <w:r>
        <w:rPr>
          <w:rFonts w:hint="eastAsia"/>
          <w:shd w:val="clear"/>
          <w:lang w:eastAsia="zh-CN"/>
        </w:rPr>
        <w:t>区域内</w:t>
      </w:r>
      <w:r>
        <w:rPr>
          <w:shd w:val="clear"/>
        </w:rPr>
        <w:t>消费升级</w:t>
      </w:r>
      <w:r>
        <w:rPr>
          <w:rFonts w:hint="eastAsia"/>
          <w:shd w:val="clear"/>
          <w:lang w:eastAsia="zh-CN"/>
        </w:rPr>
        <w:t>。</w:t>
      </w:r>
    </w:p>
    <w:p w14:paraId="104D7DA1">
      <w:pPr>
        <w:pStyle w:val="25"/>
        <w:shd w:val="clear"/>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抓好社零额、服务业增加值等经济指标</w:t>
      </w:r>
      <w:r>
        <w:rPr>
          <w:rFonts w:hint="eastAsia" w:ascii="Times New Roman" w:hAnsi="Times New Roman" w:eastAsia="方正仿宋_GBK" w:cs="Times New Roman"/>
          <w:sz w:val="28"/>
          <w:szCs w:val="24"/>
          <w:lang w:val="en-US" w:eastAsia="zh-CN" w:bidi="ar-SA"/>
        </w:rPr>
        <w:t>，</w:t>
      </w:r>
      <w:r>
        <w:rPr>
          <w:rFonts w:hint="eastAsia" w:ascii="Times New Roman" w:hAnsi="Times New Roman" w:eastAsia="方正仿宋_GBK" w:cs="Times New Roman"/>
          <w:sz w:val="28"/>
          <w:szCs w:val="24"/>
          <w:lang w:val="en-US" w:eastAsia="uk-UA" w:bidi="ar-SA"/>
        </w:rPr>
        <w:t>力争今年服务业增加值增速进全市前8名，社零额增速退出后5名，限上零售额增速退出后3名</w:t>
      </w:r>
      <w:r>
        <w:rPr>
          <w:rFonts w:hint="eastAsia" w:ascii="Times New Roman" w:hAnsi="Times New Roman" w:eastAsia="方正仿宋_GBK" w:cs="Times New Roman"/>
          <w:sz w:val="28"/>
          <w:szCs w:val="24"/>
          <w:lang w:val="en-US" w:eastAsia="zh-CN" w:bidi="ar-SA"/>
        </w:rPr>
        <w:t>；</w:t>
      </w:r>
      <w:r>
        <w:rPr>
          <w:rFonts w:hint="eastAsia" w:ascii="Times New Roman" w:hAnsi="Times New Roman" w:eastAsia="方正仿宋_GBK" w:cs="Times New Roman"/>
          <w:sz w:val="28"/>
          <w:szCs w:val="24"/>
          <w:lang w:val="en-US" w:eastAsia="uk-UA" w:bidi="ar-SA"/>
        </w:rPr>
        <w:t>重点商贸物流企业发展</w:t>
      </w:r>
      <w:r>
        <w:rPr>
          <w:rFonts w:hint="eastAsia" w:ascii="Times New Roman" w:hAnsi="Times New Roman" w:eastAsia="方正仿宋_GBK" w:cs="Times New Roman"/>
          <w:sz w:val="28"/>
          <w:szCs w:val="24"/>
          <w:lang w:val="en-US" w:eastAsia="zh-CN" w:bidi="ar-SA"/>
        </w:rPr>
        <w:t>，</w:t>
      </w:r>
      <w:r>
        <w:rPr>
          <w:rFonts w:hint="eastAsia" w:ascii="Times New Roman" w:hAnsi="Times New Roman" w:eastAsia="方正仿宋_GBK" w:cs="Times New Roman"/>
          <w:sz w:val="28"/>
          <w:szCs w:val="24"/>
          <w:lang w:val="en-US" w:eastAsia="uk-UA" w:bidi="ar-SA"/>
        </w:rPr>
        <w:t>今年力争交投大河冷链物流集散中心和泰华中心等3个项目列入市重点商贸项目</w:t>
      </w:r>
      <w:r>
        <w:rPr>
          <w:rFonts w:hint="eastAsia" w:ascii="Times New Roman" w:hAnsi="Times New Roman" w:eastAsia="方正仿宋_GBK" w:cs="Times New Roman"/>
          <w:sz w:val="28"/>
          <w:szCs w:val="24"/>
          <w:lang w:val="en-US" w:eastAsia="zh-CN" w:bidi="ar-SA"/>
        </w:rPr>
        <w:t>；</w:t>
      </w:r>
      <w:r>
        <w:rPr>
          <w:rFonts w:hint="eastAsia" w:ascii="Times New Roman" w:hAnsi="Times New Roman" w:eastAsia="方正仿宋_GBK" w:cs="Times New Roman"/>
          <w:sz w:val="28"/>
          <w:szCs w:val="24"/>
          <w:lang w:val="en-US" w:eastAsia="uk-UA" w:bidi="ar-SA"/>
        </w:rPr>
        <w:t>提前研究谋划政府促销活动，鼓励北国奥莱、鹿泉北国商场和限上汽车企业等举办各类促销活动，促进市场消费增长</w:t>
      </w:r>
      <w:r>
        <w:rPr>
          <w:rFonts w:hint="eastAsia" w:ascii="Times New Roman" w:hAnsi="Times New Roman" w:eastAsia="方正仿宋_GBK" w:cs="Times New Roman"/>
          <w:sz w:val="28"/>
          <w:szCs w:val="24"/>
          <w:lang w:val="en-US" w:eastAsia="zh-CN" w:bidi="ar-SA"/>
        </w:rPr>
        <w:t>；</w:t>
      </w:r>
      <w:r>
        <w:rPr>
          <w:rFonts w:hint="eastAsia" w:ascii="Times New Roman" w:hAnsi="Times New Roman" w:eastAsia="方正仿宋_GBK" w:cs="Times New Roman"/>
          <w:sz w:val="28"/>
          <w:szCs w:val="24"/>
          <w:lang w:val="en-US" w:eastAsia="uk-UA" w:bidi="ar-SA"/>
        </w:rPr>
        <w:t>动态掌握102家限上企业和55家规上服务企业运行情况，，引进并服务好新增入统企业，提升入库企业质量和数量。</w:t>
      </w:r>
    </w:p>
    <w:p w14:paraId="190D3926">
      <w:pPr>
        <w:pStyle w:val="25"/>
        <w:shd w:val="clear"/>
      </w:pPr>
      <w:r>
        <w:t>3</w:t>
      </w:r>
      <w:r>
        <w:rPr>
          <w:rFonts w:hint="eastAsia"/>
          <w:lang w:eastAsia="zh-CN"/>
        </w:rPr>
        <w:t>、抓建项目，强化投资，</w:t>
      </w:r>
      <w:r>
        <w:t>夯实项目建设。</w:t>
      </w:r>
    </w:p>
    <w:p w14:paraId="2D3B658D">
      <w:pPr>
        <w:pStyle w:val="25"/>
        <w:shd w:val="clear"/>
      </w:pPr>
      <w:r>
        <w:t>全力以赴抓好项目建设工作，较真碰硬抓项目、着力培育壮大主导产业，常态化开展项目集中开工、观摩拉练，严格落实分包制度，不定期深入项目现场，全方位帮助项目单位解决实际问题，确保按照时间节点开工建设。</w:t>
      </w:r>
    </w:p>
    <w:p w14:paraId="21B6DF3F">
      <w:pPr>
        <w:keepNext w:val="0"/>
        <w:keepLines w:val="0"/>
        <w:pageBreakBefore w:val="0"/>
        <w:widowControl w:val="0"/>
        <w:kinsoku/>
        <w:wordWrap/>
        <w:overflowPunct/>
        <w:topLinePunct w:val="0"/>
        <w:autoSpaceDE/>
        <w:autoSpaceDN/>
        <w:bidi w:val="0"/>
        <w:adjustRightInd/>
        <w:snapToGrid/>
        <w:spacing w:before="0" w:after="0" w:line="500" w:lineRule="exact"/>
        <w:ind w:firstLine="561"/>
        <w:jc w:val="left"/>
        <w:textAlignment w:val="auto"/>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争列省市重点项目30项（其中省重点7项），总投资177.3亿元，完成年度投资59.2亿元</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高质量完成全年集中开工和观摩活动，至少安排一次主会场开工活动</w:t>
      </w:r>
      <w:r>
        <w:rPr>
          <w:rFonts w:hint="eastAsia" w:ascii="Times New Roman" w:hAnsi="Times New Roman" w:eastAsia="方正仿宋_GBK" w:cs="Times New Roman"/>
          <w:color w:val="000000"/>
          <w:sz w:val="28"/>
          <w:lang w:eastAsia="zh-CN"/>
        </w:rPr>
        <w:t>；促进</w:t>
      </w:r>
      <w:r>
        <w:rPr>
          <w:rFonts w:hint="eastAsia" w:ascii="Times New Roman" w:hAnsi="Times New Roman" w:eastAsia="方正仿宋_GBK" w:cs="Times New Roman"/>
          <w:color w:val="000000"/>
          <w:sz w:val="28"/>
        </w:rPr>
        <w:t>创新平台建设工作</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确保新获批市瞪羚企业6家以上</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市企业技术中心4家以上</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省企业技术中心2家以上</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国家企业技术中心至少1家</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谋划实施2023年区领导分包项目，项目建设进度实施“红黑榜”通报制度，力争全年项目个数达到400个，总投资达到1200亿元。</w:t>
      </w:r>
    </w:p>
    <w:p w14:paraId="2F98D5BA">
      <w:pPr>
        <w:pStyle w:val="25"/>
        <w:keepNext w:val="0"/>
        <w:keepLines w:val="0"/>
        <w:pageBreakBefore w:val="0"/>
        <w:widowControl w:val="0"/>
        <w:shd w:val="clear"/>
        <w:kinsoku/>
        <w:wordWrap/>
        <w:overflowPunct/>
        <w:topLinePunct w:val="0"/>
        <w:autoSpaceDE/>
        <w:autoSpaceDN/>
        <w:bidi w:val="0"/>
        <w:adjustRightInd/>
        <w:snapToGrid/>
        <w:ind w:firstLine="561"/>
        <w:textAlignment w:val="auto"/>
        <w:rPr>
          <w:rFonts w:hint="eastAsia" w:eastAsia="方正仿宋_GBK"/>
          <w:lang w:eastAsia="zh-CN"/>
        </w:rPr>
      </w:pPr>
      <w:r>
        <w:t>4</w:t>
      </w:r>
      <w:r>
        <w:rPr>
          <w:rFonts w:hint="eastAsia"/>
          <w:lang w:eastAsia="zh-CN"/>
        </w:rPr>
        <w:t>、</w:t>
      </w:r>
      <w:r>
        <w:t>着力发展商贸服务业</w:t>
      </w:r>
      <w:r>
        <w:rPr>
          <w:rFonts w:hint="eastAsia"/>
          <w:lang w:eastAsia="zh-CN"/>
        </w:rPr>
        <w:t>，</w:t>
      </w:r>
      <w:r>
        <w:t>繁荣城市商贸经济。对外贸企业精准帮扶，</w:t>
      </w:r>
      <w:r>
        <w:rPr>
          <w:rFonts w:hint="eastAsia"/>
          <w:lang w:eastAsia="zh-CN"/>
        </w:rPr>
        <w:t>加快实施外贸进出口稳定增长计划。</w:t>
      </w:r>
    </w:p>
    <w:p w14:paraId="7AA3C918">
      <w:pPr>
        <w:keepNext w:val="0"/>
        <w:keepLines w:val="0"/>
        <w:pageBreakBefore w:val="0"/>
        <w:widowControl w:val="0"/>
        <w:kinsoku/>
        <w:wordWrap/>
        <w:overflowPunct/>
        <w:topLinePunct w:val="0"/>
        <w:autoSpaceDE/>
        <w:autoSpaceDN/>
        <w:bidi w:val="0"/>
        <w:adjustRightInd/>
        <w:snapToGrid/>
        <w:spacing w:before="0" w:after="0" w:line="500" w:lineRule="exact"/>
        <w:ind w:firstLine="561"/>
        <w:jc w:val="left"/>
        <w:textAlignment w:val="auto"/>
        <w:outlineLvl w:val="9"/>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rPr>
        <w:t>（</w:t>
      </w:r>
      <w:r>
        <w:rPr>
          <w:rFonts w:hint="eastAsia" w:ascii="Times New Roman" w:hAnsi="Times New Roman" w:eastAsia="方正仿宋_GBK" w:cs="Times New Roman"/>
          <w:color w:val="000000"/>
          <w:sz w:val="28"/>
          <w:lang w:val="en-US" w:eastAsia="zh-CN"/>
        </w:rPr>
        <w:t>1</w:t>
      </w:r>
      <w:r>
        <w:rPr>
          <w:rFonts w:hint="eastAsia" w:ascii="Times New Roman" w:hAnsi="Times New Roman" w:eastAsia="方正仿宋_GBK" w:cs="Times New Roman"/>
          <w:color w:val="000000"/>
          <w:sz w:val="28"/>
        </w:rPr>
        <w:t>）改造提升现有特色商业街，争创一条市级示范街区</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吸纳符合条件的企业加入夜经济</w:t>
      </w:r>
      <w:r>
        <w:rPr>
          <w:rFonts w:hint="eastAsia" w:ascii="Times New Roman" w:hAnsi="Times New Roman" w:eastAsia="方正仿宋_GBK" w:cs="Times New Roman"/>
          <w:color w:val="000000"/>
          <w:sz w:val="28"/>
          <w:lang w:eastAsia="zh-CN"/>
        </w:rPr>
        <w:t>活动中</w:t>
      </w:r>
      <w:r>
        <w:rPr>
          <w:rFonts w:hint="eastAsia" w:ascii="Times New Roman" w:hAnsi="Times New Roman" w:eastAsia="方正仿宋_GBK" w:cs="Times New Roman"/>
          <w:color w:val="000000"/>
          <w:sz w:val="28"/>
        </w:rPr>
        <w:t>，谋划打造我区夜经济聚集区</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提升城区活力</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鼓励夜经济单位举办美食节、啤酒节、购物节等活动，大力发展直播经济、体验经济等新零售业态，举办品牌特色活动。</w:t>
      </w:r>
    </w:p>
    <w:p w14:paraId="54EC284D">
      <w:pPr>
        <w:keepNext w:val="0"/>
        <w:keepLines w:val="0"/>
        <w:pageBreakBefore w:val="0"/>
        <w:widowControl w:val="0"/>
        <w:kinsoku/>
        <w:wordWrap/>
        <w:overflowPunct/>
        <w:topLinePunct w:val="0"/>
        <w:autoSpaceDE/>
        <w:autoSpaceDN/>
        <w:bidi w:val="0"/>
        <w:adjustRightInd/>
        <w:snapToGrid/>
        <w:spacing w:before="0" w:after="0" w:line="500" w:lineRule="exact"/>
        <w:ind w:firstLine="561"/>
        <w:jc w:val="left"/>
        <w:textAlignment w:val="auto"/>
        <w:outlineLvl w:val="9"/>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rPr>
        <w:t>（</w:t>
      </w: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）制定外贸政策，做到以政策促进企业发展</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培育跨境电商，做优做强，争取申报市级跨境电商园区</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争取申报2023年市级服务贸易示范企业，带动一批企业加入服务贸易平台</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组织外贸企业参加2023年春秋季广交会和境外展会，助力企业拓展境外市场。</w:t>
      </w:r>
    </w:p>
    <w:p w14:paraId="1C227237">
      <w:pPr>
        <w:keepNext w:val="0"/>
        <w:keepLines w:val="0"/>
        <w:pageBreakBefore w:val="0"/>
        <w:widowControl w:val="0"/>
        <w:kinsoku/>
        <w:wordWrap/>
        <w:overflowPunct/>
        <w:topLinePunct w:val="0"/>
        <w:autoSpaceDE/>
        <w:autoSpaceDN/>
        <w:bidi w:val="0"/>
        <w:adjustRightInd/>
        <w:snapToGrid/>
        <w:spacing w:before="0" w:after="0" w:line="500" w:lineRule="exact"/>
        <w:ind w:firstLine="561"/>
        <w:jc w:val="left"/>
        <w:textAlignment w:val="auto"/>
        <w:outlineLvl w:val="9"/>
        <w:rPr>
          <w:rFonts w:hint="eastAsia" w:ascii="Times New Roman" w:hAnsi="Times New Roman" w:eastAsia="方正仿宋_GBK" w:cs="Times New Roman"/>
          <w:color w:val="000000"/>
          <w:sz w:val="28"/>
        </w:rPr>
      </w:pPr>
      <w:r>
        <w:rPr>
          <w:rFonts w:hint="eastAsia" w:eastAsia="方正仿宋_GBK" w:cs="Times New Roman"/>
          <w:color w:val="000000"/>
          <w:sz w:val="28"/>
          <w:lang w:val="en-US" w:eastAsia="zh-CN"/>
        </w:rPr>
        <w:t>（3）</w:t>
      </w:r>
      <w:r>
        <w:rPr>
          <w:rFonts w:hint="eastAsia" w:ascii="Times New Roman" w:hAnsi="Times New Roman" w:eastAsia="方正仿宋_GBK" w:cs="Times New Roman"/>
          <w:color w:val="000000"/>
          <w:sz w:val="28"/>
          <w:lang w:val="en-US" w:eastAsia="zh-CN"/>
        </w:rPr>
        <w:t>2023年</w:t>
      </w:r>
      <w:r>
        <w:rPr>
          <w:rFonts w:hint="eastAsia" w:ascii="Times New Roman" w:hAnsi="Times New Roman" w:eastAsia="方正仿宋_GBK" w:cs="Times New Roman"/>
          <w:color w:val="000000"/>
          <w:sz w:val="28"/>
        </w:rPr>
        <w:t>争创一条市级示范商业街，新谋划建设一条特色商业街。2023年目标进出口总值增长10%以上，力争增长12%，全市排名稳中有进。</w:t>
      </w:r>
    </w:p>
    <w:p w14:paraId="2B684F7E">
      <w:pPr>
        <w:pStyle w:val="25"/>
        <w:keepNext w:val="0"/>
        <w:keepLines w:val="0"/>
        <w:pageBreakBefore w:val="0"/>
        <w:widowControl w:val="0"/>
        <w:numPr>
          <w:ilvl w:val="0"/>
          <w:numId w:val="0"/>
        </w:numPr>
        <w:shd w:val="clear"/>
        <w:kinsoku/>
        <w:wordWrap/>
        <w:overflowPunct/>
        <w:topLinePunct w:val="0"/>
        <w:autoSpaceDE/>
        <w:autoSpaceDN/>
        <w:bidi w:val="0"/>
        <w:adjustRightInd/>
        <w:snapToGrid/>
        <w:ind w:left="480" w:leftChars="0"/>
        <w:textAlignment w:val="auto"/>
        <w:rPr>
          <w:rFonts w:hint="eastAsia"/>
        </w:rPr>
      </w:pPr>
      <w:r>
        <w:rPr>
          <w:rFonts w:hint="eastAsia"/>
          <w:lang w:val="en-US" w:eastAsia="zh-CN"/>
        </w:rPr>
        <w:t>5、</w:t>
      </w:r>
      <w:r>
        <w:rPr>
          <w:rFonts w:hint="eastAsia"/>
        </w:rPr>
        <w:t>聚焦能源粮食安全，民生品质进一步提高</w:t>
      </w:r>
    </w:p>
    <w:p w14:paraId="2549A586">
      <w:pPr>
        <w:keepNext w:val="0"/>
        <w:keepLines w:val="0"/>
        <w:pageBreakBefore w:val="0"/>
        <w:widowControl w:val="0"/>
        <w:kinsoku/>
        <w:wordWrap/>
        <w:overflowPunct/>
        <w:topLinePunct w:val="0"/>
        <w:autoSpaceDE/>
        <w:autoSpaceDN/>
        <w:bidi w:val="0"/>
        <w:adjustRightInd/>
        <w:snapToGrid/>
        <w:spacing w:before="0" w:after="0" w:line="500" w:lineRule="exact"/>
        <w:ind w:firstLine="561"/>
        <w:jc w:val="left"/>
        <w:textAlignment w:val="auto"/>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lang w:val="en-US" w:eastAsia="zh-CN"/>
        </w:rPr>
        <w:t>1</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全力做好采暖季能源保供工作</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满足居民和工商业等用户生产生活用能需求</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全力推进整县屋顶分布式光伏试点项目建设</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年度完成装机容量30MW、完成投资1.2亿元。做好国家试点项目验收工作，为申报国家光伏试点建设先进县奠定基础</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加快实施电力地下管廊专债项目</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年内完成投资14000万元以上，其中城区项目完成投资8000万元，上庄项目完成投资6000万元</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按照省、市工作要求做好2023年节能宣传周和低碳日宣传活动</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持续推进资源能源领域“6+1”联动监督“回头看”行动，确保全区风电光电项目的规范建设。</w:t>
      </w:r>
    </w:p>
    <w:p w14:paraId="0FC56AEC">
      <w:pPr>
        <w:keepNext w:val="0"/>
        <w:keepLines w:val="0"/>
        <w:pageBreakBefore w:val="0"/>
        <w:widowControl w:val="0"/>
        <w:kinsoku/>
        <w:wordWrap/>
        <w:overflowPunct/>
        <w:topLinePunct w:val="0"/>
        <w:autoSpaceDE/>
        <w:autoSpaceDN/>
        <w:bidi w:val="0"/>
        <w:adjustRightInd/>
        <w:snapToGrid/>
        <w:spacing w:before="0" w:after="0" w:line="500" w:lineRule="exact"/>
        <w:ind w:firstLine="561"/>
        <w:jc w:val="left"/>
        <w:textAlignment w:val="auto"/>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w:t>
      </w: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）强化政府储备监管</w:t>
      </w:r>
      <w:r>
        <w:rPr>
          <w:rFonts w:hint="eastAsia" w:ascii="Times New Roman" w:hAnsi="Times New Roman" w:eastAsia="方正仿宋_GBK" w:cs="Times New Roman"/>
          <w:color w:val="000000"/>
          <w:sz w:val="28"/>
          <w:lang w:eastAsia="zh-CN"/>
        </w:rPr>
        <w:t>职能</w:t>
      </w:r>
      <w:r>
        <w:rPr>
          <w:rFonts w:hint="eastAsia" w:ascii="Times New Roman" w:hAnsi="Times New Roman" w:eastAsia="方正仿宋_GBK" w:cs="Times New Roman"/>
          <w:color w:val="000000"/>
          <w:sz w:val="28"/>
        </w:rPr>
        <w:t>，及时监管企业轮换</w:t>
      </w:r>
      <w:r>
        <w:rPr>
          <w:rFonts w:hint="eastAsia" w:ascii="Times New Roman" w:hAnsi="Times New Roman" w:eastAsia="方正仿宋_GBK" w:cs="Times New Roman"/>
          <w:color w:val="000000"/>
          <w:sz w:val="28"/>
          <w:lang w:eastAsia="zh-CN"/>
        </w:rPr>
        <w:t>完成</w:t>
      </w:r>
      <w:r>
        <w:rPr>
          <w:rFonts w:hint="eastAsia" w:ascii="Times New Roman" w:hAnsi="Times New Roman" w:eastAsia="方正仿宋_GBK" w:cs="Times New Roman"/>
          <w:color w:val="000000"/>
          <w:sz w:val="28"/>
        </w:rPr>
        <w:t>2023年储备粮轮换计划：省级小麦4719吨</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区级小麦19500吨，玉米1500吨</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抓好秋粮、夏粮收购工作，确保不发生区域性“卖粮难”情况</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规范应急保障网络体系管理，加强应急工作培训，提高应急保障能力</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确保15家应急网点在发生突发事件时快、准、稳保证市场平稳</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完善区物资储备管理工作，进一步充实区级救灾物资储备规模</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谋划石家庄市鹿泉区军粮供应有限责任公司区域性成品粮油配送中心项目，以便更好的深入贯彻军民融合式发展，提升饮食保障能力，实现主食产业化，保障部队官兵吃上新鲜、绿色、安全的饭菜。</w:t>
      </w:r>
    </w:p>
    <w:p w14:paraId="56525920">
      <w:pPr>
        <w:keepNext w:val="0"/>
        <w:keepLines w:val="0"/>
        <w:pageBreakBefore w:val="0"/>
        <w:widowControl w:val="0"/>
        <w:kinsoku/>
        <w:wordWrap/>
        <w:overflowPunct/>
        <w:topLinePunct w:val="0"/>
        <w:autoSpaceDE/>
        <w:autoSpaceDN/>
        <w:bidi w:val="0"/>
        <w:adjustRightInd/>
        <w:snapToGrid/>
        <w:spacing w:before="0" w:after="0" w:line="500" w:lineRule="exact"/>
        <w:ind w:firstLine="561"/>
        <w:jc w:val="left"/>
        <w:textAlignment w:val="auto"/>
        <w:outlineLvl w:val="9"/>
        <w:rPr>
          <w:rFonts w:hint="eastAsia" w:eastAsia="方正仿宋_GBK" w:cs="Times New Roman"/>
          <w:color w:val="000000"/>
          <w:sz w:val="28"/>
          <w:lang w:eastAsia="zh-CN"/>
        </w:rPr>
      </w:pPr>
      <w:r>
        <w:rPr>
          <w:rFonts w:hint="eastAsia" w:eastAsia="方正仿宋_GBK" w:cs="Times New Roman"/>
          <w:color w:val="000000"/>
          <w:sz w:val="28"/>
          <w:lang w:val="en-US" w:eastAsia="zh-CN"/>
        </w:rPr>
        <w:t>6、</w:t>
      </w:r>
      <w:r>
        <w:rPr>
          <w:rFonts w:hint="eastAsia" w:ascii="Times New Roman" w:hAnsi="Times New Roman" w:eastAsia="方正仿宋_GBK" w:cs="Times New Roman"/>
          <w:color w:val="000000"/>
          <w:sz w:val="28"/>
        </w:rPr>
        <w:t>抓好固投工作</w:t>
      </w:r>
      <w:r>
        <w:rPr>
          <w:rFonts w:hint="eastAsia" w:eastAsia="方正仿宋_GBK" w:cs="Times New Roman"/>
          <w:color w:val="000000"/>
          <w:sz w:val="28"/>
          <w:lang w:eastAsia="zh-CN"/>
        </w:rPr>
        <w:t>，优化营商环境</w:t>
      </w:r>
    </w:p>
    <w:p w14:paraId="3192B5F5">
      <w:pPr>
        <w:keepNext w:val="0"/>
        <w:keepLines w:val="0"/>
        <w:pageBreakBefore w:val="0"/>
        <w:widowControl w:val="0"/>
        <w:kinsoku/>
        <w:wordWrap/>
        <w:overflowPunct/>
        <w:topLinePunct w:val="0"/>
        <w:autoSpaceDE/>
        <w:autoSpaceDN/>
        <w:bidi w:val="0"/>
        <w:adjustRightInd/>
        <w:snapToGrid/>
        <w:spacing w:before="0" w:after="0" w:line="500" w:lineRule="exact"/>
        <w:ind w:firstLine="561"/>
        <w:jc w:val="left"/>
        <w:textAlignment w:val="auto"/>
        <w:outlineLvl w:val="9"/>
        <w:rPr>
          <w:rFonts w:hint="eastAsia" w:ascii="Times New Roman" w:hAnsi="Times New Roman" w:eastAsia="方正仿宋_GBK" w:cs="Times New Roman"/>
          <w:color w:val="000000"/>
          <w:sz w:val="28"/>
          <w:lang w:eastAsia="zh-CN"/>
        </w:rPr>
      </w:pPr>
      <w:r>
        <w:rPr>
          <w:rFonts w:hint="eastAsia" w:eastAsia="方正仿宋_GBK" w:cs="Times New Roman"/>
          <w:color w:val="000000"/>
          <w:sz w:val="28"/>
          <w:lang w:eastAsia="zh-CN"/>
        </w:rPr>
        <w:t>（</w:t>
      </w:r>
      <w:r>
        <w:rPr>
          <w:rFonts w:hint="eastAsia" w:eastAsia="方正仿宋_GBK" w:cs="Times New Roman"/>
          <w:color w:val="000000"/>
          <w:sz w:val="28"/>
          <w:lang w:val="en-US" w:eastAsia="zh-CN"/>
        </w:rPr>
        <w:t>1</w:t>
      </w:r>
      <w:r>
        <w:rPr>
          <w:rFonts w:hint="eastAsia" w:eastAsia="方正仿宋_GBK" w:cs="Times New Roman"/>
          <w:color w:val="000000"/>
          <w:sz w:val="28"/>
          <w:lang w:eastAsia="zh-CN"/>
        </w:rPr>
        <w:t>）</w:t>
      </w:r>
      <w:r>
        <w:rPr>
          <w:rFonts w:hint="eastAsia" w:ascii="Times New Roman" w:hAnsi="Times New Roman" w:eastAsia="方正仿宋_GBK" w:cs="Times New Roman"/>
          <w:color w:val="000000"/>
          <w:sz w:val="28"/>
        </w:rPr>
        <w:t>摸排全区投资项目情况，全力以赴抓项目保投资，完成2023固定资产投资增速8.5%的目标，力争排名全市前列</w:t>
      </w:r>
      <w:r>
        <w:rPr>
          <w:rFonts w:hint="eastAsia" w:eastAsia="方正仿宋_GBK" w:cs="Times New Roman"/>
          <w:color w:val="000000"/>
          <w:sz w:val="28"/>
          <w:lang w:eastAsia="zh-CN"/>
        </w:rPr>
        <w:t>；</w:t>
      </w:r>
      <w:r>
        <w:rPr>
          <w:rFonts w:hint="eastAsia" w:ascii="Times New Roman" w:hAnsi="Times New Roman" w:eastAsia="方正仿宋_GBK" w:cs="Times New Roman"/>
          <w:color w:val="000000"/>
          <w:sz w:val="28"/>
        </w:rPr>
        <w:t>做好“专项债券”、“中央预算内资金”、“中长期贷款”、“政策性金融工具”、“部分领域设备购置与更新改造贷款财政贴息”等</w:t>
      </w:r>
      <w:r>
        <w:rPr>
          <w:rFonts w:hint="eastAsia" w:eastAsia="方正仿宋_GBK" w:cs="Times New Roman"/>
          <w:color w:val="000000"/>
          <w:sz w:val="28"/>
          <w:lang w:eastAsia="zh-CN"/>
        </w:rPr>
        <w:t>相关</w:t>
      </w:r>
      <w:r>
        <w:rPr>
          <w:rFonts w:hint="eastAsia" w:ascii="Times New Roman" w:hAnsi="Times New Roman" w:eastAsia="方正仿宋_GBK" w:cs="Times New Roman"/>
          <w:color w:val="000000"/>
          <w:sz w:val="28"/>
        </w:rPr>
        <w:t>工作</w:t>
      </w:r>
      <w:r>
        <w:rPr>
          <w:rFonts w:hint="eastAsia" w:eastAsia="方正仿宋_GBK" w:cs="Times New Roman"/>
          <w:color w:val="000000"/>
          <w:sz w:val="28"/>
          <w:lang w:eastAsia="zh-CN"/>
        </w:rPr>
        <w:t>；</w:t>
      </w:r>
      <w:r>
        <w:rPr>
          <w:rFonts w:hint="eastAsia" w:ascii="Times New Roman" w:hAnsi="Times New Roman" w:eastAsia="方正仿宋_GBK" w:cs="Times New Roman"/>
          <w:color w:val="000000"/>
          <w:sz w:val="28"/>
        </w:rPr>
        <w:t>抓好《石家庄市“十四五”人口发展规划和2035年远景目标任务分解方案》、《石家庄市“一老一小”整体解决方案》、《石家庄市关于推进儿童友好城市建设的实施方案》、《河北省加快推进后奥运经济发展2023年工作要点方案》、《石家庄市基本公共服务实施标准》等文件的落地落实落细</w:t>
      </w:r>
      <w:r>
        <w:rPr>
          <w:rFonts w:hint="eastAsia" w:eastAsia="方正仿宋_GBK" w:cs="Times New Roman"/>
          <w:color w:val="000000"/>
          <w:sz w:val="28"/>
          <w:lang w:eastAsia="zh-CN"/>
        </w:rPr>
        <w:t>工作。</w:t>
      </w:r>
    </w:p>
    <w:p w14:paraId="195A099C">
      <w:pPr>
        <w:keepNext w:val="0"/>
        <w:keepLines w:val="0"/>
        <w:pageBreakBefore w:val="0"/>
        <w:widowControl w:val="0"/>
        <w:kinsoku/>
        <w:wordWrap/>
        <w:overflowPunct/>
        <w:topLinePunct w:val="0"/>
        <w:autoSpaceDE/>
        <w:autoSpaceDN/>
        <w:bidi w:val="0"/>
        <w:adjustRightInd/>
        <w:snapToGrid/>
        <w:spacing w:before="0" w:after="0" w:line="500" w:lineRule="exact"/>
        <w:ind w:firstLine="561"/>
        <w:jc w:val="left"/>
        <w:textAlignment w:val="auto"/>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w:t>
      </w:r>
      <w:r>
        <w:rPr>
          <w:rFonts w:hint="eastAsia" w:eastAsia="方正仿宋_GBK" w:cs="Times New Roman"/>
          <w:color w:val="000000"/>
          <w:sz w:val="28"/>
          <w:lang w:val="en-US" w:eastAsia="zh-CN"/>
        </w:rPr>
        <w:t>2</w:t>
      </w:r>
      <w:r>
        <w:rPr>
          <w:rFonts w:hint="eastAsia" w:ascii="Times New Roman" w:hAnsi="Times New Roman" w:eastAsia="方正仿宋_GBK" w:cs="Times New Roman"/>
          <w:color w:val="000000"/>
          <w:sz w:val="28"/>
        </w:rPr>
        <w:t>）持续优化营商环境。以深入实施市场环境、政务环境、法治环境、金融环境、信用环境等五大提升工程为主线，到年底，争取再推出一批含金量高、突破性强的改革创新举措，以更大的力度、更实的举措推动优化营商环境取得实质性突破。</w:t>
      </w:r>
      <w:r>
        <w:rPr>
          <w:rFonts w:hint="eastAsia" w:eastAsia="方正仿宋_GBK" w:cs="Times New Roman"/>
          <w:color w:val="000000"/>
          <w:sz w:val="28"/>
          <w:lang w:eastAsia="zh-CN"/>
        </w:rPr>
        <w:t>；</w:t>
      </w:r>
      <w:r>
        <w:rPr>
          <w:rFonts w:hint="eastAsia" w:ascii="Times New Roman" w:hAnsi="Times New Roman" w:eastAsia="方正仿宋_GBK" w:cs="Times New Roman"/>
          <w:color w:val="000000"/>
          <w:sz w:val="28"/>
        </w:rPr>
        <w:t>持续抓好依法行政工作。以“双随机、一公开”、行政执法“三项制度”和依法行政有关工作为</w:t>
      </w:r>
      <w:r>
        <w:rPr>
          <w:rFonts w:hint="eastAsia" w:eastAsia="方正仿宋_GBK" w:cs="Times New Roman"/>
          <w:color w:val="000000"/>
          <w:sz w:val="28"/>
          <w:lang w:eastAsia="zh-CN"/>
        </w:rPr>
        <w:t>主</w:t>
      </w:r>
      <w:r>
        <w:rPr>
          <w:rFonts w:hint="eastAsia" w:ascii="Times New Roman" w:hAnsi="Times New Roman" w:eastAsia="方正仿宋_GBK" w:cs="Times New Roman"/>
          <w:color w:val="000000"/>
          <w:sz w:val="28"/>
        </w:rPr>
        <w:t>，修订完善相关制度和台账资料，促进监管执法的规范化和法治化</w:t>
      </w:r>
      <w:r>
        <w:rPr>
          <w:rFonts w:hint="eastAsia" w:eastAsia="方正仿宋_GBK" w:cs="Times New Roman"/>
          <w:color w:val="000000"/>
          <w:sz w:val="28"/>
          <w:lang w:eastAsia="zh-CN"/>
        </w:rPr>
        <w:t>；</w:t>
      </w:r>
      <w:r>
        <w:rPr>
          <w:rFonts w:hint="eastAsia" w:ascii="Times New Roman" w:hAnsi="Times New Roman" w:eastAsia="方正仿宋_GBK" w:cs="Times New Roman"/>
          <w:color w:val="000000"/>
          <w:sz w:val="28"/>
        </w:rPr>
        <w:t>积极参加省市组织的执法人员培训，同时完善我局内部执法人员培训制度，针对一线执法问题对执法人员开展业务培训，提升执法工作的法治化和规范化水平。</w:t>
      </w:r>
    </w:p>
    <w:p w14:paraId="27A10453">
      <w:pPr>
        <w:keepNext w:val="0"/>
        <w:keepLines w:val="0"/>
        <w:pageBreakBefore w:val="0"/>
        <w:widowControl w:val="0"/>
        <w:kinsoku/>
        <w:wordWrap/>
        <w:overflowPunct/>
        <w:topLinePunct w:val="0"/>
        <w:autoSpaceDE/>
        <w:autoSpaceDN/>
        <w:bidi w:val="0"/>
        <w:adjustRightInd/>
        <w:snapToGrid/>
        <w:spacing w:before="0" w:after="0" w:line="500" w:lineRule="exact"/>
        <w:ind w:firstLine="561"/>
        <w:jc w:val="left"/>
        <w:textAlignment w:val="auto"/>
        <w:outlineLvl w:val="9"/>
      </w:pPr>
      <w:r>
        <w:rPr>
          <w:rFonts w:ascii="Times New Roman" w:hAnsi="Times New Roman" w:eastAsia="方正仿宋_GBK" w:cs="Times New Roman"/>
          <w:color w:val="000000"/>
          <w:sz w:val="28"/>
        </w:rPr>
        <w:t>（三）工作保障措施</w:t>
      </w:r>
    </w:p>
    <w:p w14:paraId="12F11E1F">
      <w:pPr>
        <w:pStyle w:val="26"/>
        <w:keepNext w:val="0"/>
        <w:keepLines w:val="0"/>
        <w:pageBreakBefore w:val="0"/>
        <w:widowControl w:val="0"/>
        <w:kinsoku/>
        <w:wordWrap/>
        <w:overflowPunct/>
        <w:topLinePunct w:val="0"/>
        <w:autoSpaceDE/>
        <w:autoSpaceDN/>
        <w:bidi w:val="0"/>
        <w:adjustRightInd/>
        <w:snapToGrid/>
        <w:ind w:firstLine="561"/>
        <w:textAlignment w:val="auto"/>
      </w:pPr>
      <w:r>
        <w:t>1.完善制度建设</w:t>
      </w:r>
    </w:p>
    <w:p w14:paraId="12C98617">
      <w:pPr>
        <w:pStyle w:val="26"/>
      </w:pPr>
      <w:r>
        <w:t>制定完善预算绩效管理制度、资金管理办法，工作保障制度等，</w:t>
      </w:r>
      <w:r>
        <w:rPr>
          <w:rFonts w:hint="eastAsia"/>
          <w:lang w:eastAsia="zh-CN"/>
        </w:rPr>
        <w:t>细化工作方案，明确责任主体，实施进度要求等，</w:t>
      </w:r>
      <w:r>
        <w:t>为全年预算绩效目标的实现奠定制度基础。</w:t>
      </w:r>
    </w:p>
    <w:p w14:paraId="3E29747D">
      <w:pPr>
        <w:pStyle w:val="26"/>
      </w:pPr>
      <w:r>
        <w:t>2.加强支出管理</w:t>
      </w:r>
    </w:p>
    <w:p w14:paraId="69260BB8">
      <w:pPr>
        <w:pStyle w:val="26"/>
      </w:pPr>
      <w:r>
        <w:rPr>
          <w:rFonts w:hint="eastAsia"/>
          <w:lang w:eastAsia="zh-CN"/>
        </w:rPr>
        <w:t>加强财政预算执行的刚性要求，</w:t>
      </w:r>
      <w:r>
        <w:t>通过优化支出结构、编细编实预算、加快履行政府采购手续、尽快启动项目、及时支付资金</w:t>
      </w:r>
      <w:r>
        <w:rPr>
          <w:rFonts w:hint="eastAsia"/>
          <w:lang w:eastAsia="zh-CN"/>
        </w:rPr>
        <w:t>，</w:t>
      </w:r>
      <w:r>
        <w:t>按规定及时下达资金等多种措施，确保支出进度达标。</w:t>
      </w:r>
    </w:p>
    <w:p w14:paraId="26095FBC">
      <w:pPr>
        <w:pStyle w:val="26"/>
      </w:pPr>
      <w:r>
        <w:t>3.加强绩效运行监控</w:t>
      </w:r>
    </w:p>
    <w:p w14:paraId="5B482E9E">
      <w:pPr>
        <w:pStyle w:val="26"/>
      </w:pPr>
      <w:r>
        <w:t>按要求开展绩效运行监控，</w:t>
      </w:r>
      <w:r>
        <w:rPr>
          <w:rFonts w:hint="eastAsia"/>
          <w:lang w:eastAsia="zh-CN"/>
        </w:rPr>
        <w:t>业务科室动态掌握和了解项目绩效目标实现程度，及时</w:t>
      </w:r>
      <w:r>
        <w:t>发现问题</w:t>
      </w:r>
      <w:r>
        <w:rPr>
          <w:rFonts w:hint="eastAsia"/>
          <w:lang w:eastAsia="zh-CN"/>
        </w:rPr>
        <w:t>并</w:t>
      </w:r>
      <w:r>
        <w:t>采取措施，确保绩效目标如期保质实现。</w:t>
      </w:r>
    </w:p>
    <w:p w14:paraId="4ADF1072">
      <w:pPr>
        <w:pStyle w:val="26"/>
      </w:pPr>
      <w:r>
        <w:t>4.做好绩效自评</w:t>
      </w:r>
    </w:p>
    <w:p w14:paraId="4A494FFD">
      <w:pPr>
        <w:pStyle w:val="26"/>
      </w:pPr>
      <w:r>
        <w:t>按要求开展上年度部门预算绩效自评和重点评价工作，对评价中发现的问题及时整改，调整优化支出结构，提高财政资金使用效益。</w:t>
      </w:r>
    </w:p>
    <w:p w14:paraId="5C1FF1B9">
      <w:pPr>
        <w:pStyle w:val="26"/>
      </w:pPr>
      <w:r>
        <w:t>5.规范财务资产管理</w:t>
      </w:r>
    </w:p>
    <w:p w14:paraId="68AD46A5">
      <w:pPr>
        <w:pStyle w:val="26"/>
      </w:pPr>
      <w:r>
        <w:t>完善财务管理制度，严格审批程序，加强固定资产登记、使用和报废处置管理，做到支出合理，物尽其用。</w:t>
      </w:r>
    </w:p>
    <w:p w14:paraId="1BEA7472">
      <w:pPr>
        <w:pStyle w:val="26"/>
      </w:pPr>
      <w:r>
        <w:t>6.加强内部监督</w:t>
      </w:r>
    </w:p>
    <w:p w14:paraId="701BB4F8">
      <w:pPr>
        <w:pStyle w:val="26"/>
      </w:pPr>
      <w:r>
        <w:t>加强内部监督制度建设，对绩效运行情况、重大支出决策、对外投资、资产处置及其他重要经济业务事项的决策和执行进行监督，对会计资料进行内部审计，并配合做好审计、财政监督等外部监督工作，确保财政资金安全有效。</w:t>
      </w:r>
    </w:p>
    <w:p w14:paraId="12468AF7">
      <w:pPr>
        <w:pStyle w:val="26"/>
      </w:pPr>
      <w:r>
        <w:t>7.加强宣传培训调研</w:t>
      </w:r>
    </w:p>
    <w:p w14:paraId="2B9572A4">
      <w:pPr>
        <w:pStyle w:val="26"/>
      </w:pPr>
      <w:r>
        <w:t>加强人员培训，提高本部门职工业务素质；加强调研，提出优化财政资金配置、提高资金使用效益的意见和建议；加宣传力度，强化预算绩效管理意识，促进预算绩效管理水平进一步提升。</w:t>
      </w:r>
    </w:p>
    <w:p w14:paraId="3E8F7AE9">
      <w:pPr>
        <w:numPr>
          <w:ilvl w:val="0"/>
          <w:numId w:val="4"/>
        </w:numPr>
        <w:spacing w:before="0" w:after="0" w:line="240" w:lineRule="auto"/>
        <w:ind w:left="0" w:leftChars="0" w:firstLine="640" w:firstLineChars="0"/>
        <w:jc w:val="left"/>
        <w:outlineLvl w:val="9"/>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eastAsia="zh-CN"/>
        </w:rPr>
        <w:t>专项资金</w:t>
      </w:r>
      <w:r>
        <w:rPr>
          <w:rFonts w:ascii="方正楷体_GBK" w:hAnsi="方正楷体_GBK" w:eastAsia="方正楷体_GBK" w:cs="方正楷体_GBK"/>
          <w:b/>
          <w:color w:val="000000"/>
          <w:sz w:val="32"/>
        </w:rPr>
        <w:t>绩效</w:t>
      </w:r>
      <w:r>
        <w:rPr>
          <w:rFonts w:hint="eastAsia" w:ascii="方正楷体_GBK" w:hAnsi="方正楷体_GBK" w:eastAsia="方正楷体_GBK" w:cs="方正楷体_GBK"/>
          <w:b/>
          <w:color w:val="000000"/>
          <w:sz w:val="32"/>
          <w:lang w:eastAsia="zh-CN"/>
        </w:rPr>
        <w:t>情况</w:t>
      </w:r>
    </w:p>
    <w:p w14:paraId="135B76A2">
      <w:pPr>
        <w:pStyle w:val="2"/>
        <w:numPr>
          <w:ilvl w:val="0"/>
          <w:numId w:val="0"/>
        </w:numPr>
        <w:ind w:firstLine="560" w:firstLineChars="20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无。</w:t>
      </w:r>
    </w:p>
    <w:p w14:paraId="2210D7E0">
      <w:pPr>
        <w:rPr>
          <w:rFonts w:ascii="方正楷体_GBK" w:hAnsi="方正楷体_GBK" w:eastAsia="方正楷体_GBK" w:cs="方正楷体_GBK"/>
          <w:b/>
          <w:color w:val="000000"/>
          <w:sz w:val="32"/>
        </w:rPr>
      </w:pPr>
    </w:p>
    <w:p w14:paraId="5BB1E658">
      <w:pPr>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br w:type="page"/>
      </w:r>
    </w:p>
    <w:p w14:paraId="6982B1A1">
      <w:pPr>
        <w:numPr>
          <w:ilvl w:val="0"/>
          <w:numId w:val="4"/>
        </w:numPr>
        <w:spacing w:before="0" w:after="0" w:line="240" w:lineRule="auto"/>
        <w:ind w:left="0" w:leftChars="0" w:firstLine="640" w:firstLineChars="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14:paraId="7EBA4521">
      <w:pPr>
        <w:pStyle w:val="2"/>
      </w:pPr>
      <w:r>
        <w:rPr>
          <w:rFonts w:hint="eastAsia"/>
        </w:rPr>
        <w:t>外经贸企业奖补资金</w:t>
      </w:r>
    </w:p>
    <w:tbl>
      <w:tblPr>
        <w:tblStyle w:val="7"/>
        <w:tblW w:w="144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205"/>
        <w:gridCol w:w="1135"/>
        <w:gridCol w:w="1774"/>
        <w:gridCol w:w="3576"/>
        <w:gridCol w:w="621"/>
        <w:gridCol w:w="360"/>
        <w:gridCol w:w="1258"/>
        <w:gridCol w:w="1121"/>
        <w:gridCol w:w="3395"/>
      </w:tblGrid>
      <w:tr w14:paraId="171103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F116E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210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E5869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对外贸企业境外参展、外贸企业信保、服务外包离岸执行、设备引进和技术革新进行补贴，加快推动我区外经贸转型升级，推动外贸出口增长，增加企业的销售额和出口增长率。</w:t>
            </w:r>
          </w:p>
        </w:tc>
      </w:tr>
      <w:tr w14:paraId="2E2329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F1DBED">
            <w:pPr>
              <w:keepNext w:val="0"/>
              <w:keepLines w:val="0"/>
              <w:widowControl/>
              <w:suppressLineNumbers w:val="0"/>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D11AE0">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33AAAF">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29A89A">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7252FA">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12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2104ED">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97BD8E">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14:paraId="7FCC5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8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74D27E">
            <w:pP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24FD7C">
            <w:pP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4B190B">
            <w:pP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04B61B">
            <w:pPr>
              <w:jc w:val="center"/>
              <w:rPr>
                <w:rFonts w:hint="default" w:ascii="Arial" w:hAnsi="Arial" w:eastAsia="宋体" w:cs="Arial"/>
                <w:b/>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46FCE2">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E225CD">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1644C7">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12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854242">
            <w:pP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B9A89F">
            <w:pPr>
              <w:jc w:val="center"/>
              <w:rPr>
                <w:rFonts w:hint="default" w:ascii="Arial" w:hAnsi="Arial" w:eastAsia="宋体" w:cs="Arial"/>
                <w:b/>
                <w:i w:val="0"/>
                <w:color w:val="000000"/>
                <w:sz w:val="22"/>
                <w:szCs w:val="22"/>
                <w:u w:val="none"/>
              </w:rPr>
            </w:pPr>
          </w:p>
        </w:tc>
      </w:tr>
      <w:tr w14:paraId="5DC1B4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9881C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B6F1E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7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1B1B5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资金支持的种类</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3950E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本项资金支持的种类方向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5CA06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69732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315D0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个</w:t>
            </w:r>
          </w:p>
        </w:tc>
        <w:tc>
          <w:tcPr>
            <w:tcW w:w="11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E9D5A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鹿政办函[2018]99号</w:t>
            </w:r>
          </w:p>
        </w:tc>
        <w:tc>
          <w:tcPr>
            <w:tcW w:w="33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C34E1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按标准发放得满分，超标准不得分。</w:t>
            </w:r>
          </w:p>
        </w:tc>
      </w:tr>
      <w:tr w14:paraId="4DF293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8494D6">
            <w:pP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33702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7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3CCCD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符合条件申报对象覆盖率</w:t>
            </w:r>
          </w:p>
        </w:tc>
        <w:tc>
          <w:tcPr>
            <w:tcW w:w="3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7156A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实际补助外贸企业数占达到补助标准的申报的外贸企业总数的比例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2E8A5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C30C3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D483F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3A751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鹿政办函[2018]99号</w:t>
            </w:r>
          </w:p>
        </w:tc>
        <w:tc>
          <w:tcPr>
            <w:tcW w:w="33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29A95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完成目标得满分，每降低10个百分点扣分值的10%，扣完为止</w:t>
            </w:r>
          </w:p>
        </w:tc>
      </w:tr>
      <w:tr w14:paraId="7FB871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0FF7EC">
            <w:pP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5A0EE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7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181B7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补贴发放完成率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C8637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补贴发放完成率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7D816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38C80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04326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7EBC1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3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C5AA9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完成目标得满分，每降低10个百分点，扣分值的10%，扣完为止</w:t>
            </w:r>
          </w:p>
        </w:tc>
      </w:tr>
      <w:tr w14:paraId="285B32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C55EA2">
            <w:pP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8589B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7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EBA94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每个企业获得最高补助金额</w:t>
            </w:r>
          </w:p>
        </w:tc>
        <w:tc>
          <w:tcPr>
            <w:tcW w:w="3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2FF06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符合奖励标准的企业获得最高补助金额</w:t>
            </w:r>
          </w:p>
        </w:tc>
        <w:tc>
          <w:tcPr>
            <w:tcW w:w="6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12119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06DB7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EF568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w:t>
            </w:r>
          </w:p>
        </w:tc>
        <w:tc>
          <w:tcPr>
            <w:tcW w:w="11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53500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鹿政办函[2018]99号</w:t>
            </w:r>
          </w:p>
        </w:tc>
        <w:tc>
          <w:tcPr>
            <w:tcW w:w="33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D9469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按标准发放得满分，超标准不得分。</w:t>
            </w:r>
          </w:p>
        </w:tc>
      </w:tr>
      <w:tr w14:paraId="04F701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D15E4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6A081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7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0422A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外贸出口增长率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5E0FF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外贸出口增长率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A6A0B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72BAB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1581A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D2708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行业指标</w:t>
            </w:r>
          </w:p>
        </w:tc>
        <w:tc>
          <w:tcPr>
            <w:tcW w:w="33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AA38E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完成目标得满分，每降低目标值的10%，扣分值的10%，扣完为止</w:t>
            </w:r>
          </w:p>
        </w:tc>
      </w:tr>
      <w:tr w14:paraId="77EBA8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0E2FB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F0EFB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17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E5085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0EE8F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47587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9BAFF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A0F7B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2E9D3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3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440BC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完成目标得满分，每降低10个百分点扣分值的10%，扣完为止</w:t>
            </w:r>
          </w:p>
        </w:tc>
      </w:tr>
    </w:tbl>
    <w:p w14:paraId="3C2CD4B0"/>
    <w:p w14:paraId="3CD6A8E1">
      <w:pPr>
        <w:rPr>
          <w:rFonts w:ascii="黑体" w:hAnsi="黑体" w:eastAsia="黑体" w:cs="黑体"/>
          <w:color w:val="000000"/>
          <w:sz w:val="32"/>
        </w:rPr>
      </w:pPr>
      <w:bookmarkStart w:id="14" w:name="_Toc_3_3_0000000015"/>
      <w:r>
        <w:rPr>
          <w:rFonts w:ascii="黑体" w:hAnsi="黑体" w:eastAsia="黑体" w:cs="黑体"/>
          <w:color w:val="000000"/>
          <w:sz w:val="32"/>
        </w:rPr>
        <w:br w:type="page"/>
      </w:r>
    </w:p>
    <w:p w14:paraId="209C124B">
      <w:pPr>
        <w:pStyle w:val="2"/>
      </w:pPr>
      <w:r>
        <w:rPr>
          <w:rFonts w:hint="eastAsia"/>
          <w:lang w:eastAsia="zh-CN"/>
        </w:rPr>
        <w:t>成品粮承储费用</w:t>
      </w:r>
    </w:p>
    <w:tbl>
      <w:tblPr>
        <w:tblStyle w:val="7"/>
        <w:tblW w:w="1389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61"/>
        <w:gridCol w:w="1200"/>
        <w:gridCol w:w="1485"/>
        <w:gridCol w:w="2116"/>
        <w:gridCol w:w="645"/>
        <w:gridCol w:w="735"/>
        <w:gridCol w:w="1080"/>
        <w:gridCol w:w="1605"/>
        <w:gridCol w:w="3765"/>
      </w:tblGrid>
      <w:tr w14:paraId="185F1D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jc w:val="center"/>
        </w:trPr>
        <w:tc>
          <w:tcPr>
            <w:tcW w:w="24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16445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1431"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7A561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建立区成品粮油储备，发挥应急调控作用，稳定粮食价格。</w:t>
            </w:r>
          </w:p>
        </w:tc>
      </w:tr>
      <w:tr w14:paraId="2E1764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jc w:val="center"/>
        </w:trPr>
        <w:tc>
          <w:tcPr>
            <w:tcW w:w="126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2DD23E">
            <w:pPr>
              <w:keepNext w:val="0"/>
              <w:keepLines w:val="0"/>
              <w:widowControl/>
              <w:suppressLineNumbers w:val="0"/>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13612B">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148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0712D2">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211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590A8D">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246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D19D5F">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6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195B6C">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76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9C107C">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14:paraId="756AB8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jc w:val="center"/>
        </w:trPr>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8E2237">
            <w:pPr>
              <w:jc w:val="center"/>
              <w:rPr>
                <w:rFonts w:hint="default" w:ascii="Arial" w:hAnsi="Arial" w:eastAsia="宋体" w:cs="Arial"/>
                <w:b/>
                <w:i w:val="0"/>
                <w:color w:val="000000"/>
                <w:sz w:val="22"/>
                <w:szCs w:val="22"/>
                <w:u w:val="none"/>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52E1C9">
            <w:pPr>
              <w:jc w:val="center"/>
              <w:rPr>
                <w:rFonts w:hint="default" w:ascii="Arial" w:hAnsi="Arial" w:eastAsia="宋体" w:cs="Arial"/>
                <w:b/>
                <w:i w:val="0"/>
                <w:color w:val="000000"/>
                <w:sz w:val="22"/>
                <w:szCs w:val="22"/>
                <w:u w:val="none"/>
              </w:rPr>
            </w:pPr>
          </w:p>
        </w:tc>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941FE7">
            <w:pPr>
              <w:jc w:val="center"/>
              <w:rPr>
                <w:rFonts w:hint="default" w:ascii="Arial" w:hAnsi="Arial" w:eastAsia="宋体" w:cs="Arial"/>
                <w:b/>
                <w:i w:val="0"/>
                <w:color w:val="000000"/>
                <w:sz w:val="22"/>
                <w:szCs w:val="22"/>
                <w:u w:val="none"/>
              </w:rPr>
            </w:pPr>
          </w:p>
        </w:tc>
        <w:tc>
          <w:tcPr>
            <w:tcW w:w="211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EF1941">
            <w:pPr>
              <w:jc w:val="center"/>
              <w:rPr>
                <w:rFonts w:hint="default" w:ascii="Arial" w:hAnsi="Arial" w:eastAsia="宋体" w:cs="Arial"/>
                <w:b/>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F6BF60">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0C637F">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8A6016">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F3C932">
            <w:pPr>
              <w:jc w:val="center"/>
              <w:rPr>
                <w:rFonts w:hint="default" w:ascii="Arial" w:hAnsi="Arial" w:eastAsia="宋体" w:cs="Arial"/>
                <w:b/>
                <w:i w:val="0"/>
                <w:color w:val="000000"/>
                <w:sz w:val="22"/>
                <w:szCs w:val="22"/>
                <w:u w:val="none"/>
              </w:rPr>
            </w:pPr>
          </w:p>
        </w:tc>
        <w:tc>
          <w:tcPr>
            <w:tcW w:w="376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8BFD2E">
            <w:pPr>
              <w:jc w:val="center"/>
              <w:rPr>
                <w:rFonts w:hint="default" w:ascii="Arial" w:hAnsi="Arial" w:eastAsia="宋体" w:cs="Arial"/>
                <w:b/>
                <w:i w:val="0"/>
                <w:color w:val="000000"/>
                <w:sz w:val="22"/>
                <w:szCs w:val="22"/>
                <w:u w:val="none"/>
              </w:rPr>
            </w:pPr>
          </w:p>
        </w:tc>
      </w:tr>
      <w:tr w14:paraId="7228ED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jc w:val="center"/>
        </w:trPr>
        <w:tc>
          <w:tcPr>
            <w:tcW w:w="126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C1277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34AC9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D98E5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面粉承储数量</w:t>
            </w:r>
          </w:p>
        </w:tc>
        <w:tc>
          <w:tcPr>
            <w:tcW w:w="21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52A15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区级成品粮油-面粉承储数量</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4835C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DD759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16A33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吨</w:t>
            </w: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FD004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区级成品粮承储要求</w:t>
            </w:r>
          </w:p>
        </w:tc>
        <w:tc>
          <w:tcPr>
            <w:tcW w:w="3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A604E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指标值完成得满分，每少完成目标的10%，扣减分值的10%，扣完为止。</w:t>
            </w:r>
          </w:p>
        </w:tc>
      </w:tr>
      <w:tr w14:paraId="4AE963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jc w:val="center"/>
        </w:trPr>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CA129D">
            <w:pPr>
              <w:jc w:val="center"/>
              <w:rPr>
                <w:rFonts w:hint="eastAsia" w:ascii="宋体" w:hAnsi="宋体" w:eastAsia="宋体" w:cs="宋体"/>
                <w:i w:val="0"/>
                <w:color w:val="000000"/>
                <w:sz w:val="22"/>
                <w:szCs w:val="22"/>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E68C8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20082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大米承储数量</w:t>
            </w:r>
          </w:p>
        </w:tc>
        <w:tc>
          <w:tcPr>
            <w:tcW w:w="21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D4C53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区级成品粮油-大米承储数量</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07A85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64F30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7DA26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吨</w:t>
            </w: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2D063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区级成品粮承储要求</w:t>
            </w:r>
          </w:p>
        </w:tc>
        <w:tc>
          <w:tcPr>
            <w:tcW w:w="3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33125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指标值完成得满分，每少完成目标的10%，扣减分值的10%，扣完为止。</w:t>
            </w:r>
          </w:p>
        </w:tc>
      </w:tr>
      <w:tr w14:paraId="34892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jc w:val="center"/>
        </w:trPr>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BB4AE3">
            <w:pPr>
              <w:jc w:val="center"/>
              <w:rPr>
                <w:rFonts w:hint="eastAsia" w:ascii="宋体" w:hAnsi="宋体" w:eastAsia="宋体" w:cs="宋体"/>
                <w:i w:val="0"/>
                <w:color w:val="000000"/>
                <w:sz w:val="22"/>
                <w:szCs w:val="22"/>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78995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66A2C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油承储数量</w:t>
            </w:r>
          </w:p>
        </w:tc>
        <w:tc>
          <w:tcPr>
            <w:tcW w:w="21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68BDE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区级成品粮油-油承储数量</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01440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FB353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637E1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箱</w:t>
            </w: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CD94A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区级成品粮承储要求</w:t>
            </w:r>
          </w:p>
        </w:tc>
        <w:tc>
          <w:tcPr>
            <w:tcW w:w="3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01169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指标值完成得满分，每少完成目标的10%，扣减分值的10%，扣完为止。</w:t>
            </w:r>
          </w:p>
        </w:tc>
      </w:tr>
      <w:tr w14:paraId="32F675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jc w:val="center"/>
        </w:trPr>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412227">
            <w:pPr>
              <w:jc w:val="center"/>
              <w:rPr>
                <w:rFonts w:hint="eastAsia" w:ascii="宋体" w:hAnsi="宋体" w:eastAsia="宋体" w:cs="宋体"/>
                <w:i w:val="0"/>
                <w:color w:val="000000"/>
                <w:sz w:val="22"/>
                <w:szCs w:val="22"/>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61253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A53D2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储备成品粮油合格率</w:t>
            </w:r>
          </w:p>
        </w:tc>
        <w:tc>
          <w:tcPr>
            <w:tcW w:w="21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57088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储备成品粮油合格率</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0FBD2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575C3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DA3D3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9B7FC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F0421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指标值完成得满分，每降低5%，扣减分值的10%，扣完为止。</w:t>
            </w:r>
          </w:p>
        </w:tc>
      </w:tr>
      <w:tr w14:paraId="61D56F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jc w:val="center"/>
        </w:trPr>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11B273">
            <w:pPr>
              <w:jc w:val="center"/>
              <w:rPr>
                <w:rFonts w:hint="eastAsia" w:ascii="宋体" w:hAnsi="宋体" w:eastAsia="宋体" w:cs="宋体"/>
                <w:i w:val="0"/>
                <w:color w:val="000000"/>
                <w:sz w:val="22"/>
                <w:szCs w:val="22"/>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815E6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E1D1B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承储粮油按期轮换率</w:t>
            </w:r>
          </w:p>
        </w:tc>
        <w:tc>
          <w:tcPr>
            <w:tcW w:w="21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9B2C8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承储粮油按期轮换率</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83EA8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FFF86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9BB5F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09EF0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E06C3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指标值完成得满分，每降低5%，扣减分值的10%，扣完为止。</w:t>
            </w:r>
          </w:p>
        </w:tc>
      </w:tr>
      <w:tr w14:paraId="3FF026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jc w:val="center"/>
        </w:trPr>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9FE1E3">
            <w:pPr>
              <w:jc w:val="center"/>
              <w:rPr>
                <w:rFonts w:hint="eastAsia" w:ascii="宋体" w:hAnsi="宋体" w:eastAsia="宋体" w:cs="宋体"/>
                <w:i w:val="0"/>
                <w:color w:val="000000"/>
                <w:sz w:val="22"/>
                <w:szCs w:val="22"/>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79A13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48384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信用油保管费用成本</w:t>
            </w:r>
          </w:p>
        </w:tc>
        <w:tc>
          <w:tcPr>
            <w:tcW w:w="21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86C10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信用油保管费用成本</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3430C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45E41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B489A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元/吨</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093FC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DAAAB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指标值完成得满分，每降低10%，扣减分值的10%，扣完为止。</w:t>
            </w:r>
          </w:p>
        </w:tc>
      </w:tr>
      <w:tr w14:paraId="248BCC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jc w:val="center"/>
        </w:trPr>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3F6C38">
            <w:pPr>
              <w:jc w:val="center"/>
              <w:rPr>
                <w:rFonts w:hint="eastAsia" w:ascii="宋体" w:hAnsi="宋体" w:eastAsia="宋体" w:cs="宋体"/>
                <w:i w:val="0"/>
                <w:color w:val="000000"/>
                <w:sz w:val="22"/>
                <w:szCs w:val="22"/>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AE85C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946CF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大米、面粉保管成本</w:t>
            </w:r>
          </w:p>
        </w:tc>
        <w:tc>
          <w:tcPr>
            <w:tcW w:w="21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E5D37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大米、面粉保管成本</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9573D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24401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206</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E745C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元/吨</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709F7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D98C3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指标值完成得满分，每少完成目标的10%，扣减分值10%，扣完为止。</w:t>
            </w:r>
          </w:p>
        </w:tc>
      </w:tr>
      <w:tr w14:paraId="73DFF3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jc w:val="center"/>
        </w:trPr>
        <w:tc>
          <w:tcPr>
            <w:tcW w:w="12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BC4B4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2FC6F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62743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切实发挥应急调控作用</w:t>
            </w:r>
          </w:p>
        </w:tc>
        <w:tc>
          <w:tcPr>
            <w:tcW w:w="21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1BEEB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稳定粮食市场，发挥应急调控作用</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AE499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8393B7">
            <w:pPr>
              <w:jc w:val="left"/>
              <w:rPr>
                <w:rFonts w:hint="eastAsia" w:ascii="宋体" w:hAnsi="宋体" w:eastAsia="宋体" w:cs="宋体"/>
                <w:i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2C018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稳定、调控</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5CFE0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CA9D7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指标值完成得满分，完不成不得分</w:t>
            </w:r>
          </w:p>
        </w:tc>
      </w:tr>
      <w:tr w14:paraId="79D487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jc w:val="center"/>
        </w:trPr>
        <w:tc>
          <w:tcPr>
            <w:tcW w:w="12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0DD2E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81743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61C11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企业满意度</w:t>
            </w:r>
          </w:p>
        </w:tc>
        <w:tc>
          <w:tcPr>
            <w:tcW w:w="21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49B6F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企业满意度</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A1695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06ED5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7F813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E6A8D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D6055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指标值完成得满分，每少完成目标的10%，扣减分值的10%，扣完为止。</w:t>
            </w:r>
          </w:p>
        </w:tc>
      </w:tr>
    </w:tbl>
    <w:p w14:paraId="16888E0C"/>
    <w:p w14:paraId="2C127F0E">
      <w:pPr>
        <w:rPr>
          <w:rFonts w:ascii="黑体" w:hAnsi="黑体" w:eastAsia="黑体" w:cs="黑体"/>
          <w:color w:val="000000"/>
          <w:sz w:val="32"/>
        </w:rPr>
      </w:pPr>
      <w:r>
        <w:rPr>
          <w:rFonts w:ascii="黑体" w:hAnsi="黑体" w:eastAsia="黑体" w:cs="黑体"/>
          <w:color w:val="000000"/>
          <w:sz w:val="32"/>
        </w:rPr>
        <w:br w:type="page"/>
      </w:r>
    </w:p>
    <w:p w14:paraId="244711AD">
      <w:pPr>
        <w:pStyle w:val="2"/>
        <w:bidi w:val="0"/>
        <w:ind w:left="0" w:leftChars="0" w:firstLine="640" w:firstLineChars="200"/>
        <w:rPr>
          <w:rFonts w:hint="eastAsia"/>
          <w:lang w:val="en-US" w:eastAsia="zh-CN"/>
        </w:rPr>
      </w:pPr>
      <w:r>
        <w:rPr>
          <w:rFonts w:hint="eastAsia"/>
          <w:lang w:val="en-US" w:eastAsia="zh-CN"/>
        </w:rPr>
        <w:t>夜经济建设经费</w:t>
      </w:r>
    </w:p>
    <w:tbl>
      <w:tblPr>
        <w:tblStyle w:val="7"/>
        <w:tblW w:w="1411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305"/>
        <w:gridCol w:w="1290"/>
        <w:gridCol w:w="2025"/>
        <w:gridCol w:w="2190"/>
        <w:gridCol w:w="1065"/>
        <w:gridCol w:w="405"/>
        <w:gridCol w:w="1230"/>
        <w:gridCol w:w="1110"/>
        <w:gridCol w:w="3495"/>
      </w:tblGrid>
      <w:tr w14:paraId="1AC71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80" w:hRule="atLeast"/>
          <w:jc w:val="center"/>
        </w:trPr>
        <w:tc>
          <w:tcPr>
            <w:tcW w:w="25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E7812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152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4E605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通过对两个新建商业街进行补贴、发放夜经济惠民红包、对商户进行电费补贴及对游客进行补贴，进一步加快推进夜经济高质量发展，促进消费升级。      </w:t>
            </w:r>
          </w:p>
        </w:tc>
      </w:tr>
      <w:tr w14:paraId="13D53B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13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27D3CE">
            <w:pPr>
              <w:keepNext w:val="0"/>
              <w:keepLines w:val="0"/>
              <w:widowControl/>
              <w:suppressLineNumbers w:val="0"/>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FAA278">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20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7E79F3">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21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C0F897">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270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C4BF7D">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6DB148">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4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19752C">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14:paraId="28BFCE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jc w:val="center"/>
        </w:trPr>
        <w:tc>
          <w:tcPr>
            <w:tcW w:w="13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7B0F11">
            <w:pPr>
              <w:jc w:val="center"/>
              <w:rPr>
                <w:rFonts w:hint="default" w:ascii="Arial" w:hAnsi="Arial" w:eastAsia="宋体" w:cs="Arial"/>
                <w:b/>
                <w:i w:val="0"/>
                <w:color w:val="000000"/>
                <w:sz w:val="22"/>
                <w:szCs w:val="22"/>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0FF4F3">
            <w:pPr>
              <w:jc w:val="center"/>
              <w:rPr>
                <w:rFonts w:hint="default" w:ascii="Arial" w:hAnsi="Arial" w:eastAsia="宋体" w:cs="Arial"/>
                <w:b/>
                <w:i w:val="0"/>
                <w:color w:val="000000"/>
                <w:sz w:val="22"/>
                <w:szCs w:val="22"/>
                <w:u w:val="none"/>
              </w:rPr>
            </w:pPr>
          </w:p>
        </w:tc>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651426">
            <w:pPr>
              <w:jc w:val="center"/>
              <w:rPr>
                <w:rFonts w:hint="default" w:ascii="Arial" w:hAnsi="Arial" w:eastAsia="宋体" w:cs="Arial"/>
                <w:b/>
                <w:i w:val="0"/>
                <w:color w:val="000000"/>
                <w:sz w:val="22"/>
                <w:szCs w:val="22"/>
                <w:u w:val="none"/>
              </w:rPr>
            </w:pPr>
          </w:p>
        </w:tc>
        <w:tc>
          <w:tcPr>
            <w:tcW w:w="21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AA08C0">
            <w:pPr>
              <w:jc w:val="center"/>
              <w:rPr>
                <w:rFonts w:hint="default" w:ascii="Arial" w:hAnsi="Arial" w:eastAsia="宋体" w:cs="Arial"/>
                <w:b/>
                <w:i w:val="0"/>
                <w:color w:val="000000"/>
                <w:sz w:val="22"/>
                <w:szCs w:val="22"/>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1A157F">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B8AD98">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FC71EB">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1D8C13">
            <w:pPr>
              <w:jc w:val="center"/>
              <w:rPr>
                <w:rFonts w:hint="default" w:ascii="Arial" w:hAnsi="Arial" w:eastAsia="宋体" w:cs="Arial"/>
                <w:b/>
                <w:i w:val="0"/>
                <w:color w:val="000000"/>
                <w:sz w:val="22"/>
                <w:szCs w:val="22"/>
                <w:u w:val="none"/>
              </w:rPr>
            </w:pPr>
          </w:p>
        </w:tc>
        <w:tc>
          <w:tcPr>
            <w:tcW w:w="34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1CB4BE">
            <w:pPr>
              <w:jc w:val="center"/>
              <w:rPr>
                <w:rFonts w:hint="default" w:ascii="Arial" w:hAnsi="Arial" w:eastAsia="宋体" w:cs="Arial"/>
                <w:b/>
                <w:i w:val="0"/>
                <w:color w:val="000000"/>
                <w:sz w:val="22"/>
                <w:szCs w:val="22"/>
                <w:u w:val="none"/>
              </w:rPr>
            </w:pPr>
          </w:p>
        </w:tc>
      </w:tr>
      <w:tr w14:paraId="395984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20" w:hRule="atLeast"/>
          <w:jc w:val="center"/>
        </w:trPr>
        <w:tc>
          <w:tcPr>
            <w:tcW w:w="13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3AC49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BB54D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3F29E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补贴商业街的数量</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D92CA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补贴商业街的数量</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78310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D1FFD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D36E7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9B45B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鹿政办函[2019]41号</w:t>
            </w:r>
          </w:p>
        </w:tc>
        <w:tc>
          <w:tcPr>
            <w:tcW w:w="3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DBD71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完成目标得满分，每少完成1个扣分值的50%，扣完为止</w:t>
            </w:r>
          </w:p>
        </w:tc>
      </w:tr>
      <w:tr w14:paraId="75151B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20" w:hRule="atLeast"/>
          <w:jc w:val="center"/>
        </w:trPr>
        <w:tc>
          <w:tcPr>
            <w:tcW w:w="13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E70BED">
            <w:pPr>
              <w:jc w:val="center"/>
              <w:rPr>
                <w:rFonts w:hint="eastAsia" w:ascii="宋体" w:hAnsi="宋体" w:eastAsia="宋体" w:cs="宋体"/>
                <w:i w:val="0"/>
                <w:color w:val="000000"/>
                <w:sz w:val="22"/>
                <w:szCs w:val="22"/>
                <w:u w:val="none"/>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41974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E0231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补贴发放完成率</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81F31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补贴发放完成率</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3A3C0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2511F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9BAF7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3D59B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B73BD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完成目标得满分，每降低目标值的10%，扣分值的15%，扣完为止</w:t>
            </w:r>
          </w:p>
        </w:tc>
      </w:tr>
      <w:tr w14:paraId="62C284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20" w:hRule="atLeast"/>
          <w:jc w:val="center"/>
        </w:trPr>
        <w:tc>
          <w:tcPr>
            <w:tcW w:w="13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B91F32">
            <w:pPr>
              <w:jc w:val="center"/>
              <w:rPr>
                <w:rFonts w:hint="eastAsia" w:ascii="宋体" w:hAnsi="宋体" w:eastAsia="宋体" w:cs="宋体"/>
                <w:i w:val="0"/>
                <w:color w:val="000000"/>
                <w:sz w:val="22"/>
                <w:szCs w:val="22"/>
                <w:u w:val="none"/>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A396E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161E8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补贴企业的时间</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D5ECF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补贴企业的时间</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AB763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912410">
            <w:pPr>
              <w:jc w:val="center"/>
              <w:rPr>
                <w:rFonts w:hint="eastAsia" w:ascii="宋体" w:hAnsi="宋体" w:eastAsia="宋体" w:cs="宋体"/>
                <w:i w:val="0"/>
                <w:color w:val="000000"/>
                <w:sz w:val="22"/>
                <w:szCs w:val="22"/>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8FE23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按规定时间及时发放</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83CBD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423E2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14:paraId="44D614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20" w:hRule="atLeast"/>
          <w:jc w:val="center"/>
        </w:trPr>
        <w:tc>
          <w:tcPr>
            <w:tcW w:w="13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099546">
            <w:pPr>
              <w:jc w:val="center"/>
              <w:rPr>
                <w:rFonts w:hint="eastAsia" w:ascii="宋体" w:hAnsi="宋体" w:eastAsia="宋体" w:cs="宋体"/>
                <w:i w:val="0"/>
                <w:color w:val="000000"/>
                <w:sz w:val="22"/>
                <w:szCs w:val="22"/>
                <w:u w:val="none"/>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D5E05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91FC8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补贴资金成本</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CB226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补贴资金成本</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4A280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F7E14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687B3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7DC8B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鹿政办函[2019]41号</w:t>
            </w:r>
          </w:p>
        </w:tc>
        <w:tc>
          <w:tcPr>
            <w:tcW w:w="3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D4EF0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完成目标得满分，每少完成目标值的10%，扣分值的10%，扣完为止</w:t>
            </w:r>
          </w:p>
        </w:tc>
      </w:tr>
      <w:tr w14:paraId="7614C9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10" w:hRule="atLeast"/>
          <w:jc w:val="center"/>
        </w:trPr>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FF4B6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849F6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E85C8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对人民生活品质的影响，对全区城市化建设的影响</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7B04A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夜经济对人民生活品质的影响，对全区城市化建设的影响</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4AEAB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D12DF3">
            <w:pPr>
              <w:jc w:val="center"/>
              <w:rPr>
                <w:rFonts w:hint="eastAsia" w:ascii="宋体" w:hAnsi="宋体" w:eastAsia="宋体" w:cs="宋体"/>
                <w:i w:val="0"/>
                <w:color w:val="000000"/>
                <w:sz w:val="22"/>
                <w:szCs w:val="22"/>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957D5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持续影响</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27392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鹿政办函[2019]41号</w:t>
            </w:r>
          </w:p>
        </w:tc>
        <w:tc>
          <w:tcPr>
            <w:tcW w:w="3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334EA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14:paraId="16B17E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20" w:hRule="atLeast"/>
          <w:jc w:val="center"/>
        </w:trPr>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11A82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E73B8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7DD62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8075A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CC1C1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32CEA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4EA03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997FC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3D048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完成目标得满分，每降低10个百分点，扣分值的10%，扣完为止</w:t>
            </w:r>
          </w:p>
        </w:tc>
      </w:tr>
    </w:tbl>
    <w:p w14:paraId="634ED21C">
      <w:r>
        <w:br w:type="page"/>
      </w:r>
    </w:p>
    <w:p w14:paraId="78C848C9">
      <w:pPr>
        <w:pStyle w:val="2"/>
        <w:bidi w:val="0"/>
        <w:ind w:left="0" w:leftChars="0" w:firstLine="640" w:firstLineChars="200"/>
        <w:rPr>
          <w:rFonts w:hint="eastAsia"/>
          <w:lang w:val="en-US" w:eastAsia="zh-CN"/>
        </w:rPr>
      </w:pPr>
      <w:r>
        <w:rPr>
          <w:rFonts w:hint="eastAsia"/>
          <w:lang w:val="en-US" w:eastAsia="zh-CN"/>
        </w:rPr>
        <w:t>项目观摩、集中开工管理经费</w:t>
      </w:r>
    </w:p>
    <w:tbl>
      <w:tblPr>
        <w:tblStyle w:val="7"/>
        <w:tblW w:w="1536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302"/>
        <w:gridCol w:w="1218"/>
        <w:gridCol w:w="2650"/>
        <w:gridCol w:w="2922"/>
        <w:gridCol w:w="606"/>
        <w:gridCol w:w="363"/>
        <w:gridCol w:w="1590"/>
        <w:gridCol w:w="1151"/>
        <w:gridCol w:w="3558"/>
      </w:tblGrid>
      <w:tr w14:paraId="33C761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0" w:hRule="atLeast"/>
          <w:jc w:val="center"/>
        </w:trPr>
        <w:tc>
          <w:tcPr>
            <w:tcW w:w="25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A402E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284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0FF38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根据石家庄市委、市政府安排，召开项目观摩、项目集中开工活动，组织两次石家庄市五大产业观摩活动中新一代电子信息产业观摩活动，组织项目建设“领帮带”、“基础设施项目”专管员开展项目服务提升培训与企业家优惠政策宣讲，以带动全区项目建设服务意识形态优化提升，促进高质量发展和经济社会发展进程。</w:t>
            </w:r>
          </w:p>
        </w:tc>
      </w:tr>
      <w:tr w14:paraId="2745E1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794A51">
            <w:pPr>
              <w:keepNext w:val="0"/>
              <w:keepLines w:val="0"/>
              <w:widowControl/>
              <w:suppressLineNumbers w:val="0"/>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96B031">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E2836B">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9DFB82">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0E7E9A">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1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6A26B8">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3B988D">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14:paraId="371C8C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70C272">
            <w:pP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F5B4E2">
            <w:pP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B6EB9C">
            <w:pP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A69AC6">
            <w:pPr>
              <w:jc w:val="center"/>
              <w:rPr>
                <w:rFonts w:hint="default" w:ascii="Arial" w:hAnsi="Arial" w:eastAsia="宋体" w:cs="Arial"/>
                <w:b/>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A8A4FA">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BB8268">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28556F">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9FDB15">
            <w:pP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894D9A">
            <w:pPr>
              <w:jc w:val="center"/>
              <w:rPr>
                <w:rFonts w:hint="default" w:ascii="Arial" w:hAnsi="Arial" w:eastAsia="宋体" w:cs="Arial"/>
                <w:b/>
                <w:i w:val="0"/>
                <w:color w:val="000000"/>
                <w:sz w:val="22"/>
                <w:szCs w:val="22"/>
                <w:u w:val="none"/>
              </w:rPr>
            </w:pPr>
          </w:p>
        </w:tc>
      </w:tr>
      <w:tr w14:paraId="573896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C5BF4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10D48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E546E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组织项目观摩、集中开工活动次数</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954D8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组织项目观摩、集中开工、优惠政策宣讲活动次数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AB2FC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11602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92435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0C41B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ED599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完成目标得满分，每少完成2次，扣分值的25%，扣完为止。</w:t>
            </w:r>
          </w:p>
        </w:tc>
      </w:tr>
      <w:tr w14:paraId="52B3D1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597689">
            <w:pP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5305B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1DEF9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组织项目观摩、集中开工活动完成率</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A73F5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组织项目观摩、集中开工活动完成率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44710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D7DCF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0673D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FC54F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B01E1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14:paraId="6BAFD6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7B7581">
            <w:pP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76B18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108BB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按要求组织项目观摩、集中开工活动及时率</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D4F26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按要求组织项目观摩、集中开工活动及时率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1B81A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07255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30F06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087C9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1BE13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14:paraId="5ED26F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44B886">
            <w:pP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38150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8822A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组织项目观摩、集中开工及培训宣讲工作总成本</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518AB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组织项目观摩、集中开工及培训宣讲工作总成本</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E68A8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4E734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9B113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AA910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9773A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14:paraId="3AD7D5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08A1B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ED884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66C6E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对全区项目建设的影响</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52E4A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项目观摩、集中开工及培训宣讲对全区项目建设的影响</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BB00A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9364E1">
            <w:pPr>
              <w:jc w:val="left"/>
              <w:rPr>
                <w:rFonts w:hint="eastAsia" w:ascii="宋体" w:hAnsi="宋体" w:eastAsia="宋体" w:cs="宋体"/>
                <w:i w:val="0"/>
                <w:color w:val="000000"/>
                <w:sz w:val="22"/>
                <w:szCs w:val="22"/>
                <w:u w:val="none"/>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B7614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持续刺激项目高质量发展</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01D1A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EC3DF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14:paraId="74B997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73ABF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151DE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9F525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满意率</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BCFAA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C2A4D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A7200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C0740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77E83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E69F5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完成目标得满分，每少完成目标的10%，扣分值的12%，扣完为止。</w:t>
            </w:r>
          </w:p>
        </w:tc>
      </w:tr>
    </w:tbl>
    <w:p w14:paraId="1B7762F5">
      <w:pPr>
        <w:pStyle w:val="2"/>
        <w:numPr>
          <w:ilvl w:val="0"/>
          <w:numId w:val="0"/>
        </w:numPr>
        <w:bidi w:val="0"/>
        <w:ind w:leftChars="200"/>
        <w:rPr>
          <w:rFonts w:hint="eastAsia"/>
          <w:lang w:val="en-US" w:eastAsia="zh-CN"/>
        </w:rPr>
      </w:pPr>
    </w:p>
    <w:p w14:paraId="40B81A18">
      <w:pPr>
        <w:rPr>
          <w:rFonts w:hint="eastAsia" w:eastAsia="宋体"/>
          <w:lang w:val="en-US" w:eastAsia="zh-CN"/>
        </w:rPr>
      </w:pPr>
      <w:r>
        <w:rPr>
          <w:rFonts w:hint="eastAsia" w:eastAsia="宋体"/>
          <w:lang w:val="en-US" w:eastAsia="zh-CN"/>
        </w:rPr>
        <w:t xml:space="preserve">    </w:t>
      </w:r>
    </w:p>
    <w:p w14:paraId="504978F7">
      <w:pPr>
        <w:rPr>
          <w:rFonts w:hint="eastAsia" w:eastAsia="宋体"/>
          <w:lang w:val="en-US" w:eastAsia="zh-CN"/>
        </w:rPr>
      </w:pPr>
      <w:r>
        <w:rPr>
          <w:rFonts w:hint="eastAsia" w:eastAsia="宋体"/>
          <w:lang w:val="en-US" w:eastAsia="zh-CN"/>
        </w:rPr>
        <w:br w:type="page"/>
      </w:r>
    </w:p>
    <w:p w14:paraId="096E1237">
      <w:pPr>
        <w:pStyle w:val="2"/>
        <w:rPr>
          <w:rFonts w:hint="default"/>
          <w:lang w:val="en-US" w:eastAsia="zh-CN"/>
        </w:rPr>
      </w:pPr>
      <w:r>
        <w:rPr>
          <w:rFonts w:hint="eastAsia"/>
          <w:lang w:val="en-US" w:eastAsia="zh-CN"/>
        </w:rPr>
        <w:t>救灾物资储备</w:t>
      </w:r>
    </w:p>
    <w:tbl>
      <w:tblPr>
        <w:tblStyle w:val="7"/>
        <w:tblW w:w="1387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305"/>
        <w:gridCol w:w="1455"/>
        <w:gridCol w:w="1440"/>
        <w:gridCol w:w="2715"/>
        <w:gridCol w:w="600"/>
        <w:gridCol w:w="585"/>
        <w:gridCol w:w="1125"/>
        <w:gridCol w:w="1110"/>
        <w:gridCol w:w="3540"/>
      </w:tblGrid>
      <w:tr w14:paraId="35B07F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27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DFB72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111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02E53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按救助5000人测算，储备救灾物资达到10万元，解决遭受自然灾害的居民克服衣、食、住、医等临时困难，紧急转移安置和抢救受灾群众。采购、管理、储运救灾物资，切实保障受灾群众基本生活。</w:t>
            </w:r>
          </w:p>
        </w:tc>
      </w:tr>
      <w:tr w14:paraId="786D84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88EFC6">
            <w:pPr>
              <w:keepNext w:val="0"/>
              <w:keepLines w:val="0"/>
              <w:widowControl/>
              <w:suppressLineNumbers w:val="0"/>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14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632B32">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14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BBEF50">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27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1486BF">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231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862BD1">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8833A1">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5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A01C61">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14:paraId="5D6F31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0371F4">
            <w:pPr>
              <w:jc w:val="center"/>
              <w:rPr>
                <w:rFonts w:hint="default" w:ascii="Arial" w:hAnsi="Arial" w:eastAsia="宋体" w:cs="Arial"/>
                <w:b/>
                <w:i w:val="0"/>
                <w:color w:val="000000"/>
                <w:sz w:val="22"/>
                <w:szCs w:val="22"/>
                <w:u w:val="none"/>
              </w:rPr>
            </w:pPr>
          </w:p>
        </w:tc>
        <w:tc>
          <w:tcPr>
            <w:tcW w:w="14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BF8470">
            <w:pPr>
              <w:jc w:val="center"/>
              <w:rPr>
                <w:rFonts w:hint="default" w:ascii="Arial" w:hAnsi="Arial" w:eastAsia="宋体" w:cs="Arial"/>
                <w:b/>
                <w:i w:val="0"/>
                <w:color w:val="000000"/>
                <w:sz w:val="22"/>
                <w:szCs w:val="22"/>
                <w:u w:val="none"/>
              </w:rPr>
            </w:pPr>
          </w:p>
        </w:tc>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50F902">
            <w:pPr>
              <w:jc w:val="center"/>
              <w:rPr>
                <w:rFonts w:hint="default" w:ascii="Arial" w:hAnsi="Arial" w:eastAsia="宋体" w:cs="Arial"/>
                <w:b/>
                <w:i w:val="0"/>
                <w:color w:val="000000"/>
                <w:sz w:val="22"/>
                <w:szCs w:val="22"/>
                <w:u w:val="none"/>
              </w:rPr>
            </w:pPr>
          </w:p>
        </w:tc>
        <w:tc>
          <w:tcPr>
            <w:tcW w:w="27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EE656C">
            <w:pPr>
              <w:jc w:val="center"/>
              <w:rPr>
                <w:rFonts w:hint="default" w:ascii="Arial" w:hAnsi="Arial" w:eastAsia="宋体" w:cs="Arial"/>
                <w:b/>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9FEF11">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7810B4">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B78876">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29DEAE">
            <w:pPr>
              <w:jc w:val="center"/>
              <w:rPr>
                <w:rFonts w:hint="default" w:ascii="Arial" w:hAnsi="Arial" w:eastAsia="宋体" w:cs="Arial"/>
                <w:b/>
                <w:i w:val="0"/>
                <w:color w:val="000000"/>
                <w:sz w:val="22"/>
                <w:szCs w:val="22"/>
                <w:u w:val="none"/>
              </w:rPr>
            </w:pPr>
          </w:p>
        </w:tc>
        <w:tc>
          <w:tcPr>
            <w:tcW w:w="3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E0DA37">
            <w:pPr>
              <w:jc w:val="center"/>
              <w:rPr>
                <w:rFonts w:hint="default" w:ascii="Arial" w:hAnsi="Arial" w:eastAsia="宋体" w:cs="Arial"/>
                <w:b/>
                <w:i w:val="0"/>
                <w:color w:val="000000"/>
                <w:sz w:val="22"/>
                <w:szCs w:val="22"/>
                <w:u w:val="none"/>
              </w:rPr>
            </w:pPr>
          </w:p>
        </w:tc>
      </w:tr>
      <w:tr w14:paraId="66E57C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DD82F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D6777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4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32027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救助受灾人数</w:t>
            </w:r>
          </w:p>
        </w:tc>
        <w:tc>
          <w:tcPr>
            <w:tcW w:w="27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A767F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保障救助受灾人数</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A59AA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B5F15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E3CAC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8214D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A1F10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达到目标得满分，每降低目标的10%，扣分值的10%，扣完为止</w:t>
            </w:r>
          </w:p>
        </w:tc>
      </w:tr>
      <w:tr w14:paraId="091F3E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31EE0C">
            <w:pPr>
              <w:jc w:val="center"/>
              <w:rPr>
                <w:rFonts w:hint="eastAsia" w:ascii="宋体" w:hAnsi="宋体" w:eastAsia="宋体" w:cs="宋体"/>
                <w:i w:val="0"/>
                <w:color w:val="000000"/>
                <w:sz w:val="22"/>
                <w:szCs w:val="22"/>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C84A3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4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BE0CF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灾后救助率</w:t>
            </w:r>
          </w:p>
        </w:tc>
        <w:tc>
          <w:tcPr>
            <w:tcW w:w="27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00985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灾后救助率</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E5745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C5524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BA4A1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969CD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7405C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达到目标得满分，每降低10个百分点扣分值的10%，扣完为止</w:t>
            </w:r>
          </w:p>
        </w:tc>
      </w:tr>
      <w:tr w14:paraId="7DC12B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1ADE2D">
            <w:pPr>
              <w:jc w:val="center"/>
              <w:rPr>
                <w:rFonts w:hint="eastAsia" w:ascii="宋体" w:hAnsi="宋体" w:eastAsia="宋体" w:cs="宋体"/>
                <w:i w:val="0"/>
                <w:color w:val="000000"/>
                <w:sz w:val="22"/>
                <w:szCs w:val="22"/>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7C4F5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4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121B0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灾后救助及时率</w:t>
            </w:r>
          </w:p>
        </w:tc>
        <w:tc>
          <w:tcPr>
            <w:tcW w:w="27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78083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灾后救助及时率</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DF45D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19667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ECCFC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8BA69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30DAA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达到目标得满分，每降低目标的10%，扣分值的15%，扣完为止</w:t>
            </w:r>
          </w:p>
        </w:tc>
      </w:tr>
      <w:tr w14:paraId="26AC81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4C7400">
            <w:pPr>
              <w:jc w:val="center"/>
              <w:rPr>
                <w:rFonts w:hint="eastAsia" w:ascii="宋体" w:hAnsi="宋体" w:eastAsia="宋体" w:cs="宋体"/>
                <w:i w:val="0"/>
                <w:color w:val="000000"/>
                <w:sz w:val="22"/>
                <w:szCs w:val="22"/>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0D8E3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4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9B77B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救灾物资储备成本</w:t>
            </w:r>
          </w:p>
        </w:tc>
        <w:tc>
          <w:tcPr>
            <w:tcW w:w="27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72EC2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救灾物资储备成本</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B84A6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C9619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68AE4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66F95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513BE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按目标完成得满分，每少完成目标的10%，扣分值的10%，扣完为止</w:t>
            </w:r>
          </w:p>
        </w:tc>
      </w:tr>
      <w:tr w14:paraId="0C33B5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35F76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1038F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社会效益指标</w:t>
            </w:r>
          </w:p>
        </w:tc>
        <w:tc>
          <w:tcPr>
            <w:tcW w:w="14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02570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社会影响力</w:t>
            </w:r>
          </w:p>
        </w:tc>
        <w:tc>
          <w:tcPr>
            <w:tcW w:w="27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49506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在全区产生的重要影响，得到广大民众的充分认可</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5923F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26BF0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85</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D7FC6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885B0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75EB4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完成目标得满分，每降低10个百分点，扣分值的20%，扣完为止</w:t>
            </w:r>
          </w:p>
        </w:tc>
      </w:tr>
      <w:tr w14:paraId="66BD4A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5C0FBC">
            <w:pPr>
              <w:jc w:val="center"/>
              <w:rPr>
                <w:rFonts w:hint="eastAsia" w:ascii="宋体" w:hAnsi="宋体" w:eastAsia="宋体" w:cs="宋体"/>
                <w:i w:val="0"/>
                <w:color w:val="000000"/>
                <w:sz w:val="22"/>
                <w:szCs w:val="22"/>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5C254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4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EBB39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维护社会秩序稳定</w:t>
            </w:r>
          </w:p>
        </w:tc>
        <w:tc>
          <w:tcPr>
            <w:tcW w:w="27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1E880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维护社会秩序稳定</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10445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4CB6A9">
            <w:pPr>
              <w:jc w:val="left"/>
              <w:rPr>
                <w:rFonts w:hint="eastAsia" w:ascii="宋体" w:hAnsi="宋体" w:eastAsia="宋体" w:cs="宋体"/>
                <w:i w:val="0"/>
                <w:color w:val="000000"/>
                <w:sz w:val="22"/>
                <w:szCs w:val="22"/>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8EC45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社会秩序持续稳定</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4D0DD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49DFE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14:paraId="345EBF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FE146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3CABE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14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37E38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27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14087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949E0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92CD1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47E84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0395B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331C4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完成目标得满分，每降低10个百分点，扣分值的10%，扣完为止</w:t>
            </w:r>
          </w:p>
        </w:tc>
      </w:tr>
    </w:tbl>
    <w:p w14:paraId="2C45C813">
      <w:pPr>
        <w:rPr>
          <w:rFonts w:hint="default"/>
          <w:lang w:val="en-US" w:eastAsia="zh-CN"/>
        </w:rPr>
      </w:pPr>
    </w:p>
    <w:p w14:paraId="71564F46">
      <w:r>
        <w:br w:type="page"/>
      </w:r>
    </w:p>
    <w:p w14:paraId="20075784">
      <w:pPr>
        <w:pStyle w:val="2"/>
      </w:pPr>
      <w:r>
        <w:rPr>
          <w:rFonts w:hint="eastAsia"/>
          <w:lang w:val="en-US" w:eastAsia="zh-CN"/>
        </w:rPr>
        <w:t>2022年第二批战略新兴发展资金</w:t>
      </w:r>
    </w:p>
    <w:tbl>
      <w:tblPr>
        <w:tblStyle w:val="7"/>
        <w:tblW w:w="1473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310"/>
        <w:gridCol w:w="1590"/>
        <w:gridCol w:w="1890"/>
        <w:gridCol w:w="2510"/>
        <w:gridCol w:w="676"/>
        <w:gridCol w:w="470"/>
        <w:gridCol w:w="1033"/>
        <w:gridCol w:w="1704"/>
        <w:gridCol w:w="3552"/>
      </w:tblGrid>
      <w:tr w14:paraId="5322D9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29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AACFD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183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E7B25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预算资金1050万元用于对2个2022年第一批省级技术产业发展项目、给予补贴，培育壮大战略性新兴产业，大力发展数字经济，增强企业自主创新能力，促进省级以上企业技术中心高质量建设。      </w:t>
            </w:r>
          </w:p>
        </w:tc>
      </w:tr>
      <w:tr w14:paraId="155115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1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20B79C">
            <w:pPr>
              <w:keepNext w:val="0"/>
              <w:keepLines w:val="0"/>
              <w:widowControl/>
              <w:suppressLineNumbers w:val="0"/>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15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C0D67B">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18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4F2C3E">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251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E14097">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217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2AE8F7">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70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B029EC">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55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3596EA">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14:paraId="4C6E56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3F7CE6">
            <w:pPr>
              <w:jc w:val="center"/>
              <w:rPr>
                <w:rFonts w:hint="default" w:ascii="Arial" w:hAnsi="Arial" w:eastAsia="宋体" w:cs="Arial"/>
                <w:b/>
                <w:i w:val="0"/>
                <w:color w:val="000000"/>
                <w:sz w:val="22"/>
                <w:szCs w:val="22"/>
                <w:u w:val="none"/>
              </w:rPr>
            </w:pPr>
          </w:p>
        </w:tc>
        <w:tc>
          <w:tcPr>
            <w:tcW w:w="15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C43291">
            <w:pPr>
              <w:jc w:val="center"/>
              <w:rPr>
                <w:rFonts w:hint="default" w:ascii="Arial" w:hAnsi="Arial" w:eastAsia="宋体" w:cs="Arial"/>
                <w:b/>
                <w:i w:val="0"/>
                <w:color w:val="000000"/>
                <w:sz w:val="22"/>
                <w:szCs w:val="22"/>
                <w:u w:val="none"/>
              </w:rPr>
            </w:pPr>
          </w:p>
        </w:tc>
        <w:tc>
          <w:tcPr>
            <w:tcW w:w="18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4A37FA">
            <w:pPr>
              <w:jc w:val="center"/>
              <w:rPr>
                <w:rFonts w:hint="default" w:ascii="Arial" w:hAnsi="Arial" w:eastAsia="宋体" w:cs="Arial"/>
                <w:b/>
                <w:i w:val="0"/>
                <w:color w:val="000000"/>
                <w:sz w:val="22"/>
                <w:szCs w:val="22"/>
                <w:u w:val="none"/>
              </w:rPr>
            </w:pPr>
          </w:p>
        </w:tc>
        <w:tc>
          <w:tcPr>
            <w:tcW w:w="251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E09255">
            <w:pPr>
              <w:jc w:val="center"/>
              <w:rPr>
                <w:rFonts w:hint="default" w:ascii="Arial" w:hAnsi="Arial" w:eastAsia="宋体" w:cs="Arial"/>
                <w:b/>
                <w:i w:val="0"/>
                <w:color w:val="000000"/>
                <w:sz w:val="22"/>
                <w:szCs w:val="22"/>
                <w:u w:val="none"/>
              </w:rPr>
            </w:pPr>
          </w:p>
        </w:tc>
        <w:tc>
          <w:tcPr>
            <w:tcW w:w="6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AA80BC">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B7D804">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0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2435CB">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70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9FBF5E">
            <w:pPr>
              <w:jc w:val="center"/>
              <w:rPr>
                <w:rFonts w:hint="default" w:ascii="Arial" w:hAnsi="Arial" w:eastAsia="宋体" w:cs="Arial"/>
                <w:b/>
                <w:i w:val="0"/>
                <w:color w:val="000000"/>
                <w:sz w:val="22"/>
                <w:szCs w:val="22"/>
                <w:u w:val="none"/>
              </w:rPr>
            </w:pPr>
          </w:p>
        </w:tc>
        <w:tc>
          <w:tcPr>
            <w:tcW w:w="355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EEBE30">
            <w:pPr>
              <w:jc w:val="center"/>
              <w:rPr>
                <w:rFonts w:hint="default" w:ascii="Arial" w:hAnsi="Arial" w:eastAsia="宋体" w:cs="Arial"/>
                <w:b/>
                <w:i w:val="0"/>
                <w:color w:val="000000"/>
                <w:sz w:val="22"/>
                <w:szCs w:val="22"/>
                <w:u w:val="none"/>
              </w:rPr>
            </w:pPr>
          </w:p>
        </w:tc>
      </w:tr>
      <w:tr w14:paraId="29F818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1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03594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55F6A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BD077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支持产业化项目数量</w:t>
            </w:r>
          </w:p>
        </w:tc>
        <w:tc>
          <w:tcPr>
            <w:tcW w:w="2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4B310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本年度纳入省战略性新兴产业发展专项资金并给予资金支持的项目数量</w:t>
            </w:r>
          </w:p>
        </w:tc>
        <w:tc>
          <w:tcPr>
            <w:tcW w:w="6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7BE44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0914D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0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4DC08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个</w:t>
            </w:r>
          </w:p>
        </w:tc>
        <w:tc>
          <w:tcPr>
            <w:tcW w:w="17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BFCB7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资金文件</w:t>
            </w:r>
          </w:p>
        </w:tc>
        <w:tc>
          <w:tcPr>
            <w:tcW w:w="35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AC82F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指标值完成得满分，每减少1个，扣减分值的百分之二十，扣完为止。</w:t>
            </w:r>
          </w:p>
        </w:tc>
      </w:tr>
      <w:tr w14:paraId="062EC8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67E91A">
            <w:pPr>
              <w:jc w:val="center"/>
              <w:rPr>
                <w:rFonts w:hint="eastAsia" w:ascii="宋体" w:hAnsi="宋体" w:eastAsia="宋体" w:cs="宋体"/>
                <w:i w:val="0"/>
                <w:color w:val="000000"/>
                <w:sz w:val="22"/>
                <w:szCs w:val="22"/>
                <w:u w:val="none"/>
              </w:rPr>
            </w:pP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8F1B1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A89C9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质量达标率</w:t>
            </w:r>
          </w:p>
        </w:tc>
        <w:tc>
          <w:tcPr>
            <w:tcW w:w="2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49B5F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资金支持的项目与申报要求的一致性</w:t>
            </w:r>
          </w:p>
        </w:tc>
        <w:tc>
          <w:tcPr>
            <w:tcW w:w="6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56DF9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6D313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0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3D7FF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7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66A1D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专项资金管理办法、申报指南</w:t>
            </w:r>
          </w:p>
        </w:tc>
        <w:tc>
          <w:tcPr>
            <w:tcW w:w="35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15DDA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指标值完成得满分，每减少1%,扣减分值的百分之五，扣完为止。</w:t>
            </w:r>
          </w:p>
        </w:tc>
      </w:tr>
      <w:tr w14:paraId="62FD76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D89F8C">
            <w:pPr>
              <w:jc w:val="center"/>
              <w:rPr>
                <w:rFonts w:hint="eastAsia" w:ascii="宋体" w:hAnsi="宋体" w:eastAsia="宋体" w:cs="宋体"/>
                <w:i w:val="0"/>
                <w:color w:val="000000"/>
                <w:sz w:val="22"/>
                <w:szCs w:val="22"/>
                <w:u w:val="none"/>
              </w:rPr>
            </w:pP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63B53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673C2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完成及时性</w:t>
            </w:r>
          </w:p>
        </w:tc>
        <w:tc>
          <w:tcPr>
            <w:tcW w:w="2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2211C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根据工作计划和支出进度安排及时拨付资金</w:t>
            </w:r>
          </w:p>
        </w:tc>
        <w:tc>
          <w:tcPr>
            <w:tcW w:w="6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AC26C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51415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w:t>
            </w:r>
          </w:p>
        </w:tc>
        <w:tc>
          <w:tcPr>
            <w:tcW w:w="10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127B5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7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FF413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5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7E9D2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指标值完成得满分，每减少5%，扣减分值的百分之十，扣完为止。</w:t>
            </w:r>
          </w:p>
        </w:tc>
      </w:tr>
      <w:tr w14:paraId="12F62E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9DA298">
            <w:pPr>
              <w:jc w:val="center"/>
              <w:rPr>
                <w:rFonts w:hint="eastAsia" w:ascii="宋体" w:hAnsi="宋体" w:eastAsia="宋体" w:cs="宋体"/>
                <w:i w:val="0"/>
                <w:color w:val="000000"/>
                <w:sz w:val="22"/>
                <w:szCs w:val="22"/>
                <w:u w:val="none"/>
              </w:rPr>
            </w:pP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5B8E3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0881A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支持产业化项目的资金成本</w:t>
            </w:r>
          </w:p>
        </w:tc>
        <w:tc>
          <w:tcPr>
            <w:tcW w:w="2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93966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预算支持产业化项目的资金补贴成本</w:t>
            </w:r>
          </w:p>
        </w:tc>
        <w:tc>
          <w:tcPr>
            <w:tcW w:w="6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AEBA7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4FCBB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1050</w:t>
            </w:r>
          </w:p>
        </w:tc>
        <w:tc>
          <w:tcPr>
            <w:tcW w:w="10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9931C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w:t>
            </w:r>
          </w:p>
        </w:tc>
        <w:tc>
          <w:tcPr>
            <w:tcW w:w="17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3B99F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资金文件</w:t>
            </w:r>
          </w:p>
        </w:tc>
        <w:tc>
          <w:tcPr>
            <w:tcW w:w="35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600A5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指标值完成得满分，每减少100万元，扣减分值的百分之三，扣完为止</w:t>
            </w:r>
          </w:p>
        </w:tc>
      </w:tr>
      <w:tr w14:paraId="006B79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28C61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51527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21E9B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培育壮大战略性新兴产业，促进技术中心高质量发展</w:t>
            </w:r>
          </w:p>
        </w:tc>
        <w:tc>
          <w:tcPr>
            <w:tcW w:w="2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86404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培育壮大战略性新兴产业，促进技术中心高质量发展</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7452F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C39467">
            <w:pPr>
              <w:jc w:val="left"/>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2AB9A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壮大、促进</w:t>
            </w:r>
          </w:p>
        </w:tc>
        <w:tc>
          <w:tcPr>
            <w:tcW w:w="17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8BE0A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5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BCDEE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指标值完成得满分，完不成不得分。</w:t>
            </w:r>
          </w:p>
        </w:tc>
      </w:tr>
      <w:tr w14:paraId="5BB155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68C46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D972D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DDDEF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企业满意度</w:t>
            </w:r>
          </w:p>
        </w:tc>
        <w:tc>
          <w:tcPr>
            <w:tcW w:w="2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DC735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资金支持项目单位的满意度</w:t>
            </w:r>
          </w:p>
        </w:tc>
        <w:tc>
          <w:tcPr>
            <w:tcW w:w="6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6D2C4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A4471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85</w:t>
            </w:r>
          </w:p>
        </w:tc>
        <w:tc>
          <w:tcPr>
            <w:tcW w:w="10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521F5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7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1364E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5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C50D8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指标值完成得满分，每减少5%，扣减分值的百分之十，扣完为止。</w:t>
            </w:r>
          </w:p>
        </w:tc>
      </w:tr>
    </w:tbl>
    <w:p w14:paraId="0E95105B"/>
    <w:p w14:paraId="73B6F731">
      <w:pPr>
        <w:rPr>
          <w:rFonts w:ascii="黑体" w:hAnsi="黑体" w:eastAsia="黑体" w:cs="黑体"/>
          <w:color w:val="000000"/>
          <w:sz w:val="32"/>
        </w:rPr>
      </w:pPr>
      <w:r>
        <w:rPr>
          <w:rFonts w:ascii="黑体" w:hAnsi="黑体" w:eastAsia="黑体" w:cs="黑体"/>
          <w:color w:val="000000"/>
          <w:sz w:val="32"/>
        </w:rPr>
        <w:br w:type="page"/>
      </w:r>
    </w:p>
    <w:p w14:paraId="03D95F7E">
      <w:pPr>
        <w:pStyle w:val="2"/>
      </w:pPr>
      <w:r>
        <w:rPr>
          <w:rFonts w:hint="eastAsia" w:ascii="黑体" w:hAnsi="黑体" w:eastAsia="黑体" w:cs="黑体"/>
          <w:color w:val="000000"/>
          <w:sz w:val="32"/>
        </w:rPr>
        <w:t>2022年上半年新一代电子信息产业、生物医药产业和现代飒物流业奖补资金（发改口）</w:t>
      </w:r>
    </w:p>
    <w:tbl>
      <w:tblPr>
        <w:tblStyle w:val="7"/>
        <w:tblW w:w="1417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417"/>
        <w:gridCol w:w="1373"/>
        <w:gridCol w:w="1620"/>
        <w:gridCol w:w="2311"/>
        <w:gridCol w:w="660"/>
        <w:gridCol w:w="585"/>
        <w:gridCol w:w="1124"/>
        <w:gridCol w:w="1356"/>
        <w:gridCol w:w="3729"/>
      </w:tblGrid>
      <w:tr w14:paraId="2264D6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0" w:hRule="atLeast"/>
          <w:jc w:val="center"/>
        </w:trPr>
        <w:tc>
          <w:tcPr>
            <w:tcW w:w="27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62F68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1385"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AF308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预算资金1879万元，专项用于2022年上半年新一代电子信息产业对先进制造业与现代商贸物流产业融合发展试点进行奖励，以做大做强省会物流业。</w:t>
            </w:r>
          </w:p>
        </w:tc>
      </w:tr>
      <w:tr w14:paraId="09FA68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80E335">
            <w:pPr>
              <w:keepNext w:val="0"/>
              <w:keepLines w:val="0"/>
              <w:widowControl/>
              <w:suppressLineNumbers w:val="0"/>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CE952B">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6DAC31">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D5A2BB">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8DE32A">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0D317D">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AAAFEB">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14:paraId="5E2AF2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642C60">
            <w:pP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BAD260">
            <w:pP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BCC19E">
            <w:pP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393B15">
            <w:pPr>
              <w:jc w:val="center"/>
              <w:rPr>
                <w:rFonts w:hint="default" w:ascii="Arial" w:hAnsi="Arial" w:eastAsia="宋体" w:cs="Arial"/>
                <w:b/>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51C678">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AB1D0C">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228C1E">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D7B0CB">
            <w:pP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C1A796">
            <w:pPr>
              <w:jc w:val="center"/>
              <w:rPr>
                <w:rFonts w:hint="default" w:ascii="Arial" w:hAnsi="Arial" w:eastAsia="宋体" w:cs="Arial"/>
                <w:b/>
                <w:i w:val="0"/>
                <w:color w:val="000000"/>
                <w:sz w:val="22"/>
                <w:szCs w:val="22"/>
                <w:u w:val="none"/>
              </w:rPr>
            </w:pPr>
          </w:p>
        </w:tc>
      </w:tr>
      <w:tr w14:paraId="6B96FE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B593F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4A035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AF59A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支持企业数量</w:t>
            </w:r>
          </w:p>
        </w:tc>
        <w:tc>
          <w:tcPr>
            <w:tcW w:w="25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7BC39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支持企业数量</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647CF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8B9F4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24A99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家</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669E5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上级资金文件</w:t>
            </w:r>
          </w:p>
        </w:tc>
        <w:tc>
          <w:tcPr>
            <w:tcW w:w="3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22C7D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指标值完成得满分，每减少一家扣减分值的15%，扣完为止。</w:t>
            </w:r>
          </w:p>
        </w:tc>
      </w:tr>
      <w:tr w14:paraId="178015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94F374">
            <w:pPr>
              <w:jc w:val="cente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272B9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6D062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质量达标率</w:t>
            </w:r>
          </w:p>
        </w:tc>
        <w:tc>
          <w:tcPr>
            <w:tcW w:w="25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DD297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纳入2022年度资金支持项目与申报要求的一致性</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D01AB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66F4B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997A0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879B3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1CE8E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指标值完成的满分，每减少5个百分点扣减分值的10%，扣完为止。</w:t>
            </w:r>
          </w:p>
        </w:tc>
      </w:tr>
      <w:tr w14:paraId="69AA2B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CA5F4B">
            <w:pPr>
              <w:jc w:val="cente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1E523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C3531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完成及时性</w:t>
            </w:r>
          </w:p>
        </w:tc>
        <w:tc>
          <w:tcPr>
            <w:tcW w:w="25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AC18C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资金发放及时性</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EDC92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64046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DF5A3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89AC3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6EA38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指标值完成的满分，每减少5个百分点扣减分值的10%，扣完为止。</w:t>
            </w:r>
          </w:p>
        </w:tc>
      </w:tr>
      <w:tr w14:paraId="7C2C50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122A28">
            <w:pPr>
              <w:jc w:val="cente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A2A97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3A405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给予企业资金奖补成本</w:t>
            </w:r>
          </w:p>
        </w:tc>
        <w:tc>
          <w:tcPr>
            <w:tcW w:w="25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8EF60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给予企业资金奖补成本</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3CE4F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FDDED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1879</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593A9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55FF6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上级资金文件</w:t>
            </w:r>
          </w:p>
        </w:tc>
        <w:tc>
          <w:tcPr>
            <w:tcW w:w="3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9B12D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指标值完成的满分，每减少100万扣减分值的5%，扣完为止。</w:t>
            </w:r>
          </w:p>
        </w:tc>
      </w:tr>
      <w:tr w14:paraId="1E9EF9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21FEF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93F8E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1D9EE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支持产业发展，促进商贸流通</w:t>
            </w:r>
          </w:p>
        </w:tc>
        <w:tc>
          <w:tcPr>
            <w:tcW w:w="25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576D7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支持产业发展，促进商贸流通</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EF35F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E7C28B">
            <w:pPr>
              <w:jc w:val="left"/>
              <w:rPr>
                <w:rFonts w:hint="eastAsia" w:ascii="宋体" w:hAnsi="宋体" w:eastAsia="宋体" w:cs="宋体"/>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7B3C7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提高产业发展</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3CC2D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A38D1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指标值完成的满分，完不成不得分。</w:t>
            </w:r>
          </w:p>
        </w:tc>
      </w:tr>
      <w:tr w14:paraId="245D48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B56F1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43B67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1957B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w:t>
            </w:r>
          </w:p>
        </w:tc>
        <w:tc>
          <w:tcPr>
            <w:tcW w:w="25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F48CD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支持企业对政府提供服务满意程度</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1E3D1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CFA95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D2C7E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26C06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4FA43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指标值完成的满分，每减少5个百分点扣减分值的10%，扣完为止。</w:t>
            </w:r>
          </w:p>
        </w:tc>
      </w:tr>
    </w:tbl>
    <w:p w14:paraId="6F52CDA6">
      <w:pPr>
        <w:rPr>
          <w:rFonts w:ascii="黑体" w:hAnsi="黑体" w:eastAsia="黑体" w:cs="黑体"/>
          <w:color w:val="000000"/>
          <w:sz w:val="32"/>
        </w:rPr>
      </w:pPr>
      <w:r>
        <w:rPr>
          <w:rFonts w:ascii="黑体" w:hAnsi="黑体" w:eastAsia="黑体" w:cs="黑体"/>
          <w:color w:val="000000"/>
          <w:sz w:val="32"/>
        </w:rPr>
        <w:br w:type="page"/>
      </w:r>
    </w:p>
    <w:p w14:paraId="53843228">
      <w:pPr>
        <w:pStyle w:val="2"/>
      </w:pPr>
      <w:r>
        <w:rPr>
          <w:rFonts w:hint="eastAsia"/>
        </w:rPr>
        <w:t>2023年中央外经贸发展资金预算的通知</w:t>
      </w:r>
    </w:p>
    <w:tbl>
      <w:tblPr>
        <w:tblStyle w:val="7"/>
        <w:tblW w:w="1341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305"/>
        <w:gridCol w:w="1110"/>
        <w:gridCol w:w="1695"/>
        <w:gridCol w:w="2055"/>
        <w:gridCol w:w="735"/>
        <w:gridCol w:w="480"/>
        <w:gridCol w:w="1140"/>
        <w:gridCol w:w="1095"/>
        <w:gridCol w:w="3795"/>
      </w:tblGrid>
      <w:tr w14:paraId="051736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241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E1F86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099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E06F3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预安排资金250万元，鼓励区域内企业积极开展对外投资合作，中小企业开拓国际市场、离岸服务外包等外经贸发展项目，促进我区外经贸发展。</w:t>
            </w:r>
          </w:p>
        </w:tc>
      </w:tr>
      <w:tr w14:paraId="36B691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3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A755FF">
            <w:pPr>
              <w:keepNext w:val="0"/>
              <w:keepLines w:val="0"/>
              <w:widowControl/>
              <w:suppressLineNumbers w:val="0"/>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D1C21A">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16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9987CD">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20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C64AF3">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23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FDAF4E">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0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448BFB">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7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E8465C">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14:paraId="4AC455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3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2176CA">
            <w:pPr>
              <w:jc w:val="center"/>
              <w:rPr>
                <w:rFonts w:hint="default" w:ascii="Arial" w:hAnsi="Arial" w:eastAsia="宋体" w:cs="Arial"/>
                <w:b/>
                <w:i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574C56">
            <w:pPr>
              <w:jc w:val="center"/>
              <w:rPr>
                <w:rFonts w:hint="default" w:ascii="Arial" w:hAnsi="Arial" w:eastAsia="宋体" w:cs="Arial"/>
                <w:b/>
                <w:i w:val="0"/>
                <w:color w:val="000000"/>
                <w:sz w:val="22"/>
                <w:szCs w:val="22"/>
                <w:u w:val="none"/>
              </w:rPr>
            </w:pPr>
          </w:p>
        </w:tc>
        <w:tc>
          <w:tcPr>
            <w:tcW w:w="16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895964">
            <w:pPr>
              <w:jc w:val="center"/>
              <w:rPr>
                <w:rFonts w:hint="default" w:ascii="Arial" w:hAnsi="Arial" w:eastAsia="宋体" w:cs="Arial"/>
                <w:b/>
                <w:i w:val="0"/>
                <w:color w:val="000000"/>
                <w:sz w:val="22"/>
                <w:szCs w:val="22"/>
                <w:u w:val="none"/>
              </w:rPr>
            </w:pPr>
          </w:p>
        </w:tc>
        <w:tc>
          <w:tcPr>
            <w:tcW w:w="20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87154F">
            <w:pPr>
              <w:jc w:val="center"/>
              <w:rPr>
                <w:rFonts w:hint="default" w:ascii="Arial" w:hAnsi="Arial" w:eastAsia="宋体" w:cs="Arial"/>
                <w:b/>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51371F">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B4BCE7">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B9202A">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0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90B73E">
            <w:pPr>
              <w:jc w:val="center"/>
              <w:rPr>
                <w:rFonts w:hint="default" w:ascii="Arial" w:hAnsi="Arial" w:eastAsia="宋体" w:cs="Arial"/>
                <w:b/>
                <w:i w:val="0"/>
                <w:color w:val="000000"/>
                <w:sz w:val="22"/>
                <w:szCs w:val="22"/>
                <w:u w:val="none"/>
              </w:rPr>
            </w:pPr>
          </w:p>
        </w:tc>
        <w:tc>
          <w:tcPr>
            <w:tcW w:w="37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07D332">
            <w:pPr>
              <w:jc w:val="center"/>
              <w:rPr>
                <w:rFonts w:hint="default" w:ascii="Arial" w:hAnsi="Arial" w:eastAsia="宋体" w:cs="Arial"/>
                <w:b/>
                <w:i w:val="0"/>
                <w:color w:val="000000"/>
                <w:sz w:val="22"/>
                <w:szCs w:val="22"/>
                <w:u w:val="none"/>
              </w:rPr>
            </w:pPr>
          </w:p>
        </w:tc>
      </w:tr>
      <w:tr w14:paraId="3ECC1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C9759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96A71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F1412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申报外经贸发展资金的企业数量</w:t>
            </w:r>
          </w:p>
        </w:tc>
        <w:tc>
          <w:tcPr>
            <w:tcW w:w="2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4B4B0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申报2023年外经贸发展资金的企业数量</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F1C95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54677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1D899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家</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4087F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40752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指标值完成得满分，每减少1家，扣减分值的百分之八，扣完为止</w:t>
            </w:r>
          </w:p>
        </w:tc>
      </w:tr>
      <w:tr w14:paraId="670046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3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E696D4">
            <w:pPr>
              <w:jc w:val="center"/>
              <w:rPr>
                <w:rFonts w:hint="eastAsia" w:ascii="宋体" w:hAnsi="宋体" w:eastAsia="宋体" w:cs="宋体"/>
                <w:i w:val="0"/>
                <w:color w:val="000000"/>
                <w:sz w:val="22"/>
                <w:szCs w:val="22"/>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EFDC8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1DBCA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资金到位率 </w:t>
            </w:r>
          </w:p>
        </w:tc>
        <w:tc>
          <w:tcPr>
            <w:tcW w:w="2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0A831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预下达补贴资金到位率</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442B4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F1D8C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2C199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2F811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66B37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指标值完成得满分，每减少5个百分点，扣减分值的百分之十，扣完为止</w:t>
            </w:r>
          </w:p>
        </w:tc>
      </w:tr>
      <w:tr w14:paraId="142CCF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3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644C5A">
            <w:pPr>
              <w:jc w:val="center"/>
              <w:rPr>
                <w:rFonts w:hint="eastAsia" w:ascii="宋体" w:hAnsi="宋体" w:eastAsia="宋体" w:cs="宋体"/>
                <w:i w:val="0"/>
                <w:color w:val="000000"/>
                <w:sz w:val="22"/>
                <w:szCs w:val="22"/>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663D9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57DCA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资金拨付时限</w:t>
            </w:r>
          </w:p>
        </w:tc>
        <w:tc>
          <w:tcPr>
            <w:tcW w:w="2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3C8CE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资金拨付时限</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686AE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5995BE">
            <w:pPr>
              <w:jc w:val="left"/>
              <w:rPr>
                <w:rFonts w:hint="eastAsia" w:ascii="宋体" w:hAnsi="宋体" w:eastAsia="宋体" w:cs="宋体"/>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63F20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2023年底前</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B8F27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88684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指标值完成得满分，完不成不得分</w:t>
            </w:r>
          </w:p>
        </w:tc>
      </w:tr>
      <w:tr w14:paraId="35DD5A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3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0A5C52">
            <w:pPr>
              <w:jc w:val="center"/>
              <w:rPr>
                <w:rFonts w:hint="eastAsia" w:ascii="宋体" w:hAnsi="宋体" w:eastAsia="宋体" w:cs="宋体"/>
                <w:i w:val="0"/>
                <w:color w:val="000000"/>
                <w:sz w:val="22"/>
                <w:szCs w:val="22"/>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E943E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1E8F8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预下达补贴资金成本</w:t>
            </w:r>
          </w:p>
        </w:tc>
        <w:tc>
          <w:tcPr>
            <w:tcW w:w="2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BB60C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预下达补贴资金成本</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5842B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A22A7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250</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949DB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F7BA6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BB20E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指标值完成得满分，完不成不得分</w:t>
            </w:r>
          </w:p>
        </w:tc>
      </w:tr>
      <w:tr w14:paraId="2C9677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49029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75A0D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7BCCD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进出口交易额增长率</w:t>
            </w:r>
          </w:p>
        </w:tc>
        <w:tc>
          <w:tcPr>
            <w:tcW w:w="2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C738C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进出口交易额增长率</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70B6D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BA30D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FF578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C65C5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A6D4E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指标值完成得满分，每减少0.5个百分点，扣减分值的百分之十，扣完为止</w:t>
            </w:r>
          </w:p>
        </w:tc>
      </w:tr>
      <w:tr w14:paraId="0E771C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B2B88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A2747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5E415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企业满意度</w:t>
            </w:r>
          </w:p>
        </w:tc>
        <w:tc>
          <w:tcPr>
            <w:tcW w:w="2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35909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企业满意度</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C0E5D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ACA09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5D0CB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0D3E0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C039A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指标值完成得满分，每减少5个百分点，扣减分值的百分之十，扣完为止</w:t>
            </w:r>
          </w:p>
        </w:tc>
      </w:tr>
    </w:tbl>
    <w:p w14:paraId="6A8B7D69"/>
    <w:p w14:paraId="73FB5BAC">
      <w:pPr>
        <w:rPr>
          <w:rFonts w:ascii="黑体" w:hAnsi="黑体" w:eastAsia="黑体" w:cs="黑体"/>
          <w:color w:val="000000"/>
          <w:sz w:val="32"/>
        </w:rPr>
      </w:pPr>
      <w:r>
        <w:rPr>
          <w:rFonts w:ascii="黑体" w:hAnsi="黑体" w:eastAsia="黑体" w:cs="黑体"/>
          <w:color w:val="000000"/>
          <w:sz w:val="32"/>
        </w:rPr>
        <w:br w:type="page"/>
      </w:r>
    </w:p>
    <w:p w14:paraId="0B6987A6">
      <w:pPr>
        <w:pStyle w:val="2"/>
      </w:pPr>
      <w:r>
        <w:rPr>
          <w:rFonts w:hint="eastAsia"/>
        </w:rPr>
        <w:t>龙泉古镇重点商贸项目奖励资金</w:t>
      </w:r>
    </w:p>
    <w:tbl>
      <w:tblPr>
        <w:tblStyle w:val="7"/>
        <w:tblW w:w="1351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293"/>
        <w:gridCol w:w="1229"/>
        <w:gridCol w:w="1575"/>
        <w:gridCol w:w="2159"/>
        <w:gridCol w:w="660"/>
        <w:gridCol w:w="480"/>
        <w:gridCol w:w="1110"/>
        <w:gridCol w:w="1185"/>
        <w:gridCol w:w="3824"/>
      </w:tblGrid>
      <w:tr w14:paraId="39E63C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00" w:hRule="atLeast"/>
          <w:jc w:val="center"/>
        </w:trPr>
        <w:tc>
          <w:tcPr>
            <w:tcW w:w="25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E5E0E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099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85DAB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通过设立重点商贸项目奖励资金</w:t>
            </w:r>
            <w:r>
              <w:rPr>
                <w:rStyle w:val="32"/>
                <w:rFonts w:eastAsia="宋体"/>
                <w:lang w:val="en-US" w:eastAsia="zh-CN" w:bidi="ar"/>
              </w:rPr>
              <w:t>200</w:t>
            </w:r>
            <w:r>
              <w:rPr>
                <w:rStyle w:val="33"/>
                <w:lang w:val="en-US" w:eastAsia="zh-CN" w:bidi="ar"/>
              </w:rPr>
              <w:t>万元，对参与申报并获得</w:t>
            </w:r>
            <w:r>
              <w:rPr>
                <w:rStyle w:val="32"/>
                <w:rFonts w:eastAsia="宋体"/>
                <w:lang w:val="en-US" w:eastAsia="zh-CN" w:bidi="ar"/>
              </w:rPr>
              <w:t>2021</w:t>
            </w:r>
            <w:r>
              <w:rPr>
                <w:rStyle w:val="33"/>
                <w:lang w:val="en-US" w:eastAsia="zh-CN" w:bidi="ar"/>
              </w:rPr>
              <w:t>年度石家庄市现代商贸物流产业奖补资金的龙泉古镇重点项目，按照市级奖励资金</w:t>
            </w:r>
            <w:r>
              <w:rPr>
                <w:rStyle w:val="32"/>
                <w:rFonts w:eastAsia="宋体"/>
                <w:lang w:val="en-US" w:eastAsia="zh-CN" w:bidi="ar"/>
              </w:rPr>
              <w:t>1:1</w:t>
            </w:r>
            <w:r>
              <w:rPr>
                <w:rStyle w:val="33"/>
                <w:lang w:val="en-US" w:eastAsia="zh-CN" w:bidi="ar"/>
              </w:rPr>
              <w:t>的比例给予区级配套奖励资金，积极推进商贸物流产业高质量发展。</w:t>
            </w:r>
            <w:r>
              <w:rPr>
                <w:rStyle w:val="34"/>
                <w:rFonts w:eastAsia="宋体"/>
                <w:lang w:val="en-US" w:eastAsia="zh-CN" w:bidi="ar"/>
              </w:rPr>
              <w:t xml:space="preserve">      </w:t>
            </w:r>
          </w:p>
        </w:tc>
      </w:tr>
      <w:tr w14:paraId="48024A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933D77">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523A4C">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3E1B18">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21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99251A">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225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E41600">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1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B741D9">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8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DA7AC3">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14:paraId="108D5E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CCE720">
            <w:pP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58890F">
            <w:pPr>
              <w:jc w:val="center"/>
              <w:rPr>
                <w:rFonts w:hint="default" w:ascii="Arial" w:hAnsi="Arial" w:eastAsia="宋体" w:cs="Arial"/>
                <w:b/>
                <w:i w:val="0"/>
                <w:color w:val="000000"/>
                <w:sz w:val="22"/>
                <w:szCs w:val="22"/>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B90561">
            <w:pPr>
              <w:jc w:val="center"/>
              <w:rPr>
                <w:rFonts w:hint="default" w:ascii="Arial" w:hAnsi="Arial" w:eastAsia="宋体" w:cs="Arial"/>
                <w:b/>
                <w:i w:val="0"/>
                <w:color w:val="000000"/>
                <w:sz w:val="22"/>
                <w:szCs w:val="22"/>
                <w:u w:val="none"/>
              </w:rPr>
            </w:pPr>
          </w:p>
        </w:tc>
        <w:tc>
          <w:tcPr>
            <w:tcW w:w="21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2FAFAE">
            <w:pPr>
              <w:jc w:val="center"/>
              <w:rPr>
                <w:rFonts w:hint="default" w:ascii="Arial" w:hAnsi="Arial" w:eastAsia="宋体" w:cs="Arial"/>
                <w:b/>
                <w:i w:val="0"/>
                <w:color w:val="000000"/>
                <w:sz w:val="22"/>
                <w:szCs w:val="22"/>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D6DAC4">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5B15E6">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1730A7">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C9A064">
            <w:pPr>
              <w:jc w:val="center"/>
              <w:rPr>
                <w:rFonts w:hint="default" w:ascii="Arial" w:hAnsi="Arial" w:eastAsia="宋体" w:cs="Arial"/>
                <w:b/>
                <w:i w:val="0"/>
                <w:color w:val="000000"/>
                <w:sz w:val="22"/>
                <w:szCs w:val="22"/>
                <w:u w:val="none"/>
              </w:rPr>
            </w:pPr>
          </w:p>
        </w:tc>
        <w:tc>
          <w:tcPr>
            <w:tcW w:w="38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CD65C3">
            <w:pPr>
              <w:jc w:val="center"/>
              <w:rPr>
                <w:rFonts w:hint="default" w:ascii="Arial" w:hAnsi="Arial" w:eastAsia="宋体" w:cs="Arial"/>
                <w:b/>
                <w:i w:val="0"/>
                <w:color w:val="000000"/>
                <w:sz w:val="22"/>
                <w:szCs w:val="22"/>
                <w:u w:val="none"/>
              </w:rPr>
            </w:pPr>
          </w:p>
        </w:tc>
      </w:tr>
      <w:tr w14:paraId="28913A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75452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EC728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CDA75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奖励资金支持的企业数量</w:t>
            </w:r>
          </w:p>
        </w:tc>
        <w:tc>
          <w:tcPr>
            <w:tcW w:w="2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A2BC5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奖励资金支持的重点商贸项目企业数量</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C1219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502BE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DB979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A9AE1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9BD94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指标值完成得满分，完不成不得分</w:t>
            </w:r>
          </w:p>
        </w:tc>
      </w:tr>
      <w:tr w14:paraId="6BE441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E46C3B">
            <w:pP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71493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7EFD0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资金到位率</w:t>
            </w:r>
          </w:p>
        </w:tc>
        <w:tc>
          <w:tcPr>
            <w:tcW w:w="2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886B4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奖励资金到位率</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77D68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D7310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801F3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EFAED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97F88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指标值完成得满分，每降低5个百分点扣减分值的百分之十，扣完为止。</w:t>
            </w:r>
          </w:p>
        </w:tc>
      </w:tr>
      <w:tr w14:paraId="0FA0AF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0F7B0F">
            <w:pP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CE70C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0C4A7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资金支付时限</w:t>
            </w:r>
          </w:p>
        </w:tc>
        <w:tc>
          <w:tcPr>
            <w:tcW w:w="2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25CF1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资金支付时限</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067B9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F2575C">
            <w:pPr>
              <w:jc w:val="center"/>
              <w:rPr>
                <w:rFonts w:hint="eastAsia" w:ascii="宋体" w:hAnsi="宋体" w:eastAsia="宋体" w:cs="宋体"/>
                <w:i w:val="0"/>
                <w:color w:val="000000"/>
                <w:sz w:val="22"/>
                <w:szCs w:val="22"/>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54743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6月底前</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F689F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0BDBF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指标值完成得满分，完不成不得分</w:t>
            </w:r>
          </w:p>
        </w:tc>
      </w:tr>
      <w:tr w14:paraId="013985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20273D">
            <w:pP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D3F79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42F97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奖励资金成本</w:t>
            </w:r>
          </w:p>
        </w:tc>
        <w:tc>
          <w:tcPr>
            <w:tcW w:w="2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40D1D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奖励给企业的资金成本</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3328D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3CC56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127D0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67A9C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A5CA8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指标值完成得满分，完不成不得分</w:t>
            </w:r>
          </w:p>
        </w:tc>
      </w:tr>
      <w:tr w14:paraId="43D99B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4D86A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C19FD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21303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积极推进高质量发展</w:t>
            </w:r>
          </w:p>
        </w:tc>
        <w:tc>
          <w:tcPr>
            <w:tcW w:w="2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21236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积极推进商贸物流产业高质量发展</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188E6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96BB2A">
            <w:pPr>
              <w:jc w:val="center"/>
              <w:rPr>
                <w:rFonts w:hint="eastAsia" w:ascii="宋体" w:hAnsi="宋体" w:eastAsia="宋体" w:cs="宋体"/>
                <w:i w:val="0"/>
                <w:color w:val="000000"/>
                <w:sz w:val="22"/>
                <w:szCs w:val="22"/>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9B793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积极推进</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ABFD2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612DB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指标值完成得满分，完不成不得分</w:t>
            </w:r>
          </w:p>
        </w:tc>
      </w:tr>
      <w:tr w14:paraId="5A1D16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1C8FA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8FD1C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F986E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企业满意度</w:t>
            </w:r>
          </w:p>
        </w:tc>
        <w:tc>
          <w:tcPr>
            <w:tcW w:w="2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A6540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奖励企业满意度</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6ECA2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86FCE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F72B4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97F18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FEDF0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指标值完成得满分，每降低5个百分点扣减分值的百分之十，扣完为止。</w:t>
            </w:r>
          </w:p>
        </w:tc>
      </w:tr>
    </w:tbl>
    <w:p w14:paraId="63ECADBD"/>
    <w:p w14:paraId="40DBE9D3">
      <w:pPr>
        <w:rPr>
          <w:rFonts w:ascii="黑体" w:hAnsi="黑体" w:eastAsia="黑体" w:cs="黑体"/>
          <w:color w:val="000000"/>
          <w:sz w:val="32"/>
        </w:rPr>
      </w:pPr>
      <w:r>
        <w:rPr>
          <w:rFonts w:ascii="黑体" w:hAnsi="黑体" w:eastAsia="黑体" w:cs="黑体"/>
          <w:color w:val="000000"/>
          <w:sz w:val="32"/>
        </w:rPr>
        <w:br w:type="page"/>
      </w:r>
    </w:p>
    <w:p w14:paraId="2A912B8C">
      <w:pPr>
        <w:pStyle w:val="2"/>
      </w:pPr>
      <w:r>
        <w:rPr>
          <w:rFonts w:hint="eastAsia"/>
        </w:rPr>
        <w:t>专项债券利息</w:t>
      </w:r>
      <w:r>
        <w:rPr>
          <w:rFonts w:hint="eastAsia"/>
          <w:lang w:eastAsia="zh-CN"/>
        </w:rPr>
        <w:t>和</w:t>
      </w:r>
      <w:r>
        <w:rPr>
          <w:rFonts w:hint="eastAsia"/>
        </w:rPr>
        <w:t>服务费</w:t>
      </w:r>
    </w:p>
    <w:tbl>
      <w:tblPr>
        <w:tblStyle w:val="7"/>
        <w:tblW w:w="1420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224"/>
        <w:gridCol w:w="1056"/>
        <w:gridCol w:w="2265"/>
        <w:gridCol w:w="2340"/>
        <w:gridCol w:w="720"/>
        <w:gridCol w:w="795"/>
        <w:gridCol w:w="1155"/>
        <w:gridCol w:w="1170"/>
        <w:gridCol w:w="3480"/>
      </w:tblGrid>
      <w:tr w14:paraId="511C31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94950E">
            <w:pPr>
              <w:rPr>
                <w:rFonts w:hint="eastAsia" w:ascii="宋体" w:hAnsi="宋体" w:eastAsia="宋体" w:cs="宋体"/>
                <w:i w:val="0"/>
                <w:color w:val="000000"/>
                <w:sz w:val="22"/>
                <w:szCs w:val="22"/>
                <w:u w:val="none"/>
              </w:rPr>
            </w:pPr>
            <w:r>
              <w:rPr>
                <w:rFonts w:ascii="黑体" w:hAnsi="黑体" w:eastAsia="黑体" w:cs="黑体"/>
                <w:color w:val="000000"/>
                <w:sz w:val="32"/>
              </w:rPr>
              <w:br w:type="page"/>
            </w:r>
            <w:r>
              <w:rPr>
                <w:rFonts w:hint="eastAsia" w:ascii="宋体" w:hAnsi="宋体" w:eastAsia="宋体" w:cs="宋体"/>
                <w:i w:val="0"/>
                <w:color w:val="000000"/>
                <w:kern w:val="0"/>
                <w:sz w:val="22"/>
                <w:szCs w:val="22"/>
                <w:u w:val="none"/>
                <w:lang w:val="en-US" w:eastAsia="zh-CN" w:bidi="ar"/>
              </w:rPr>
              <w:t>年度绩效目标</w:t>
            </w:r>
          </w:p>
        </w:tc>
        <w:tc>
          <w:tcPr>
            <w:tcW w:w="11925"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BFBB9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偿还</w:t>
            </w:r>
            <w:r>
              <w:rPr>
                <w:rFonts w:ascii="Calibri" w:hAnsi="Calibri" w:eastAsia="宋体" w:cs="Calibri"/>
                <w:i w:val="0"/>
                <w:color w:val="000000"/>
                <w:kern w:val="0"/>
                <w:sz w:val="22"/>
                <w:szCs w:val="22"/>
                <w:u w:val="none"/>
                <w:lang w:val="en-US" w:eastAsia="zh-CN" w:bidi="ar"/>
              </w:rPr>
              <w:t>2022</w:t>
            </w:r>
            <w:r>
              <w:rPr>
                <w:rFonts w:hint="eastAsia" w:ascii="宋体" w:hAnsi="宋体" w:eastAsia="宋体" w:cs="宋体"/>
                <w:i w:val="0"/>
                <w:color w:val="000000"/>
                <w:kern w:val="0"/>
                <w:sz w:val="22"/>
                <w:szCs w:val="22"/>
                <w:u w:val="none"/>
                <w:lang w:val="en-US" w:eastAsia="zh-CN" w:bidi="ar"/>
              </w:rPr>
              <w:t>年专项债券利息及支付服务费。</w:t>
            </w:r>
          </w:p>
        </w:tc>
      </w:tr>
      <w:tr w14:paraId="16E301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B1DD2C">
            <w:pPr>
              <w:keepNext w:val="0"/>
              <w:keepLines w:val="0"/>
              <w:widowControl/>
              <w:suppressLineNumbers w:val="0"/>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BBB1B5">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B6B2FC">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D017A1">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73B7A0">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1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4674E9">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9604F8">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14:paraId="108905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C3F077">
            <w:pP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868FDD">
            <w:pP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AF204F">
            <w:pP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3E4E42">
            <w:pPr>
              <w:jc w:val="center"/>
              <w:rPr>
                <w:rFonts w:hint="default" w:ascii="Arial" w:hAnsi="Arial" w:eastAsia="宋体" w:cs="Arial"/>
                <w:b/>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1BE8D6">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3F54AB">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C23B73">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605A0C">
            <w:pP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9FB93E">
            <w:pPr>
              <w:jc w:val="center"/>
              <w:rPr>
                <w:rFonts w:hint="default" w:ascii="Arial" w:hAnsi="Arial" w:eastAsia="宋体" w:cs="Arial"/>
                <w:b/>
                <w:i w:val="0"/>
                <w:color w:val="000000"/>
                <w:sz w:val="22"/>
                <w:szCs w:val="22"/>
                <w:u w:val="none"/>
              </w:rPr>
            </w:pPr>
          </w:p>
        </w:tc>
      </w:tr>
      <w:tr w14:paraId="31D84D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EF17D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B439A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2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ABC6C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利用专项债券项目数</w:t>
            </w:r>
          </w:p>
        </w:tc>
        <w:tc>
          <w:tcPr>
            <w:tcW w:w="23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FB6BE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利用专项债券项目数</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A44EB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F390E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ADBD5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个</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6481B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3A664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14:paraId="551181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DB16D6">
            <w:pP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8C40E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2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5690F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专项债券利息及服务费支付率</w:t>
            </w:r>
          </w:p>
        </w:tc>
        <w:tc>
          <w:tcPr>
            <w:tcW w:w="23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27D1D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专项债券利息及服务费支付率</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AF589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D2A29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47651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9653C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2F172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14:paraId="5816FA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1A2876">
            <w:pP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F6AAA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2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FBD4A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专项债券利息及服务费支付及时率</w:t>
            </w:r>
          </w:p>
        </w:tc>
        <w:tc>
          <w:tcPr>
            <w:tcW w:w="23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B0176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专项债券利息及服务费支付及时率</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C8361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B2CE5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0A598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999ED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BB47E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14:paraId="36E536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1D472E">
            <w:pP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68AEB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2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E2A37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2022年度利用专项债利息及服务费总成本</w:t>
            </w:r>
          </w:p>
        </w:tc>
        <w:tc>
          <w:tcPr>
            <w:tcW w:w="23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6F0D2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2022年度利用专项债利息及服务费总成本</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E8A60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420B2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145.61</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46C61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98145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FEBDB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14:paraId="1D9D4C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CA8E4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1E4D9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2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EA0DC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对使用专项债券的影响</w:t>
            </w:r>
          </w:p>
        </w:tc>
        <w:tc>
          <w:tcPr>
            <w:tcW w:w="23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FC683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对使用专项债券的影响</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2E62C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61FDAA">
            <w:pPr>
              <w:jc w:val="center"/>
              <w:rPr>
                <w:rFonts w:hint="eastAsia" w:ascii="宋体" w:hAnsi="宋体" w:eastAsia="宋体" w:cs="宋体"/>
                <w:i w:val="0"/>
                <w:color w:val="000000"/>
                <w:sz w:val="22"/>
                <w:szCs w:val="22"/>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0DB33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积极影响</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BFF0C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B4C18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14:paraId="3AFD20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F902B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6756A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22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D95A0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满意率</w:t>
            </w:r>
          </w:p>
        </w:tc>
        <w:tc>
          <w:tcPr>
            <w:tcW w:w="23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4A800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满意率</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24CF4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DBFE6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6D445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C15F4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5F86D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bl>
    <w:p w14:paraId="562D3F87">
      <w:pPr>
        <w:rPr>
          <w:rFonts w:ascii="黑体" w:hAnsi="黑体" w:eastAsia="黑体" w:cs="黑体"/>
          <w:color w:val="000000"/>
          <w:sz w:val="32"/>
        </w:rPr>
      </w:pPr>
      <w:r>
        <w:rPr>
          <w:rFonts w:ascii="黑体" w:hAnsi="黑体" w:eastAsia="黑体" w:cs="黑体"/>
          <w:color w:val="000000"/>
          <w:sz w:val="32"/>
        </w:rPr>
        <w:br w:type="page"/>
      </w:r>
    </w:p>
    <w:p w14:paraId="2FAD35C2">
      <w:pPr>
        <w:pStyle w:val="2"/>
        <w:rPr>
          <w:rFonts w:hint="eastAsia"/>
        </w:rPr>
      </w:pPr>
      <w:r>
        <w:rPr>
          <w:rFonts w:hint="eastAsia"/>
        </w:rPr>
        <w:t>限上企业信息员补贴</w:t>
      </w:r>
    </w:p>
    <w:tbl>
      <w:tblPr>
        <w:tblStyle w:val="7"/>
        <w:tblW w:w="1450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386"/>
        <w:gridCol w:w="1734"/>
        <w:gridCol w:w="1811"/>
        <w:gridCol w:w="2355"/>
        <w:gridCol w:w="615"/>
        <w:gridCol w:w="660"/>
        <w:gridCol w:w="1110"/>
        <w:gridCol w:w="1410"/>
        <w:gridCol w:w="3420"/>
      </w:tblGrid>
      <w:tr w14:paraId="027C13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31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0ECF9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1381"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C2F25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通过对11家入统企业和信息员的奖励，鼓励达到入统条件的企业积极入统，全面反映我市商贸经济发展成果。      </w:t>
            </w:r>
          </w:p>
        </w:tc>
      </w:tr>
      <w:tr w14:paraId="0FCB65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13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E91E16">
            <w:pPr>
              <w:keepNext w:val="0"/>
              <w:keepLines w:val="0"/>
              <w:widowControl/>
              <w:suppressLineNumbers w:val="0"/>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173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7E1FD7">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181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71FD2B">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23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055902">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238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3D0A70">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4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46687A">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4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178E8F">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14:paraId="74D1CF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3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F698E0">
            <w:pPr>
              <w:jc w:val="center"/>
              <w:rPr>
                <w:rFonts w:hint="default" w:ascii="Arial" w:hAnsi="Arial" w:eastAsia="宋体" w:cs="Arial"/>
                <w:b/>
                <w:i w:val="0"/>
                <w:color w:val="000000"/>
                <w:sz w:val="22"/>
                <w:szCs w:val="22"/>
                <w:u w:val="none"/>
              </w:rPr>
            </w:pPr>
          </w:p>
        </w:tc>
        <w:tc>
          <w:tcPr>
            <w:tcW w:w="17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468D86">
            <w:pPr>
              <w:jc w:val="center"/>
              <w:rPr>
                <w:rFonts w:hint="default" w:ascii="Arial" w:hAnsi="Arial" w:eastAsia="宋体" w:cs="Arial"/>
                <w:b/>
                <w:i w:val="0"/>
                <w:color w:val="000000"/>
                <w:sz w:val="22"/>
                <w:szCs w:val="22"/>
                <w:u w:val="none"/>
              </w:rPr>
            </w:pPr>
          </w:p>
        </w:tc>
        <w:tc>
          <w:tcPr>
            <w:tcW w:w="18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F9F03A">
            <w:pPr>
              <w:jc w:val="center"/>
              <w:rPr>
                <w:rFonts w:hint="default" w:ascii="Arial" w:hAnsi="Arial" w:eastAsia="宋体" w:cs="Arial"/>
                <w:b/>
                <w:i w:val="0"/>
                <w:color w:val="000000"/>
                <w:sz w:val="22"/>
                <w:szCs w:val="22"/>
                <w:u w:val="none"/>
              </w:rPr>
            </w:pPr>
          </w:p>
        </w:tc>
        <w:tc>
          <w:tcPr>
            <w:tcW w:w="23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7F7E51">
            <w:pPr>
              <w:jc w:val="center"/>
              <w:rPr>
                <w:rFonts w:hint="default" w:ascii="Arial" w:hAnsi="Arial" w:eastAsia="宋体" w:cs="Arial"/>
                <w:b/>
                <w:i w:val="0"/>
                <w:color w:val="000000"/>
                <w:sz w:val="22"/>
                <w:szCs w:val="22"/>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0B5CFC">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EEF946">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502655">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4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BA830D">
            <w:pPr>
              <w:jc w:val="center"/>
              <w:rPr>
                <w:rFonts w:hint="default" w:ascii="Arial" w:hAnsi="Arial" w:eastAsia="宋体" w:cs="Arial"/>
                <w:b/>
                <w:i w:val="0"/>
                <w:color w:val="000000"/>
                <w:sz w:val="22"/>
                <w:szCs w:val="22"/>
                <w:u w:val="none"/>
              </w:rPr>
            </w:pPr>
          </w:p>
        </w:tc>
        <w:tc>
          <w:tcPr>
            <w:tcW w:w="34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90187D">
            <w:pPr>
              <w:jc w:val="center"/>
              <w:rPr>
                <w:rFonts w:hint="default" w:ascii="Arial" w:hAnsi="Arial" w:eastAsia="宋体" w:cs="Arial"/>
                <w:b/>
                <w:i w:val="0"/>
                <w:color w:val="000000"/>
                <w:sz w:val="22"/>
                <w:szCs w:val="22"/>
                <w:u w:val="none"/>
              </w:rPr>
            </w:pPr>
          </w:p>
        </w:tc>
      </w:tr>
      <w:tr w14:paraId="69C1B0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0B7D9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1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E61AD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8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F6F72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优秀统计员人数</w:t>
            </w:r>
          </w:p>
        </w:tc>
        <w:tc>
          <w:tcPr>
            <w:tcW w:w="23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F2BD3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优秀统计员人数</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D8128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4F6BC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86</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B1422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DB92B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市商务局、统计局认可</w:t>
            </w:r>
          </w:p>
        </w:tc>
        <w:tc>
          <w:tcPr>
            <w:tcW w:w="34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E1BAD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完成目标得满分，每少5人扣分值的10%，扣完 为止</w:t>
            </w:r>
          </w:p>
        </w:tc>
      </w:tr>
      <w:tr w14:paraId="27C933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3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F7E5FF">
            <w:pPr>
              <w:jc w:val="center"/>
              <w:rPr>
                <w:rFonts w:hint="eastAsia" w:ascii="宋体" w:hAnsi="宋体" w:eastAsia="宋体" w:cs="宋体"/>
                <w:i w:val="0"/>
                <w:color w:val="000000"/>
                <w:sz w:val="22"/>
                <w:szCs w:val="22"/>
                <w:u w:val="none"/>
              </w:rPr>
            </w:pPr>
          </w:p>
        </w:tc>
        <w:tc>
          <w:tcPr>
            <w:tcW w:w="1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19B59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8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4B1E8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补贴企业数量</w:t>
            </w:r>
          </w:p>
        </w:tc>
        <w:tc>
          <w:tcPr>
            <w:tcW w:w="23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74850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补贴企业的数量</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3EA86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89B70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B0657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家</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E6A88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7C409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完成目标得满分，每少完成目标的10%，扣分值的15%，扣完为止</w:t>
            </w:r>
          </w:p>
        </w:tc>
      </w:tr>
      <w:tr w14:paraId="2B86A7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3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F676C4">
            <w:pPr>
              <w:jc w:val="center"/>
              <w:rPr>
                <w:rFonts w:hint="eastAsia" w:ascii="宋体" w:hAnsi="宋体" w:eastAsia="宋体" w:cs="宋体"/>
                <w:i w:val="0"/>
                <w:color w:val="000000"/>
                <w:sz w:val="22"/>
                <w:szCs w:val="22"/>
                <w:u w:val="none"/>
              </w:rPr>
            </w:pPr>
          </w:p>
        </w:tc>
        <w:tc>
          <w:tcPr>
            <w:tcW w:w="1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58949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8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D663A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入统工作完成率</w:t>
            </w:r>
          </w:p>
        </w:tc>
        <w:tc>
          <w:tcPr>
            <w:tcW w:w="23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91AEB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入统工作完成率</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10422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95B84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0595E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CD0CE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9B59A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完成目标得满分，每降低10个百分点扣分值的15%，扣完为止。</w:t>
            </w:r>
          </w:p>
        </w:tc>
      </w:tr>
      <w:tr w14:paraId="2507C1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3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22D963">
            <w:pPr>
              <w:jc w:val="center"/>
              <w:rPr>
                <w:rFonts w:hint="eastAsia" w:ascii="宋体" w:hAnsi="宋体" w:eastAsia="宋体" w:cs="宋体"/>
                <w:i w:val="0"/>
                <w:color w:val="000000"/>
                <w:sz w:val="22"/>
                <w:szCs w:val="22"/>
                <w:u w:val="none"/>
              </w:rPr>
            </w:pPr>
          </w:p>
        </w:tc>
        <w:tc>
          <w:tcPr>
            <w:tcW w:w="1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58C8A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8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E19EF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入统工作按时完成率</w:t>
            </w:r>
          </w:p>
        </w:tc>
        <w:tc>
          <w:tcPr>
            <w:tcW w:w="23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1F81E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入统工作按时完成率</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BFCEB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C3704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D5768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6CECD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96F6D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完成目标得满分，每降低10个百分点，扣分值的10%，扣完为止</w:t>
            </w:r>
          </w:p>
        </w:tc>
      </w:tr>
      <w:tr w14:paraId="069DA7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3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83F0AE">
            <w:pPr>
              <w:jc w:val="center"/>
              <w:rPr>
                <w:rFonts w:hint="eastAsia" w:ascii="宋体" w:hAnsi="宋体" w:eastAsia="宋体" w:cs="宋体"/>
                <w:i w:val="0"/>
                <w:color w:val="000000"/>
                <w:sz w:val="22"/>
                <w:szCs w:val="22"/>
                <w:u w:val="none"/>
              </w:rPr>
            </w:pPr>
          </w:p>
        </w:tc>
        <w:tc>
          <w:tcPr>
            <w:tcW w:w="1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CB9C6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8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A14E2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优秀统计员奖励成本</w:t>
            </w:r>
          </w:p>
        </w:tc>
        <w:tc>
          <w:tcPr>
            <w:tcW w:w="23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74DB8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优秀统计员奖励成本</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2D84B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DC6E2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1200</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D784C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元/人.年</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66D48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市商务局认可</w:t>
            </w:r>
          </w:p>
        </w:tc>
        <w:tc>
          <w:tcPr>
            <w:tcW w:w="34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E29A4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14:paraId="3971BC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3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2D9F5B">
            <w:pPr>
              <w:jc w:val="center"/>
              <w:rPr>
                <w:rFonts w:hint="eastAsia" w:ascii="宋体" w:hAnsi="宋体" w:eastAsia="宋体" w:cs="宋体"/>
                <w:i w:val="0"/>
                <w:color w:val="000000"/>
                <w:sz w:val="22"/>
                <w:szCs w:val="22"/>
                <w:u w:val="none"/>
              </w:rPr>
            </w:pPr>
          </w:p>
        </w:tc>
        <w:tc>
          <w:tcPr>
            <w:tcW w:w="1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CEAA4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8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20E9E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对企业的奖励成本</w:t>
            </w:r>
          </w:p>
        </w:tc>
        <w:tc>
          <w:tcPr>
            <w:tcW w:w="23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39C0C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对企业的奖励成本</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698A3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76D3A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256F8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万元/家</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7E741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652EF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14:paraId="63B367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3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349C7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7A78F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8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AEA39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带动限额以上企业发展</w:t>
            </w:r>
          </w:p>
        </w:tc>
        <w:tc>
          <w:tcPr>
            <w:tcW w:w="23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78B24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全区社会消费品零售总额比上年的增长比率</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75329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F03F3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C3FA8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75771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646DA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14:paraId="578AB1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3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9D54E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ED231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18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8E2B6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w:t>
            </w:r>
          </w:p>
        </w:tc>
        <w:tc>
          <w:tcPr>
            <w:tcW w:w="23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79991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2B870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D06DC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D2270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D7248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4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9539B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完成目标得满分，每降低10个百分点扣分值的10%，扣完为止。</w:t>
            </w:r>
          </w:p>
        </w:tc>
      </w:tr>
    </w:tbl>
    <w:p w14:paraId="512CB2AA">
      <w:r>
        <w:br w:type="page"/>
      </w:r>
    </w:p>
    <w:p w14:paraId="18FB54FC">
      <w:pPr>
        <w:pStyle w:val="2"/>
      </w:pPr>
      <w:r>
        <w:rPr>
          <w:rFonts w:hint="eastAsia"/>
          <w:lang w:eastAsia="zh-CN"/>
        </w:rPr>
        <w:t>退役军人经费</w:t>
      </w:r>
      <w:r>
        <w:rPr>
          <w:rFonts w:hint="eastAsia"/>
          <w:lang w:val="en-US" w:eastAsia="zh-CN"/>
        </w:rPr>
        <w:t>2023</w:t>
      </w:r>
    </w:p>
    <w:tbl>
      <w:tblPr>
        <w:tblStyle w:val="7"/>
        <w:tblW w:w="1308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441"/>
        <w:gridCol w:w="1058"/>
        <w:gridCol w:w="1584"/>
        <w:gridCol w:w="1744"/>
        <w:gridCol w:w="676"/>
        <w:gridCol w:w="759"/>
        <w:gridCol w:w="1090"/>
        <w:gridCol w:w="1336"/>
        <w:gridCol w:w="3392"/>
      </w:tblGrid>
      <w:tr w14:paraId="007ED8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0FBB7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080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C54E7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预算资金安排82.95万元，对符合就业困难条件军队退役人员15人，实行托管安置，帮扶救助工作，实现就业。      </w:t>
            </w:r>
          </w:p>
        </w:tc>
      </w:tr>
      <w:tr w14:paraId="561472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03257C">
            <w:pPr>
              <w:keepNext w:val="0"/>
              <w:keepLines w:val="0"/>
              <w:widowControl/>
              <w:suppressLineNumbers w:val="0"/>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106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6FF443">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BCC09B">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17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EBC885">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256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D6EA19">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3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26D4FD">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4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8E7B89">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14:paraId="003C70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A3E3DE">
            <w:pPr>
              <w:jc w:val="center"/>
              <w:rPr>
                <w:rFonts w:hint="default" w:ascii="Arial" w:hAnsi="Arial" w:eastAsia="宋体" w:cs="Arial"/>
                <w:b/>
                <w:i w:val="0"/>
                <w:color w:val="000000"/>
                <w:sz w:val="22"/>
                <w:szCs w:val="22"/>
                <w:u w:val="none"/>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B86F04">
            <w:pPr>
              <w:jc w:val="center"/>
              <w:rPr>
                <w:rFonts w:hint="default" w:ascii="Arial" w:hAnsi="Arial" w:eastAsia="宋体" w:cs="Arial"/>
                <w:b/>
                <w:i w:val="0"/>
                <w:color w:val="000000"/>
                <w:sz w:val="22"/>
                <w:szCs w:val="22"/>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985CCE">
            <w:pPr>
              <w:jc w:val="center"/>
              <w:rPr>
                <w:rFonts w:hint="default" w:ascii="Arial" w:hAnsi="Arial" w:eastAsia="宋体" w:cs="Arial"/>
                <w:b/>
                <w:i w:val="0"/>
                <w:color w:val="000000"/>
                <w:sz w:val="22"/>
                <w:szCs w:val="22"/>
                <w:u w:val="none"/>
              </w:rPr>
            </w:pPr>
          </w:p>
        </w:tc>
        <w:tc>
          <w:tcPr>
            <w:tcW w:w="1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DAD8FB">
            <w:pPr>
              <w:jc w:val="center"/>
              <w:rPr>
                <w:rFonts w:hint="default" w:ascii="Arial" w:hAnsi="Arial" w:eastAsia="宋体" w:cs="Arial"/>
                <w:b/>
                <w:i w:val="0"/>
                <w:color w:val="000000"/>
                <w:sz w:val="22"/>
                <w:szCs w:val="22"/>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6FF42D">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61294A">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DF021C">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B7BED1">
            <w:pPr>
              <w:jc w:val="center"/>
              <w:rPr>
                <w:rFonts w:hint="default" w:ascii="Arial" w:hAnsi="Arial" w:eastAsia="宋体" w:cs="Arial"/>
                <w:b/>
                <w:i w:val="0"/>
                <w:color w:val="000000"/>
                <w:sz w:val="22"/>
                <w:szCs w:val="22"/>
                <w:u w:val="none"/>
              </w:rPr>
            </w:pPr>
          </w:p>
        </w:tc>
        <w:tc>
          <w:tcPr>
            <w:tcW w:w="34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8C8096">
            <w:pPr>
              <w:jc w:val="center"/>
              <w:rPr>
                <w:rFonts w:hint="default" w:ascii="Arial" w:hAnsi="Arial" w:eastAsia="宋体" w:cs="Arial"/>
                <w:b/>
                <w:i w:val="0"/>
                <w:color w:val="000000"/>
                <w:sz w:val="22"/>
                <w:szCs w:val="22"/>
                <w:u w:val="none"/>
              </w:rPr>
            </w:pPr>
          </w:p>
        </w:tc>
      </w:tr>
      <w:tr w14:paraId="14BB01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80C19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FF869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88935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发放退役军人工资人数</w:t>
            </w:r>
          </w:p>
        </w:tc>
        <w:tc>
          <w:tcPr>
            <w:tcW w:w="1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9F500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本年度发放退役军人工资人数</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76B8D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C5E5D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B755C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0D1B8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鹿办文[2017]31号文</w:t>
            </w:r>
          </w:p>
        </w:tc>
        <w:tc>
          <w:tcPr>
            <w:tcW w:w="3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D759C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按目标完成得满分，无故少发一人工资扣分值的20%，扣完为止</w:t>
            </w:r>
          </w:p>
        </w:tc>
      </w:tr>
      <w:tr w14:paraId="6A2405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C0A0B2">
            <w:pPr>
              <w:jc w:val="center"/>
              <w:rPr>
                <w:rFonts w:hint="eastAsia" w:ascii="宋体" w:hAnsi="宋体" w:eastAsia="宋体" w:cs="宋体"/>
                <w:i w:val="0"/>
                <w:color w:val="000000"/>
                <w:sz w:val="22"/>
                <w:szCs w:val="22"/>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ADDB2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08393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退役军人发放工资到位率(%)</w:t>
            </w:r>
          </w:p>
        </w:tc>
        <w:tc>
          <w:tcPr>
            <w:tcW w:w="1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EE0F8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退役军人发放工资到位率(%)</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91A70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DA677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C7F8A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7FCF9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05EB0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14:paraId="5F81FE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ECF574">
            <w:pPr>
              <w:jc w:val="center"/>
              <w:rPr>
                <w:rFonts w:hint="eastAsia" w:ascii="宋体" w:hAnsi="宋体" w:eastAsia="宋体" w:cs="宋体"/>
                <w:i w:val="0"/>
                <w:color w:val="000000"/>
                <w:sz w:val="22"/>
                <w:szCs w:val="22"/>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40C02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9D03F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退役军人工资按时发放率(%)</w:t>
            </w:r>
          </w:p>
        </w:tc>
        <w:tc>
          <w:tcPr>
            <w:tcW w:w="1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01644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退役军人工资按时发放率(%)</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2D3CC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DBD5F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7CA97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4F4FF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9F733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14:paraId="0B6C20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1A6DAA">
            <w:pPr>
              <w:jc w:val="center"/>
              <w:rPr>
                <w:rFonts w:hint="eastAsia" w:ascii="宋体" w:hAnsi="宋体" w:eastAsia="宋体" w:cs="宋体"/>
                <w:i w:val="0"/>
                <w:color w:val="000000"/>
                <w:sz w:val="22"/>
                <w:szCs w:val="22"/>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A63EA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472F1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每月发放给退役军人的标准</w:t>
            </w:r>
          </w:p>
        </w:tc>
        <w:tc>
          <w:tcPr>
            <w:tcW w:w="1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C0544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每月发放给退役军人的标准</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AA0C3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DA8AC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66750</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1D710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元/月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B48AE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鹿办文[2017]31号文</w:t>
            </w:r>
          </w:p>
        </w:tc>
        <w:tc>
          <w:tcPr>
            <w:tcW w:w="3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BC365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达到目标得满分，达不到不得分</w:t>
            </w:r>
          </w:p>
        </w:tc>
      </w:tr>
      <w:tr w14:paraId="73B32E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1A0BEA">
            <w:pPr>
              <w:jc w:val="center"/>
              <w:rPr>
                <w:rFonts w:hint="eastAsia" w:ascii="宋体" w:hAnsi="宋体" w:eastAsia="宋体" w:cs="宋体"/>
                <w:i w:val="0"/>
                <w:color w:val="000000"/>
                <w:sz w:val="22"/>
                <w:szCs w:val="22"/>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68C95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29802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发放取暖标准</w:t>
            </w:r>
          </w:p>
        </w:tc>
        <w:tc>
          <w:tcPr>
            <w:tcW w:w="1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DEC14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每年发放给退役军人的取暖标准</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BF105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56F94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1900</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3A7F9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元/月</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6F912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鹿办文[2017]31号文</w:t>
            </w:r>
          </w:p>
        </w:tc>
        <w:tc>
          <w:tcPr>
            <w:tcW w:w="3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EB81E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达到目标得满分，达不到不得分</w:t>
            </w:r>
          </w:p>
        </w:tc>
      </w:tr>
      <w:tr w14:paraId="0FF933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2AE93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66737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E29A2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解决就业问题，实现社会稳定</w:t>
            </w:r>
          </w:p>
        </w:tc>
        <w:tc>
          <w:tcPr>
            <w:tcW w:w="1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C48F2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解决就业问题，实现社会稳定</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89E51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40C57F">
            <w:pPr>
              <w:jc w:val="left"/>
              <w:rPr>
                <w:rFonts w:hint="eastAsia" w:ascii="宋体" w:hAnsi="宋体" w:eastAsia="宋体" w:cs="宋体"/>
                <w:i w:val="0"/>
                <w:color w:val="000000"/>
                <w:sz w:val="22"/>
                <w:szCs w:val="22"/>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3F37D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实现社会稳定</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ADD64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AA82B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14:paraId="1CA03C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2F958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85CDD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2DB6E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退役军人满意度</w:t>
            </w:r>
          </w:p>
        </w:tc>
        <w:tc>
          <w:tcPr>
            <w:tcW w:w="1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ACDF5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退役军人满意度</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EAD3E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A9E7A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52261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0C364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D98C8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完成目标得满分，每少完成目标的10%，扣分值的15%，扣完为止</w:t>
            </w:r>
          </w:p>
        </w:tc>
      </w:tr>
    </w:tbl>
    <w:p w14:paraId="771E6DE9"/>
    <w:p w14:paraId="1A60AFE7">
      <w:r>
        <w:br w:type="page"/>
      </w:r>
    </w:p>
    <w:p w14:paraId="6B42C06B">
      <w:pPr>
        <w:pStyle w:val="2"/>
      </w:pPr>
      <w:r>
        <w:rPr>
          <w:rFonts w:hint="eastAsia"/>
        </w:rPr>
        <w:t>采暖季应急采购LNG资金补助</w:t>
      </w:r>
    </w:p>
    <w:tbl>
      <w:tblPr>
        <w:tblStyle w:val="7"/>
        <w:tblW w:w="146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258"/>
        <w:gridCol w:w="1127"/>
        <w:gridCol w:w="1662"/>
        <w:gridCol w:w="1868"/>
        <w:gridCol w:w="685"/>
        <w:gridCol w:w="612"/>
        <w:gridCol w:w="2474"/>
        <w:gridCol w:w="1356"/>
        <w:gridCol w:w="3598"/>
      </w:tblGrid>
      <w:tr w14:paraId="28F2D6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238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369E93">
            <w:pPr>
              <w:rPr>
                <w:rFonts w:hint="eastAsia" w:ascii="宋体" w:hAnsi="宋体" w:eastAsia="宋体" w:cs="宋体"/>
                <w:i w:val="0"/>
                <w:color w:val="000000"/>
                <w:sz w:val="22"/>
                <w:szCs w:val="22"/>
                <w:u w:val="none"/>
              </w:rPr>
            </w:pPr>
            <w:r>
              <w:rPr>
                <w:rFonts w:ascii="黑体" w:hAnsi="黑体" w:eastAsia="黑体" w:cs="黑体"/>
                <w:color w:val="000000"/>
                <w:sz w:val="32"/>
              </w:rPr>
              <w:br w:type="page"/>
            </w:r>
            <w:r>
              <w:rPr>
                <w:rFonts w:hint="eastAsia" w:ascii="宋体" w:hAnsi="宋体" w:eastAsia="宋体" w:cs="宋体"/>
                <w:i w:val="0"/>
                <w:color w:val="000000"/>
                <w:kern w:val="0"/>
                <w:sz w:val="22"/>
                <w:szCs w:val="22"/>
                <w:u w:val="none"/>
                <w:lang w:val="en-US" w:eastAsia="zh-CN" w:bidi="ar"/>
              </w:rPr>
              <w:t>年度绩效目标</w:t>
            </w:r>
          </w:p>
        </w:tc>
        <w:tc>
          <w:tcPr>
            <w:tcW w:w="1225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66930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通过对企业采暖应急采购LNG资金的补助，缓解全区采暖季期间天然气供应紧张局面，降低燃气企业因价格倒挂造成断供风险，确保民生用气需求。      </w:t>
            </w:r>
          </w:p>
        </w:tc>
      </w:tr>
      <w:tr w14:paraId="1E2DA1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EEC273">
            <w:pPr>
              <w:keepNext w:val="0"/>
              <w:keepLines w:val="0"/>
              <w:widowControl/>
              <w:suppressLineNumbers w:val="0"/>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3DF669">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12C6EA">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3C5CCE">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AEDD84">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2C1F2B">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E4F0AA">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14:paraId="4129CC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A2E406">
            <w:pP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2F09B1">
            <w:pP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FB3D72">
            <w:pP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1D1A77">
            <w:pPr>
              <w:jc w:val="center"/>
              <w:rPr>
                <w:rFonts w:hint="default" w:ascii="Arial" w:hAnsi="Arial" w:eastAsia="宋体" w:cs="Arial"/>
                <w:b/>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D50253">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ADCD43">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8F857C">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B90453">
            <w:pP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BA5531">
            <w:pPr>
              <w:jc w:val="center"/>
              <w:rPr>
                <w:rFonts w:hint="default" w:ascii="Arial" w:hAnsi="Arial" w:eastAsia="宋体" w:cs="Arial"/>
                <w:b/>
                <w:i w:val="0"/>
                <w:color w:val="000000"/>
                <w:sz w:val="22"/>
                <w:szCs w:val="22"/>
                <w:u w:val="none"/>
              </w:rPr>
            </w:pPr>
          </w:p>
        </w:tc>
      </w:tr>
      <w:tr w14:paraId="455BFF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D0FC3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23AC0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15101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对企业的补助率</w:t>
            </w:r>
          </w:p>
        </w:tc>
        <w:tc>
          <w:tcPr>
            <w:tcW w:w="1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DE61C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对符合条件的企业补助率</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F3E9D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586E4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9A8F7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6284A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B9B24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14:paraId="5DFB0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D7D738">
            <w:pP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D5B50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B61D6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被补助企业合规率</w:t>
            </w:r>
          </w:p>
        </w:tc>
        <w:tc>
          <w:tcPr>
            <w:tcW w:w="1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4EF84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被补助企业合规率</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AF562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35F5F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4FDBB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164C0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CF537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14:paraId="7C2E87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76A296">
            <w:pP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DCD2E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321BE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补助资金发放及时率</w:t>
            </w:r>
          </w:p>
        </w:tc>
        <w:tc>
          <w:tcPr>
            <w:tcW w:w="1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E2B4F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手续完备后补助资金发放及时率</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84F36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5B77B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C2741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7FB80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EC7BB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完成目标得满分，每少完成目标的10%，扣分值的12%，扣完为止</w:t>
            </w:r>
          </w:p>
        </w:tc>
      </w:tr>
      <w:tr w14:paraId="34706A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4EB297">
            <w:pP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EA326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05C68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对企业补助的成本</w:t>
            </w:r>
          </w:p>
        </w:tc>
        <w:tc>
          <w:tcPr>
            <w:tcW w:w="1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DC1FA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对企业补助的成本</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36098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20F81B">
            <w:pPr>
              <w:jc w:val="center"/>
              <w:rPr>
                <w:rFonts w:hint="eastAsia" w:ascii="宋体" w:hAnsi="宋体" w:eastAsia="宋体" w:cs="宋体"/>
                <w:i w:val="0"/>
                <w:color w:val="000000"/>
                <w:sz w:val="22"/>
                <w:szCs w:val="22"/>
                <w:u w:val="none"/>
              </w:rPr>
            </w:pP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1A7FD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对气价倒挂差额的1/2</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9D340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鹿政办函[2021]40号</w:t>
            </w:r>
          </w:p>
        </w:tc>
        <w:tc>
          <w:tcPr>
            <w:tcW w:w="3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103BA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按目标完成得满分，完不成不得分</w:t>
            </w:r>
          </w:p>
        </w:tc>
      </w:tr>
      <w:tr w14:paraId="0E5E4D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54514E">
            <w:pP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6DCD7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C57F3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对燃气企业居民用气补贴标准</w:t>
            </w:r>
          </w:p>
        </w:tc>
        <w:tc>
          <w:tcPr>
            <w:tcW w:w="1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E6D6F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对燃气企业居民用气补贴标准</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11D5C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6BB65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0.37</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43225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元/立方米</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D6486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AD8A7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按目标完成得满分，完不成不得分</w:t>
            </w:r>
          </w:p>
        </w:tc>
      </w:tr>
      <w:tr w14:paraId="215852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B6128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9B19D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5010A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保障民生</w:t>
            </w:r>
          </w:p>
        </w:tc>
        <w:tc>
          <w:tcPr>
            <w:tcW w:w="1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CE48E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确保民生用气安全稳定供应</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67813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8E69B7">
            <w:pPr>
              <w:jc w:val="center"/>
              <w:rPr>
                <w:rFonts w:hint="eastAsia" w:ascii="宋体" w:hAnsi="宋体" w:eastAsia="宋体" w:cs="宋体"/>
                <w:i w:val="0"/>
                <w:color w:val="000000"/>
                <w:sz w:val="22"/>
                <w:szCs w:val="22"/>
                <w:u w:val="none"/>
              </w:rPr>
            </w:pP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38B93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减轻燃气企业运营负担，保障民生用气需求</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5B442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鹿政办函[2021]40号</w:t>
            </w:r>
          </w:p>
        </w:tc>
        <w:tc>
          <w:tcPr>
            <w:tcW w:w="3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9C179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按目标完成得满分，完不成不得分</w:t>
            </w:r>
          </w:p>
        </w:tc>
      </w:tr>
      <w:tr w14:paraId="05C5CA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A6AE1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9A133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1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E39CC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1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38C4F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9945F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21F70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501B3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5C4DE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017D1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达到目标得满分，每少完成目标的10%，扣分值的10%，扣完为止</w:t>
            </w:r>
          </w:p>
        </w:tc>
      </w:tr>
    </w:tbl>
    <w:p w14:paraId="0B59DF6F">
      <w:pPr>
        <w:rPr>
          <w:rFonts w:ascii="黑体" w:hAnsi="黑体" w:eastAsia="黑体" w:cs="黑体"/>
          <w:color w:val="000000"/>
          <w:sz w:val="32"/>
        </w:rPr>
      </w:pPr>
      <w:r>
        <w:rPr>
          <w:rFonts w:ascii="黑体" w:hAnsi="黑体" w:eastAsia="黑体" w:cs="黑体"/>
          <w:color w:val="000000"/>
          <w:sz w:val="32"/>
        </w:rPr>
        <w:br w:type="page"/>
      </w:r>
    </w:p>
    <w:p w14:paraId="6C546C7D">
      <w:pPr>
        <w:pStyle w:val="2"/>
      </w:pPr>
      <w:r>
        <w:rPr>
          <w:rFonts w:hint="eastAsia"/>
          <w:lang w:eastAsia="zh-CN"/>
        </w:rPr>
        <w:t>加油站布局规划尾款</w:t>
      </w:r>
    </w:p>
    <w:tbl>
      <w:tblPr>
        <w:tblStyle w:val="7"/>
        <w:tblW w:w="1396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510"/>
        <w:gridCol w:w="1209"/>
        <w:gridCol w:w="1467"/>
        <w:gridCol w:w="2086"/>
        <w:gridCol w:w="620"/>
        <w:gridCol w:w="594"/>
        <w:gridCol w:w="1897"/>
        <w:gridCol w:w="1131"/>
        <w:gridCol w:w="3451"/>
      </w:tblGrid>
      <w:tr w14:paraId="4D14BD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C310B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147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57FB0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在符合国土空间规划、生态保护红线等各类控制线及环保、消防、交通部门的要求前提下，以现有加油站为基础，按属地、区域范围制定我区加油站布局规划。</w:t>
            </w:r>
          </w:p>
        </w:tc>
      </w:tr>
      <w:tr w14:paraId="715051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D0886B">
            <w:pPr>
              <w:keepNext w:val="0"/>
              <w:keepLines w:val="0"/>
              <w:widowControl/>
              <w:suppressLineNumbers w:val="0"/>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14B1CB">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E2C8A6">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21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10A038">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316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DFBE0E">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1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AF916C">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5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02F73E">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14:paraId="524208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4D9D76">
            <w:pPr>
              <w:jc w:val="center"/>
              <w:rPr>
                <w:rFonts w:hint="default" w:ascii="Arial" w:hAnsi="Arial" w:eastAsia="宋体" w:cs="Arial"/>
                <w:b/>
                <w:i w:val="0"/>
                <w:color w:val="000000"/>
                <w:sz w:val="22"/>
                <w:szCs w:val="22"/>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286E61">
            <w:pPr>
              <w:jc w:val="center"/>
              <w:rPr>
                <w:rFonts w:hint="default" w:ascii="Arial" w:hAnsi="Arial" w:eastAsia="宋体" w:cs="Arial"/>
                <w:b/>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33E073">
            <w:pPr>
              <w:jc w:val="center"/>
              <w:rPr>
                <w:rFonts w:hint="default" w:ascii="Arial" w:hAnsi="Arial" w:eastAsia="宋体" w:cs="Arial"/>
                <w:b/>
                <w:i w:val="0"/>
                <w:color w:val="000000"/>
                <w:sz w:val="22"/>
                <w:szCs w:val="22"/>
                <w:u w:val="none"/>
              </w:rPr>
            </w:pPr>
          </w:p>
        </w:tc>
        <w:tc>
          <w:tcPr>
            <w:tcW w:w="21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2B4656">
            <w:pPr>
              <w:jc w:val="center"/>
              <w:rPr>
                <w:rFonts w:hint="default" w:ascii="Arial" w:hAnsi="Arial" w:eastAsia="宋体" w:cs="Arial"/>
                <w:b/>
                <w:i w:val="0"/>
                <w:color w:val="000000"/>
                <w:sz w:val="22"/>
                <w:szCs w:val="22"/>
                <w:u w:val="none"/>
              </w:rPr>
            </w:pP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2ABBC1">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232085">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9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99D7FD">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1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8CD3B1">
            <w:pPr>
              <w:jc w:val="center"/>
              <w:rPr>
                <w:rFonts w:hint="default" w:ascii="Arial" w:hAnsi="Arial" w:eastAsia="宋体" w:cs="Arial"/>
                <w:b/>
                <w:i w:val="0"/>
                <w:color w:val="000000"/>
                <w:sz w:val="22"/>
                <w:szCs w:val="22"/>
                <w:u w:val="none"/>
              </w:rPr>
            </w:pPr>
          </w:p>
        </w:tc>
        <w:tc>
          <w:tcPr>
            <w:tcW w:w="35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D131B4">
            <w:pPr>
              <w:jc w:val="center"/>
              <w:rPr>
                <w:rFonts w:hint="default" w:ascii="Arial" w:hAnsi="Arial" w:eastAsia="宋体" w:cs="Arial"/>
                <w:b/>
                <w:i w:val="0"/>
                <w:color w:val="000000"/>
                <w:sz w:val="22"/>
                <w:szCs w:val="22"/>
                <w:u w:val="none"/>
              </w:rPr>
            </w:pPr>
          </w:p>
        </w:tc>
      </w:tr>
      <w:tr w14:paraId="5DB4B5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FD952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E3D34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67506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专项规划数量</w:t>
            </w: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4EC15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编制加油站布局专项规划数量</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E15E3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FAF50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9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56AE8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套</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5824E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54B05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14:paraId="7196F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C195D6">
            <w:pPr>
              <w:jc w:val="center"/>
              <w:rPr>
                <w:rFonts w:hint="eastAsia" w:ascii="宋体" w:hAnsi="宋体" w:eastAsia="宋体" w:cs="宋体"/>
                <w:i w:val="0"/>
                <w:color w:val="000000"/>
                <w:sz w:val="22"/>
                <w:szCs w:val="22"/>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DBDD3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882B6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规划完成质量</w:t>
            </w: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BF08F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加油站专项规划经专家技术审查通过率</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26CE3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F5696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9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8F34C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6A652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F72D2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14:paraId="5F1581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A42B06">
            <w:pPr>
              <w:jc w:val="center"/>
              <w:rPr>
                <w:rFonts w:hint="eastAsia" w:ascii="宋体" w:hAnsi="宋体" w:eastAsia="宋体" w:cs="宋体"/>
                <w:i w:val="0"/>
                <w:color w:val="000000"/>
                <w:sz w:val="22"/>
                <w:szCs w:val="22"/>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96078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C9244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规划编制完成时间</w:t>
            </w: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AFE4E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2021年12月底前</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4131D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2610E0">
            <w:pPr>
              <w:jc w:val="left"/>
              <w:rPr>
                <w:rFonts w:hint="eastAsia" w:ascii="宋体" w:hAnsi="宋体" w:eastAsia="宋体" w:cs="宋体"/>
                <w:i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A74B2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12月底前完成</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FBFC6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3EAD7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14:paraId="7F50BE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645412">
            <w:pPr>
              <w:jc w:val="center"/>
              <w:rPr>
                <w:rFonts w:hint="eastAsia" w:ascii="宋体" w:hAnsi="宋体" w:eastAsia="宋体" w:cs="宋体"/>
                <w:i w:val="0"/>
                <w:color w:val="000000"/>
                <w:sz w:val="22"/>
                <w:szCs w:val="22"/>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33D04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195BA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专项规划总成本</w:t>
            </w: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D6986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专项规划总成本</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4AC03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5192E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19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3FE39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FB1FC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7121B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14:paraId="68D8C0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7870E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63817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645F2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加油站布局指导作用</w:t>
            </w: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1841C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提出我区加油站布局方向点位</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11BAD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50AFF5">
            <w:pPr>
              <w:jc w:val="left"/>
              <w:rPr>
                <w:rFonts w:hint="eastAsia" w:ascii="宋体" w:hAnsi="宋体" w:eastAsia="宋体" w:cs="宋体"/>
                <w:i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68245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2020年-2035年我区加油站建设依据</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BE93E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F4602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14:paraId="667EE7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A5AF5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0522A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BC13B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w:t>
            </w: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0E50A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CE1ED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C72D6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9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4DD50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17F03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33657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完成目标得满分，每少完成目标的10%，扣分值的15%，扣完为止。</w:t>
            </w:r>
          </w:p>
        </w:tc>
      </w:tr>
    </w:tbl>
    <w:p w14:paraId="3A6F52D1"/>
    <w:p w14:paraId="05B48506">
      <w:pPr>
        <w:rPr>
          <w:rFonts w:ascii="黑体" w:hAnsi="黑体" w:eastAsia="黑体" w:cs="黑体"/>
          <w:color w:val="000000"/>
          <w:sz w:val="32"/>
        </w:rPr>
      </w:pPr>
      <w:r>
        <w:rPr>
          <w:rFonts w:ascii="黑体" w:hAnsi="黑体" w:eastAsia="黑体" w:cs="黑体"/>
          <w:color w:val="000000"/>
          <w:sz w:val="32"/>
        </w:rPr>
        <w:br w:type="page"/>
      </w:r>
    </w:p>
    <w:p w14:paraId="55B6C180">
      <w:pPr>
        <w:pStyle w:val="2"/>
      </w:pPr>
      <w:r>
        <w:rPr>
          <w:rFonts w:hint="eastAsia"/>
          <w:lang w:eastAsia="zh-CN"/>
        </w:rPr>
        <w:t>军供公司搬迁费</w:t>
      </w:r>
    </w:p>
    <w:tbl>
      <w:tblPr>
        <w:tblStyle w:val="7"/>
        <w:tblW w:w="1486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110"/>
        <w:gridCol w:w="1488"/>
        <w:gridCol w:w="1290"/>
        <w:gridCol w:w="3015"/>
        <w:gridCol w:w="675"/>
        <w:gridCol w:w="750"/>
        <w:gridCol w:w="1110"/>
        <w:gridCol w:w="2025"/>
        <w:gridCol w:w="3405"/>
      </w:tblGrid>
      <w:tr w14:paraId="3AC114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210" w:hRule="atLeast"/>
          <w:jc w:val="center"/>
        </w:trPr>
        <w:tc>
          <w:tcPr>
            <w:tcW w:w="25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A0457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227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B2A6B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照鹿泉区整体规划要求，鹿泉区军粮供应有责任公司搬迁至新库区（原直属三库），占地11.53亩，为促进国有企业发展，实现国有资产保值增值，河北军粮配送中粮食基础设施与粮食流通需求相匹配，粮食仓储损耗控制在国家、省市标准范围内，科学储粮率技术应用得到基本普及，实施本项目。</w:t>
            </w:r>
          </w:p>
        </w:tc>
      </w:tr>
      <w:tr w14:paraId="21408F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C559F5">
            <w:pPr>
              <w:keepNext w:val="0"/>
              <w:keepLines w:val="0"/>
              <w:widowControl/>
              <w:suppressLineNumbers w:val="0"/>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14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AA8F16">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0E3110">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30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3E4209">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253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3C7357">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20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127454">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4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38AADB">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14:paraId="3EC884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7573DD">
            <w:pPr>
              <w:jc w:val="center"/>
              <w:rPr>
                <w:rFonts w:hint="default" w:ascii="Arial" w:hAnsi="Arial" w:eastAsia="宋体" w:cs="Arial"/>
                <w:b/>
                <w:i w:val="0"/>
                <w:color w:val="000000"/>
                <w:sz w:val="22"/>
                <w:szCs w:val="22"/>
                <w:u w:val="none"/>
              </w:rPr>
            </w:pPr>
          </w:p>
        </w:tc>
        <w:tc>
          <w:tcPr>
            <w:tcW w:w="14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1756FD">
            <w:pPr>
              <w:jc w:val="center"/>
              <w:rPr>
                <w:rFonts w:hint="default" w:ascii="Arial" w:hAnsi="Arial" w:eastAsia="宋体" w:cs="Arial"/>
                <w:b/>
                <w:i w:val="0"/>
                <w:color w:val="000000"/>
                <w:sz w:val="22"/>
                <w:szCs w:val="22"/>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51001C">
            <w:pPr>
              <w:jc w:val="center"/>
              <w:rPr>
                <w:rFonts w:hint="default" w:ascii="Arial" w:hAnsi="Arial" w:eastAsia="宋体" w:cs="Arial"/>
                <w:b/>
                <w:i w:val="0"/>
                <w:color w:val="000000"/>
                <w:sz w:val="22"/>
                <w:szCs w:val="22"/>
                <w:u w:val="none"/>
              </w:rPr>
            </w:pPr>
          </w:p>
        </w:tc>
        <w:tc>
          <w:tcPr>
            <w:tcW w:w="30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F7A219">
            <w:pPr>
              <w:jc w:val="center"/>
              <w:rPr>
                <w:rFonts w:hint="default" w:ascii="Arial" w:hAnsi="Arial" w:eastAsia="宋体" w:cs="Arial"/>
                <w:b/>
                <w:i w:val="0"/>
                <w:color w:val="000000"/>
                <w:sz w:val="22"/>
                <w:szCs w:val="22"/>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21D034">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FF2396">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E5B485">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8E04FD">
            <w:pPr>
              <w:jc w:val="center"/>
              <w:rPr>
                <w:rFonts w:hint="default" w:ascii="Arial" w:hAnsi="Arial" w:eastAsia="宋体" w:cs="Arial"/>
                <w:b/>
                <w:i w:val="0"/>
                <w:color w:val="000000"/>
                <w:sz w:val="22"/>
                <w:szCs w:val="22"/>
                <w:u w:val="none"/>
              </w:rPr>
            </w:pPr>
          </w:p>
        </w:tc>
        <w:tc>
          <w:tcPr>
            <w:tcW w:w="34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6E83AB">
            <w:pPr>
              <w:jc w:val="center"/>
              <w:rPr>
                <w:rFonts w:hint="default" w:ascii="Arial" w:hAnsi="Arial" w:eastAsia="宋体" w:cs="Arial"/>
                <w:b/>
                <w:i w:val="0"/>
                <w:color w:val="000000"/>
                <w:sz w:val="22"/>
                <w:szCs w:val="22"/>
                <w:u w:val="none"/>
              </w:rPr>
            </w:pPr>
          </w:p>
        </w:tc>
      </w:tr>
      <w:tr w14:paraId="3E7AC6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A63E8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14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55DC0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E4A92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新库区占地面积</w:t>
            </w:r>
          </w:p>
        </w:tc>
        <w:tc>
          <w:tcPr>
            <w:tcW w:w="30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F944B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新库区占地面积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D8C48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311AA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11.53</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94001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亩</w:t>
            </w: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E4C6E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2FC09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14:paraId="1A7486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42086B">
            <w:pPr>
              <w:jc w:val="center"/>
              <w:rPr>
                <w:rFonts w:hint="eastAsia" w:ascii="宋体" w:hAnsi="宋体" w:eastAsia="宋体" w:cs="宋体"/>
                <w:i w:val="0"/>
                <w:color w:val="000000"/>
                <w:sz w:val="22"/>
                <w:szCs w:val="22"/>
                <w:u w:val="none"/>
              </w:rPr>
            </w:pPr>
          </w:p>
        </w:tc>
        <w:tc>
          <w:tcPr>
            <w:tcW w:w="14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16499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F4C51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仓库质量</w:t>
            </w:r>
          </w:p>
        </w:tc>
        <w:tc>
          <w:tcPr>
            <w:tcW w:w="30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26FDA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新库区仓储质量</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D469E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4283E1">
            <w:pPr>
              <w:jc w:val="left"/>
              <w:rPr>
                <w:rFonts w:hint="eastAsia" w:ascii="宋体" w:hAnsi="宋体" w:eastAsia="宋体" w:cs="宋体"/>
                <w:i w:val="0"/>
                <w:color w:val="000000"/>
                <w:sz w:val="22"/>
                <w:szCs w:val="22"/>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97AB4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达到国家及部门标准化</w:t>
            </w: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A9AFD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国家及部门标准</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47CA4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14:paraId="30DE12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0E4C30">
            <w:pPr>
              <w:jc w:val="center"/>
              <w:rPr>
                <w:rFonts w:hint="eastAsia" w:ascii="宋体" w:hAnsi="宋体" w:eastAsia="宋体" w:cs="宋体"/>
                <w:i w:val="0"/>
                <w:color w:val="000000"/>
                <w:sz w:val="22"/>
                <w:szCs w:val="22"/>
                <w:u w:val="none"/>
              </w:rPr>
            </w:pPr>
          </w:p>
        </w:tc>
        <w:tc>
          <w:tcPr>
            <w:tcW w:w="14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BDA3F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9AA91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搬迁完工及时率</w:t>
            </w:r>
          </w:p>
        </w:tc>
        <w:tc>
          <w:tcPr>
            <w:tcW w:w="30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B4F7C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完成搬迁及工厂正常使用时间与计划完工时间的比率</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19B2A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98BF4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7836F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46BC9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D5734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完成目标得满分，降低10个百分点扣分值的10%，扣完为止</w:t>
            </w:r>
          </w:p>
        </w:tc>
      </w:tr>
      <w:tr w14:paraId="530FAD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AB03E7">
            <w:pPr>
              <w:jc w:val="center"/>
              <w:rPr>
                <w:rFonts w:hint="eastAsia" w:ascii="宋体" w:hAnsi="宋体" w:eastAsia="宋体" w:cs="宋体"/>
                <w:i w:val="0"/>
                <w:color w:val="000000"/>
                <w:sz w:val="22"/>
                <w:szCs w:val="22"/>
                <w:u w:val="none"/>
              </w:rPr>
            </w:pPr>
          </w:p>
        </w:tc>
        <w:tc>
          <w:tcPr>
            <w:tcW w:w="14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F378A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0619B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搬迁成本</w:t>
            </w:r>
          </w:p>
        </w:tc>
        <w:tc>
          <w:tcPr>
            <w:tcW w:w="30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E0748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搬迁剩余成本</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ABA51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910E7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2C390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w:t>
            </w: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2D3A0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区政府第二届三十七次常务会议纪要</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F543C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14:paraId="50BA4E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30AE9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4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2B2F3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656BF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配套设施完成率</w:t>
            </w:r>
          </w:p>
        </w:tc>
        <w:tc>
          <w:tcPr>
            <w:tcW w:w="30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3B430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实际完成配套设施量占计划完成比率</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63C68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EB469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2B4C6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C47FB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B2393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完成目标得满分，每降低10个百分点扣分值的10%，扣完为止</w:t>
            </w:r>
          </w:p>
        </w:tc>
      </w:tr>
      <w:tr w14:paraId="3F778E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10A5AE">
            <w:pPr>
              <w:jc w:val="center"/>
              <w:rPr>
                <w:rFonts w:hint="eastAsia" w:ascii="宋体" w:hAnsi="宋体" w:eastAsia="宋体" w:cs="宋体"/>
                <w:i w:val="0"/>
                <w:color w:val="000000"/>
                <w:sz w:val="22"/>
                <w:szCs w:val="22"/>
                <w:u w:val="none"/>
              </w:rPr>
            </w:pPr>
          </w:p>
        </w:tc>
        <w:tc>
          <w:tcPr>
            <w:tcW w:w="14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9A850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0D24D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对我区整体规划的影响</w:t>
            </w:r>
          </w:p>
        </w:tc>
        <w:tc>
          <w:tcPr>
            <w:tcW w:w="30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9BA7D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是否符合我区整体规划的要求</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F7DAA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EC248D">
            <w:pPr>
              <w:jc w:val="left"/>
              <w:rPr>
                <w:rFonts w:hint="eastAsia" w:ascii="宋体" w:hAnsi="宋体" w:eastAsia="宋体" w:cs="宋体"/>
                <w:i w:val="0"/>
                <w:color w:val="000000"/>
                <w:sz w:val="22"/>
                <w:szCs w:val="22"/>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B6076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符合</w:t>
            </w: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0297A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鹿泉区规划</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EB3EA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14:paraId="04476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C1057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4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6E23A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82479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w:t>
            </w:r>
          </w:p>
        </w:tc>
        <w:tc>
          <w:tcPr>
            <w:tcW w:w="30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3DDB0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11309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D3B9A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F4B75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AA65E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05BAE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完成目标得满分，每降低10个百分点扣分值的10%，扣完为止</w:t>
            </w:r>
          </w:p>
        </w:tc>
      </w:tr>
    </w:tbl>
    <w:p w14:paraId="7F545910"/>
    <w:p w14:paraId="0FE4D249">
      <w:pPr>
        <w:rPr>
          <w:rFonts w:ascii="黑体" w:hAnsi="黑体" w:eastAsia="黑体" w:cs="黑体"/>
          <w:color w:val="000000"/>
          <w:sz w:val="32"/>
        </w:rPr>
      </w:pPr>
      <w:r>
        <w:rPr>
          <w:rFonts w:ascii="黑体" w:hAnsi="黑体" w:eastAsia="黑体" w:cs="黑体"/>
          <w:color w:val="000000"/>
          <w:sz w:val="32"/>
        </w:rPr>
        <w:br w:type="page"/>
      </w:r>
    </w:p>
    <w:p w14:paraId="350DC10C">
      <w:pPr>
        <w:pStyle w:val="2"/>
      </w:pPr>
      <w:r>
        <w:rPr>
          <w:rFonts w:hint="eastAsia"/>
        </w:rPr>
        <w:t>消费券促消费活动及第三方审计费用</w:t>
      </w:r>
    </w:p>
    <w:tbl>
      <w:tblPr>
        <w:tblStyle w:val="7"/>
        <w:tblW w:w="1392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300"/>
        <w:gridCol w:w="1260"/>
        <w:gridCol w:w="1573"/>
        <w:gridCol w:w="2877"/>
        <w:gridCol w:w="615"/>
        <w:gridCol w:w="555"/>
        <w:gridCol w:w="1169"/>
        <w:gridCol w:w="1109"/>
        <w:gridCol w:w="3462"/>
      </w:tblGrid>
      <w:tr w14:paraId="4AF4D6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0" w:hRule="atLeast"/>
          <w:jc w:val="center"/>
        </w:trPr>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99B40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137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4963D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专项用于疫情期间发放爱心券及组织辖区内重点限额以上零售企业开展对居民消费拉动作用明显的家电、汽车等大宗商品开展大力度促消</w:t>
            </w:r>
            <w:bookmarkStart w:id="18" w:name="_GoBack"/>
            <w:bookmarkEnd w:id="18"/>
            <w:r>
              <w:rPr>
                <w:rFonts w:hint="eastAsia" w:ascii="宋体" w:hAnsi="宋体" w:eastAsia="宋体" w:cs="宋体"/>
                <w:i w:val="0"/>
                <w:color w:val="000000"/>
                <w:kern w:val="0"/>
                <w:sz w:val="22"/>
                <w:szCs w:val="22"/>
                <w:u w:val="none"/>
                <w:lang w:val="en-US" w:eastAsia="zh-CN" w:bidi="ar"/>
              </w:rPr>
              <w:t xml:space="preserve">费活动，充分发挥消费对促进经济发展和扩大内需的基础性作用，千方百计把受疫情影响的消费潜力释放出来，持续激活市场活力，有效拉动区域内需。 </w:t>
            </w:r>
          </w:p>
        </w:tc>
      </w:tr>
      <w:tr w14:paraId="6FA37B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D28852">
            <w:pPr>
              <w:keepNext w:val="0"/>
              <w:keepLines w:val="0"/>
              <w:widowControl/>
              <w:suppressLineNumbers w:val="0"/>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306A3B">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370481">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28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1DD560">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23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10C1A3">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94D5AD">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46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95FE5F">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14:paraId="16AC8B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CCE43E">
            <w:pP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19A3A7">
            <w:pPr>
              <w:jc w:val="center"/>
              <w:rPr>
                <w:rFonts w:hint="default" w:ascii="Arial" w:hAnsi="Arial" w:eastAsia="宋体" w:cs="Arial"/>
                <w:b/>
                <w:i w:val="0"/>
                <w:color w:val="000000"/>
                <w:sz w:val="22"/>
                <w:szCs w:val="22"/>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952642">
            <w:pPr>
              <w:jc w:val="center"/>
              <w:rPr>
                <w:rFonts w:hint="default" w:ascii="Arial" w:hAnsi="Arial" w:eastAsia="宋体" w:cs="Arial"/>
                <w:b/>
                <w:i w:val="0"/>
                <w:color w:val="000000"/>
                <w:sz w:val="22"/>
                <w:szCs w:val="22"/>
                <w:u w:val="none"/>
              </w:rPr>
            </w:pPr>
          </w:p>
        </w:tc>
        <w:tc>
          <w:tcPr>
            <w:tcW w:w="28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99155A">
            <w:pPr>
              <w:jc w:val="center"/>
              <w:rPr>
                <w:rFonts w:hint="default" w:ascii="Arial" w:hAnsi="Arial" w:eastAsia="宋体" w:cs="Arial"/>
                <w:b/>
                <w:i w:val="0"/>
                <w:color w:val="000000"/>
                <w:sz w:val="22"/>
                <w:szCs w:val="22"/>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7AEE24">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7CF4C5">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61A804">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6AE975">
            <w:pPr>
              <w:jc w:val="center"/>
              <w:rPr>
                <w:rFonts w:hint="default" w:ascii="Arial" w:hAnsi="Arial" w:eastAsia="宋体" w:cs="Arial"/>
                <w:b/>
                <w:i w:val="0"/>
                <w:color w:val="000000"/>
                <w:sz w:val="22"/>
                <w:szCs w:val="22"/>
                <w:u w:val="none"/>
              </w:rPr>
            </w:pPr>
          </w:p>
        </w:tc>
        <w:tc>
          <w:tcPr>
            <w:tcW w:w="34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AF7B71">
            <w:pPr>
              <w:jc w:val="center"/>
              <w:rPr>
                <w:rFonts w:hint="default" w:ascii="Arial" w:hAnsi="Arial" w:eastAsia="宋体" w:cs="Arial"/>
                <w:b/>
                <w:i w:val="0"/>
                <w:color w:val="000000"/>
                <w:sz w:val="22"/>
                <w:szCs w:val="22"/>
                <w:u w:val="none"/>
              </w:rPr>
            </w:pPr>
          </w:p>
        </w:tc>
      </w:tr>
      <w:tr w14:paraId="48E16D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A9820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1F0A5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E4471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参与消费券活动的门店数量</w:t>
            </w:r>
          </w:p>
        </w:tc>
        <w:tc>
          <w:tcPr>
            <w:tcW w:w="2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4EC59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参与消费券活动的门店数量</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9E678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FD8A5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600</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CA5CF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家</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C8024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A9E5E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完成目标得满分，每少完成目标的10%，扣减分值的10%，扣完为止。</w:t>
            </w:r>
          </w:p>
        </w:tc>
      </w:tr>
      <w:tr w14:paraId="556A00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E38D8F">
            <w:pP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0B79B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497D0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资金到位率</w:t>
            </w:r>
          </w:p>
        </w:tc>
        <w:tc>
          <w:tcPr>
            <w:tcW w:w="2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A5C50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拨付消费券资金到位率</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ECCA9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9DE58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6217D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39070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C604B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完成目标得满分，每少完成目标的10%，扣减分值的10%，扣完为止。</w:t>
            </w:r>
          </w:p>
        </w:tc>
      </w:tr>
      <w:tr w14:paraId="29ACDB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D66374">
            <w:pP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92DFC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59609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资金拨付及时性</w:t>
            </w:r>
          </w:p>
        </w:tc>
        <w:tc>
          <w:tcPr>
            <w:tcW w:w="2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3A933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资金拨付及时性</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35B10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F94FE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3B377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58FB7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8C2F1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14:paraId="65737B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AB8FA3">
            <w:pP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84DFC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F1713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惠民消费券发放标准</w:t>
            </w:r>
          </w:p>
        </w:tc>
        <w:tc>
          <w:tcPr>
            <w:tcW w:w="2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2BA47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发放惠民消费券面额</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05566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19F187">
            <w:pPr>
              <w:jc w:val="left"/>
              <w:rPr>
                <w:rFonts w:hint="eastAsia" w:ascii="宋体" w:hAnsi="宋体" w:eastAsia="宋体" w:cs="宋体"/>
                <w:i w:val="0"/>
                <w:color w:val="000000"/>
                <w:sz w:val="22"/>
                <w:szCs w:val="22"/>
                <w:u w:val="none"/>
              </w:rPr>
            </w:pP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29286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20元/50元/100元</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E79A8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348BF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14:paraId="588F16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99E52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22A76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6D749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拉动限上企业增速</w:t>
            </w:r>
          </w:p>
        </w:tc>
        <w:tc>
          <w:tcPr>
            <w:tcW w:w="2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1766E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拉动限上企业增速，激发市场活力</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2ADDD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768381">
            <w:pPr>
              <w:jc w:val="left"/>
              <w:rPr>
                <w:rFonts w:hint="eastAsia" w:ascii="宋体" w:hAnsi="宋体" w:eastAsia="宋体" w:cs="宋体"/>
                <w:i w:val="0"/>
                <w:color w:val="000000"/>
                <w:sz w:val="22"/>
                <w:szCs w:val="22"/>
                <w:u w:val="none"/>
              </w:rPr>
            </w:pP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18F60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持续拉动</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64730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101B1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14:paraId="2237FF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15A97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E48AD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33810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消费券补贴对象满意度</w:t>
            </w:r>
          </w:p>
        </w:tc>
        <w:tc>
          <w:tcPr>
            <w:tcW w:w="2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718EA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消费券补贴对象满意度</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60A3C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2E980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AC6CF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69E3F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A8F6E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bl>
    <w:p w14:paraId="36535C4C">
      <w:pPr>
        <w:rPr>
          <w:rFonts w:ascii="黑体" w:hAnsi="黑体" w:eastAsia="黑体" w:cs="黑体"/>
          <w:color w:val="000000"/>
          <w:sz w:val="32"/>
        </w:rPr>
      </w:pPr>
      <w:r>
        <w:rPr>
          <w:rFonts w:ascii="黑体" w:hAnsi="黑体" w:eastAsia="黑体" w:cs="黑体"/>
          <w:color w:val="000000"/>
          <w:sz w:val="32"/>
        </w:rPr>
        <w:br w:type="page"/>
      </w:r>
    </w:p>
    <w:p w14:paraId="095CFFE8">
      <w:pPr>
        <w:pStyle w:val="2"/>
      </w:pPr>
      <w:r>
        <w:rPr>
          <w:rFonts w:hint="eastAsia"/>
        </w:rPr>
        <w:t>粮食储备贴息贷款轮换保管费</w:t>
      </w:r>
    </w:p>
    <w:tbl>
      <w:tblPr>
        <w:tblStyle w:val="7"/>
        <w:tblW w:w="1417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45"/>
        <w:gridCol w:w="1155"/>
        <w:gridCol w:w="1450"/>
        <w:gridCol w:w="2370"/>
        <w:gridCol w:w="660"/>
        <w:gridCol w:w="690"/>
        <w:gridCol w:w="1080"/>
        <w:gridCol w:w="1875"/>
        <w:gridCol w:w="3645"/>
      </w:tblGrid>
      <w:tr w14:paraId="3CB524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BA8D6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177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94E2F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通过储备30500吨小麦，1500吨玉米，促进我区粮食生产发展，保障粮食安全，应对我区粮食突发事件。</w:t>
            </w:r>
          </w:p>
        </w:tc>
      </w:tr>
      <w:tr w14:paraId="341A2D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50354B">
            <w:pPr>
              <w:keepNext w:val="0"/>
              <w:keepLines w:val="0"/>
              <w:widowControl/>
              <w:suppressLineNumbers w:val="0"/>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115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17F0E7">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14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43672C">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23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B7DD46">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24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889956">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8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4CA65E">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6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E4186C">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14:paraId="1B5BC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6650BE">
            <w:pPr>
              <w:jc w:val="center"/>
              <w:rPr>
                <w:rFonts w:hint="default" w:ascii="Arial" w:hAnsi="Arial" w:eastAsia="宋体" w:cs="Arial"/>
                <w:b/>
                <w:i w:val="0"/>
                <w:color w:val="000000"/>
                <w:sz w:val="22"/>
                <w:szCs w:val="22"/>
                <w:u w:val="none"/>
              </w:rPr>
            </w:pPr>
          </w:p>
        </w:tc>
        <w:tc>
          <w:tcPr>
            <w:tcW w:w="11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D5CDC5">
            <w:pPr>
              <w:jc w:val="center"/>
              <w:rPr>
                <w:rFonts w:hint="default" w:ascii="Arial" w:hAnsi="Arial" w:eastAsia="宋体" w:cs="Arial"/>
                <w:b/>
                <w:i w:val="0"/>
                <w:color w:val="000000"/>
                <w:sz w:val="22"/>
                <w:szCs w:val="22"/>
                <w:u w:val="none"/>
              </w:rPr>
            </w:pPr>
          </w:p>
        </w:tc>
        <w:tc>
          <w:tcPr>
            <w:tcW w:w="14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EBFAE5">
            <w:pPr>
              <w:jc w:val="center"/>
              <w:rPr>
                <w:rFonts w:hint="default" w:ascii="Arial" w:hAnsi="Arial" w:eastAsia="宋体" w:cs="Arial"/>
                <w:b/>
                <w:i w:val="0"/>
                <w:color w:val="000000"/>
                <w:sz w:val="22"/>
                <w:szCs w:val="22"/>
                <w:u w:val="none"/>
              </w:rPr>
            </w:pPr>
          </w:p>
        </w:tc>
        <w:tc>
          <w:tcPr>
            <w:tcW w:w="23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6BD687">
            <w:pPr>
              <w:jc w:val="center"/>
              <w:rPr>
                <w:rFonts w:hint="default" w:ascii="Arial" w:hAnsi="Arial" w:eastAsia="宋体" w:cs="Arial"/>
                <w:b/>
                <w:i w:val="0"/>
                <w:color w:val="000000"/>
                <w:sz w:val="22"/>
                <w:szCs w:val="22"/>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D8C5F4">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5708BC">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2E2E4B">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8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F6730D">
            <w:pPr>
              <w:jc w:val="center"/>
              <w:rPr>
                <w:rFonts w:hint="default" w:ascii="Arial" w:hAnsi="Arial" w:eastAsia="宋体" w:cs="Arial"/>
                <w:b/>
                <w:i w:val="0"/>
                <w:color w:val="000000"/>
                <w:sz w:val="22"/>
                <w:szCs w:val="22"/>
                <w:u w:val="none"/>
              </w:rPr>
            </w:pPr>
          </w:p>
        </w:tc>
        <w:tc>
          <w:tcPr>
            <w:tcW w:w="3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DA3255">
            <w:pPr>
              <w:jc w:val="center"/>
              <w:rPr>
                <w:rFonts w:hint="default" w:ascii="Arial" w:hAnsi="Arial" w:eastAsia="宋体" w:cs="Arial"/>
                <w:b/>
                <w:i w:val="0"/>
                <w:color w:val="000000"/>
                <w:sz w:val="22"/>
                <w:szCs w:val="22"/>
                <w:u w:val="none"/>
              </w:rPr>
            </w:pPr>
          </w:p>
        </w:tc>
      </w:tr>
      <w:tr w14:paraId="6AC5CE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4EB60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11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F1F45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196F0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储备小麦、玉米总数值</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1D5DF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储备小麦、玉米总数值</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31B40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D38D2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32000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CDA2C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吨</w:t>
            </w:r>
          </w:p>
        </w:tc>
        <w:tc>
          <w:tcPr>
            <w:tcW w:w="18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FE2B5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区政府及相关文件</w:t>
            </w:r>
          </w:p>
        </w:tc>
        <w:tc>
          <w:tcPr>
            <w:tcW w:w="3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95177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完成目标得满分，每少完成目标值的10%，扣分值的10%，扣完为止</w:t>
            </w:r>
          </w:p>
        </w:tc>
      </w:tr>
      <w:tr w14:paraId="3847AF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5FF4A8">
            <w:pPr>
              <w:jc w:val="center"/>
              <w:rPr>
                <w:rFonts w:hint="eastAsia" w:ascii="宋体" w:hAnsi="宋体" w:eastAsia="宋体" w:cs="宋体"/>
                <w:i w:val="0"/>
                <w:color w:val="000000"/>
                <w:sz w:val="22"/>
                <w:szCs w:val="22"/>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98335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10260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储备粮安全存放率</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2D34B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储备粮安全存放率</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5D9CA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DDA10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62AE6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8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222BE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国家行业标准</w:t>
            </w:r>
          </w:p>
        </w:tc>
        <w:tc>
          <w:tcPr>
            <w:tcW w:w="3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8BCFD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达到目标得满分，每降低10个百分点，扣分值的10%，扣完 为止</w:t>
            </w:r>
          </w:p>
        </w:tc>
      </w:tr>
      <w:tr w14:paraId="0F0FB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2D4F77">
            <w:pPr>
              <w:jc w:val="center"/>
              <w:rPr>
                <w:rFonts w:hint="eastAsia" w:ascii="宋体" w:hAnsi="宋体" w:eastAsia="宋体" w:cs="宋体"/>
                <w:i w:val="0"/>
                <w:color w:val="000000"/>
                <w:sz w:val="22"/>
                <w:szCs w:val="22"/>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81114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9A2F8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储备粮按期轮换率</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24E6D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储备粮按期轮换率</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7C4C7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F5821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32DE5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8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81C16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行业标准</w:t>
            </w:r>
          </w:p>
        </w:tc>
        <w:tc>
          <w:tcPr>
            <w:tcW w:w="3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2121A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完成目标得满分，每少完成目标值的10%，扣分值的10%，扣完为止</w:t>
            </w:r>
          </w:p>
        </w:tc>
      </w:tr>
      <w:tr w14:paraId="284A7C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197676">
            <w:pPr>
              <w:jc w:val="center"/>
              <w:rPr>
                <w:rFonts w:hint="eastAsia" w:ascii="宋体" w:hAnsi="宋体" w:eastAsia="宋体" w:cs="宋体"/>
                <w:i w:val="0"/>
                <w:color w:val="000000"/>
                <w:sz w:val="22"/>
                <w:szCs w:val="22"/>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3F0F3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83F51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储备粮保管补贴标准</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328A4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储备粮保管补贴标准</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2C869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1FAD3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86</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12E6D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元/吨</w:t>
            </w:r>
          </w:p>
        </w:tc>
        <w:tc>
          <w:tcPr>
            <w:tcW w:w="18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4B9AA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省储备粮补贴标准</w:t>
            </w:r>
          </w:p>
        </w:tc>
        <w:tc>
          <w:tcPr>
            <w:tcW w:w="3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316AB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达到目标得满分，达不到不得分</w:t>
            </w:r>
          </w:p>
        </w:tc>
      </w:tr>
      <w:tr w14:paraId="5B2C4C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2A397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1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F6C30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D40D6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应对粮食突发事件</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51F73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应对粮食突发事件，保持粮食价格平稳</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60E4A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AB5D1D">
            <w:pPr>
              <w:jc w:val="center"/>
              <w:rPr>
                <w:rFonts w:hint="eastAsia" w:ascii="宋体" w:hAnsi="宋体" w:eastAsia="宋体" w:cs="宋体"/>
                <w:i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B2AF8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长期稳定</w:t>
            </w:r>
          </w:p>
        </w:tc>
        <w:tc>
          <w:tcPr>
            <w:tcW w:w="18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61D44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5FBFD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达到目标得满分，达不到不得分</w:t>
            </w:r>
          </w:p>
        </w:tc>
      </w:tr>
      <w:tr w14:paraId="2B2BEC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71816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1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8D4E6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E02C3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C6E0F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8086E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EA91C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163D8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8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1B3A1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465D0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达到目标得满分，每少完成目标值的10%，扣分值的10%，扣完为止</w:t>
            </w:r>
          </w:p>
        </w:tc>
      </w:tr>
    </w:tbl>
    <w:p w14:paraId="3ED0CCCE">
      <w:pPr>
        <w:rPr>
          <w:rFonts w:ascii="黑体" w:hAnsi="黑体" w:eastAsia="黑体" w:cs="黑体"/>
          <w:color w:val="000000"/>
          <w:sz w:val="32"/>
        </w:rPr>
      </w:pPr>
      <w:r>
        <w:rPr>
          <w:rFonts w:ascii="黑体" w:hAnsi="黑体" w:eastAsia="黑体" w:cs="黑体"/>
          <w:color w:val="000000"/>
          <w:sz w:val="32"/>
        </w:rPr>
        <w:br w:type="page"/>
      </w:r>
    </w:p>
    <w:p w14:paraId="6E9C8C05">
      <w:pPr>
        <w:pStyle w:val="2"/>
      </w:pPr>
      <w:r>
        <w:rPr>
          <w:rFonts w:hint="eastAsia"/>
        </w:rPr>
        <w:t>国家卫星互联网产业链供应链攻关工程（第一批)配套资金</w:t>
      </w:r>
    </w:p>
    <w:tbl>
      <w:tblPr>
        <w:tblStyle w:val="7"/>
        <w:tblW w:w="1460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58"/>
        <w:gridCol w:w="2237"/>
        <w:gridCol w:w="1845"/>
        <w:gridCol w:w="2343"/>
        <w:gridCol w:w="662"/>
        <w:gridCol w:w="676"/>
        <w:gridCol w:w="974"/>
        <w:gridCol w:w="1065"/>
        <w:gridCol w:w="3540"/>
      </w:tblGrid>
      <w:tr w14:paraId="7F7E8E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349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6C96E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110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474BF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根据国家、省、市配套资金安排要求，对获批国家级资金4860万元的中国电子科技集团第五十四研究所底成本卫星互联网宽带相控阵天线项目，按照国家补助资金的20%安排配套资金972万元。实现宽带相控阵天线的全产业链技术和生产能力提升，整合资源优势，降低制造成本，实现产业规模应用。</w:t>
            </w:r>
          </w:p>
        </w:tc>
      </w:tr>
      <w:tr w14:paraId="0A737F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5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A5E7A1">
            <w:pPr>
              <w:keepNext w:val="0"/>
              <w:keepLines w:val="0"/>
              <w:widowControl/>
              <w:suppressLineNumbers w:val="0"/>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223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523105">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184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17A2C4">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234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F0E510">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231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BF78A5">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06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EB19CE">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54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C37B86">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14:paraId="1F745E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D2B777">
            <w:pPr>
              <w:jc w:val="center"/>
              <w:rPr>
                <w:rFonts w:hint="default" w:ascii="Arial" w:hAnsi="Arial" w:eastAsia="宋体" w:cs="Arial"/>
                <w:b/>
                <w:i w:val="0"/>
                <w:color w:val="000000"/>
                <w:sz w:val="22"/>
                <w:szCs w:val="22"/>
                <w:u w:val="none"/>
              </w:rPr>
            </w:pPr>
          </w:p>
        </w:tc>
        <w:tc>
          <w:tcPr>
            <w:tcW w:w="22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BC579C">
            <w:pPr>
              <w:jc w:val="center"/>
              <w:rPr>
                <w:rFonts w:hint="default" w:ascii="Arial" w:hAnsi="Arial" w:eastAsia="宋体" w:cs="Arial"/>
                <w:b/>
                <w:i w:val="0"/>
                <w:color w:val="000000"/>
                <w:sz w:val="22"/>
                <w:szCs w:val="22"/>
                <w:u w:val="none"/>
              </w:rPr>
            </w:pPr>
          </w:p>
        </w:tc>
        <w:tc>
          <w:tcPr>
            <w:tcW w:w="184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812A38">
            <w:pPr>
              <w:jc w:val="center"/>
              <w:rPr>
                <w:rFonts w:hint="default" w:ascii="Arial" w:hAnsi="Arial" w:eastAsia="宋体" w:cs="Arial"/>
                <w:b/>
                <w:i w:val="0"/>
                <w:color w:val="000000"/>
                <w:sz w:val="22"/>
                <w:szCs w:val="22"/>
                <w:u w:val="none"/>
              </w:rPr>
            </w:pPr>
          </w:p>
        </w:tc>
        <w:tc>
          <w:tcPr>
            <w:tcW w:w="234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33A893">
            <w:pPr>
              <w:jc w:val="center"/>
              <w:rPr>
                <w:rFonts w:hint="default" w:ascii="Arial" w:hAnsi="Arial" w:eastAsia="宋体" w:cs="Arial"/>
                <w:b/>
                <w:i w:val="0"/>
                <w:color w:val="000000"/>
                <w:sz w:val="22"/>
                <w:szCs w:val="22"/>
                <w:u w:val="none"/>
              </w:rPr>
            </w:pPr>
          </w:p>
        </w:tc>
        <w:tc>
          <w:tcPr>
            <w:tcW w:w="6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B86172">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6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5E9A02">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9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D1B883">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12CEA2">
            <w:pPr>
              <w:jc w:val="center"/>
              <w:rPr>
                <w:rFonts w:hint="default" w:ascii="Arial" w:hAnsi="Arial" w:eastAsia="宋体" w:cs="Arial"/>
                <w:b/>
                <w:i w:val="0"/>
                <w:color w:val="000000"/>
                <w:sz w:val="22"/>
                <w:szCs w:val="22"/>
                <w:u w:val="none"/>
              </w:rPr>
            </w:pPr>
          </w:p>
        </w:tc>
        <w:tc>
          <w:tcPr>
            <w:tcW w:w="354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C3C090">
            <w:pPr>
              <w:jc w:val="center"/>
              <w:rPr>
                <w:rFonts w:hint="default" w:ascii="Arial" w:hAnsi="Arial" w:eastAsia="宋体" w:cs="Arial"/>
                <w:b/>
                <w:i w:val="0"/>
                <w:color w:val="000000"/>
                <w:sz w:val="22"/>
                <w:szCs w:val="22"/>
                <w:u w:val="none"/>
              </w:rPr>
            </w:pPr>
          </w:p>
        </w:tc>
      </w:tr>
      <w:tr w14:paraId="5692B2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5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9E06C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2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FB00C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8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8EB61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新增主要仪器设备采购量</w:t>
            </w:r>
          </w:p>
        </w:tc>
        <w:tc>
          <w:tcPr>
            <w:tcW w:w="23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8BF54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新增主要仪器设备采购量</w:t>
            </w:r>
          </w:p>
        </w:tc>
        <w:tc>
          <w:tcPr>
            <w:tcW w:w="6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930EA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07C81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118</w:t>
            </w: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A107D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台</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47879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CA4E6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完成目标得满分，每少完成目标的10%扣分值的15%，扣完为止。</w:t>
            </w:r>
          </w:p>
        </w:tc>
      </w:tr>
      <w:tr w14:paraId="3043C5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ABF584">
            <w:pPr>
              <w:jc w:val="center"/>
              <w:rPr>
                <w:rFonts w:hint="eastAsia" w:ascii="宋体" w:hAnsi="宋体" w:eastAsia="宋体" w:cs="宋体"/>
                <w:i w:val="0"/>
                <w:color w:val="000000"/>
                <w:sz w:val="22"/>
                <w:szCs w:val="22"/>
                <w:u w:val="none"/>
              </w:rPr>
            </w:pPr>
          </w:p>
        </w:tc>
        <w:tc>
          <w:tcPr>
            <w:tcW w:w="2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C235B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8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1FE78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新增相控阵天线产能</w:t>
            </w:r>
          </w:p>
        </w:tc>
        <w:tc>
          <w:tcPr>
            <w:tcW w:w="23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964E4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新增相控阵天线产能</w:t>
            </w:r>
          </w:p>
        </w:tc>
        <w:tc>
          <w:tcPr>
            <w:tcW w:w="6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759C6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92C65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12000</w:t>
            </w: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B6499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台/年</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3EA8F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FED8B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完成目标得满分，每少完成目标的10%扣分值的15%，扣完为止。</w:t>
            </w:r>
          </w:p>
        </w:tc>
      </w:tr>
      <w:tr w14:paraId="27F7BD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4B048C">
            <w:pPr>
              <w:jc w:val="center"/>
              <w:rPr>
                <w:rFonts w:hint="eastAsia" w:ascii="宋体" w:hAnsi="宋体" w:eastAsia="宋体" w:cs="宋体"/>
                <w:i w:val="0"/>
                <w:color w:val="000000"/>
                <w:sz w:val="22"/>
                <w:szCs w:val="22"/>
                <w:u w:val="none"/>
              </w:rPr>
            </w:pPr>
          </w:p>
        </w:tc>
        <w:tc>
          <w:tcPr>
            <w:tcW w:w="2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F2851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8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912D3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产品技术达标率</w:t>
            </w:r>
          </w:p>
        </w:tc>
        <w:tc>
          <w:tcPr>
            <w:tcW w:w="23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9265F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产品技术达标率</w:t>
            </w:r>
          </w:p>
        </w:tc>
        <w:tc>
          <w:tcPr>
            <w:tcW w:w="6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C9034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7D926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A8390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BBCFF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43057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14:paraId="26FC91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808018">
            <w:pPr>
              <w:jc w:val="center"/>
              <w:rPr>
                <w:rFonts w:hint="eastAsia" w:ascii="宋体" w:hAnsi="宋体" w:eastAsia="宋体" w:cs="宋体"/>
                <w:i w:val="0"/>
                <w:color w:val="000000"/>
                <w:sz w:val="22"/>
                <w:szCs w:val="22"/>
                <w:u w:val="none"/>
              </w:rPr>
            </w:pPr>
          </w:p>
        </w:tc>
        <w:tc>
          <w:tcPr>
            <w:tcW w:w="2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570AA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8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B7992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资金支付及时率</w:t>
            </w:r>
          </w:p>
        </w:tc>
        <w:tc>
          <w:tcPr>
            <w:tcW w:w="23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2B25B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资金支付及时率</w:t>
            </w:r>
          </w:p>
        </w:tc>
        <w:tc>
          <w:tcPr>
            <w:tcW w:w="6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821D1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CD4C0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1D159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94213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0EAE0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完成目标得满分，每少完成目标的10%扣分值的15%，扣完为止。</w:t>
            </w:r>
          </w:p>
        </w:tc>
      </w:tr>
      <w:tr w14:paraId="29832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8BA6B6">
            <w:pPr>
              <w:jc w:val="center"/>
              <w:rPr>
                <w:rFonts w:hint="eastAsia" w:ascii="宋体" w:hAnsi="宋体" w:eastAsia="宋体" w:cs="宋体"/>
                <w:i w:val="0"/>
                <w:color w:val="000000"/>
                <w:sz w:val="22"/>
                <w:szCs w:val="22"/>
                <w:u w:val="none"/>
              </w:rPr>
            </w:pPr>
          </w:p>
        </w:tc>
        <w:tc>
          <w:tcPr>
            <w:tcW w:w="2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A1C3C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8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9C703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地方资金配套成本</w:t>
            </w:r>
          </w:p>
        </w:tc>
        <w:tc>
          <w:tcPr>
            <w:tcW w:w="23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9F966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地方资金配套成本</w:t>
            </w:r>
          </w:p>
        </w:tc>
        <w:tc>
          <w:tcPr>
            <w:tcW w:w="6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A2035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BE1EF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472</w:t>
            </w: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EC247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0180A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4793C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14:paraId="6B54ED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6A732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2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DEC7E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8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03256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对社会经济影响力</w:t>
            </w:r>
          </w:p>
        </w:tc>
        <w:tc>
          <w:tcPr>
            <w:tcW w:w="23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78D48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对社会经济影响力</w:t>
            </w:r>
          </w:p>
        </w:tc>
        <w:tc>
          <w:tcPr>
            <w:tcW w:w="6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62892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839FE1">
            <w:pPr>
              <w:jc w:val="left"/>
              <w:rPr>
                <w:rFonts w:hint="eastAsia" w:ascii="宋体" w:hAnsi="宋体" w:eastAsia="宋体" w:cs="宋体"/>
                <w:i w:val="0"/>
                <w:color w:val="000000"/>
                <w:sz w:val="22"/>
                <w:szCs w:val="22"/>
                <w:u w:val="none"/>
              </w:rPr>
            </w:pP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E05CB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长远显著的影响力</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67B4F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F45F4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14:paraId="413968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DE25A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2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BDB95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18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62849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w:t>
            </w:r>
          </w:p>
        </w:tc>
        <w:tc>
          <w:tcPr>
            <w:tcW w:w="23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6195B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w:t>
            </w:r>
          </w:p>
        </w:tc>
        <w:tc>
          <w:tcPr>
            <w:tcW w:w="6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D610D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253CB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33886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4700C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67B00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完成目标得满分，每少完成目标的10%扣分值的15%，扣完为止。</w:t>
            </w:r>
          </w:p>
        </w:tc>
      </w:tr>
    </w:tbl>
    <w:p w14:paraId="21F79A3E">
      <w:pPr>
        <w:rPr>
          <w:rFonts w:ascii="黑体" w:hAnsi="黑体" w:eastAsia="黑体" w:cs="黑体"/>
          <w:color w:val="000000"/>
          <w:sz w:val="32"/>
        </w:rPr>
      </w:pPr>
      <w:r>
        <w:rPr>
          <w:rFonts w:ascii="黑体" w:hAnsi="黑体" w:eastAsia="黑体" w:cs="黑体"/>
          <w:color w:val="000000"/>
          <w:sz w:val="32"/>
        </w:rPr>
        <w:br w:type="page"/>
      </w:r>
      <w:r>
        <w:rPr>
          <w:rFonts w:ascii="黑体" w:hAnsi="黑体" w:eastAsia="黑体" w:cs="黑体"/>
          <w:color w:val="000000"/>
          <w:sz w:val="32"/>
        </w:rPr>
        <w:br w:type="page"/>
      </w:r>
    </w:p>
    <w:p w14:paraId="300B8E1F">
      <w:pPr>
        <w:pStyle w:val="2"/>
      </w:pPr>
      <w:r>
        <w:rPr>
          <w:rFonts w:hint="eastAsia"/>
        </w:rPr>
        <w:t>商务楼维护及安保服务费</w:t>
      </w:r>
    </w:p>
    <w:tbl>
      <w:tblPr>
        <w:tblStyle w:val="7"/>
        <w:tblW w:w="1427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350"/>
        <w:gridCol w:w="1211"/>
        <w:gridCol w:w="2036"/>
        <w:gridCol w:w="2254"/>
        <w:gridCol w:w="602"/>
        <w:gridCol w:w="791"/>
        <w:gridCol w:w="1407"/>
        <w:gridCol w:w="1182"/>
        <w:gridCol w:w="3442"/>
      </w:tblGrid>
      <w:tr w14:paraId="0384AD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0" w:hRule="atLeast"/>
          <w:jc w:val="center"/>
        </w:trPr>
        <w:tc>
          <w:tcPr>
            <w:tcW w:w="25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6FE6C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1714"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93ACF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通过对商务楼1114.9平方米的维护保养及支付全年安保服务费，提高国有资产使用效益，保障商务楼办公使用环境安全，舒适良好。</w:t>
            </w:r>
          </w:p>
        </w:tc>
      </w:tr>
      <w:tr w14:paraId="1DEECB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5" w:hRule="atLeast"/>
          <w:jc w:val="center"/>
        </w:trPr>
        <w:tc>
          <w:tcPr>
            <w:tcW w:w="135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923C9B">
            <w:pPr>
              <w:keepNext w:val="0"/>
              <w:keepLines w:val="0"/>
              <w:widowControl/>
              <w:suppressLineNumbers w:val="0"/>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121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298410">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203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8ECAA8">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22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70CB84">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280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FA916C">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18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FBAA12">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44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0DAEF0">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14:paraId="4BD2E3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C91CC5">
            <w:pPr>
              <w:jc w:val="center"/>
              <w:rPr>
                <w:rFonts w:hint="default" w:ascii="Arial" w:hAnsi="Arial" w:eastAsia="宋体" w:cs="Arial"/>
                <w:b/>
                <w:i w:val="0"/>
                <w:color w:val="000000"/>
                <w:sz w:val="22"/>
                <w:szCs w:val="22"/>
                <w:u w:val="none"/>
              </w:rPr>
            </w:pPr>
          </w:p>
        </w:tc>
        <w:tc>
          <w:tcPr>
            <w:tcW w:w="12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A2520A">
            <w:pPr>
              <w:jc w:val="center"/>
              <w:rPr>
                <w:rFonts w:hint="default" w:ascii="Arial" w:hAnsi="Arial" w:eastAsia="宋体" w:cs="Arial"/>
                <w:b/>
                <w:i w:val="0"/>
                <w:color w:val="000000"/>
                <w:sz w:val="22"/>
                <w:szCs w:val="22"/>
                <w:u w:val="none"/>
              </w:rPr>
            </w:pPr>
          </w:p>
        </w:tc>
        <w:tc>
          <w:tcPr>
            <w:tcW w:w="2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3D0DD1">
            <w:pPr>
              <w:jc w:val="center"/>
              <w:rPr>
                <w:rFonts w:hint="default" w:ascii="Arial" w:hAnsi="Arial" w:eastAsia="宋体" w:cs="Arial"/>
                <w:b/>
                <w:i w:val="0"/>
                <w:color w:val="000000"/>
                <w:sz w:val="22"/>
                <w:szCs w:val="22"/>
                <w:u w:val="none"/>
              </w:rPr>
            </w:pPr>
          </w:p>
        </w:tc>
        <w:tc>
          <w:tcPr>
            <w:tcW w:w="2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464B25">
            <w:pPr>
              <w:jc w:val="center"/>
              <w:rPr>
                <w:rFonts w:hint="default" w:ascii="Arial" w:hAnsi="Arial" w:eastAsia="宋体" w:cs="Arial"/>
                <w:b/>
                <w:i w:val="0"/>
                <w:color w:val="000000"/>
                <w:sz w:val="22"/>
                <w:szCs w:val="22"/>
                <w:u w:val="none"/>
              </w:rPr>
            </w:pPr>
          </w:p>
        </w:tc>
        <w:tc>
          <w:tcPr>
            <w:tcW w:w="6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875520">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7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1E24A1">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4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2AC629">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1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3656F7">
            <w:pPr>
              <w:jc w:val="center"/>
              <w:rPr>
                <w:rFonts w:hint="default" w:ascii="Arial" w:hAnsi="Arial" w:eastAsia="宋体" w:cs="Arial"/>
                <w:b/>
                <w:i w:val="0"/>
                <w:color w:val="000000"/>
                <w:sz w:val="22"/>
                <w:szCs w:val="22"/>
                <w:u w:val="none"/>
              </w:rPr>
            </w:pPr>
          </w:p>
        </w:tc>
        <w:tc>
          <w:tcPr>
            <w:tcW w:w="34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BB93A0">
            <w:pPr>
              <w:jc w:val="center"/>
              <w:rPr>
                <w:rFonts w:hint="default" w:ascii="Arial" w:hAnsi="Arial" w:eastAsia="宋体" w:cs="Arial"/>
                <w:b/>
                <w:i w:val="0"/>
                <w:color w:val="000000"/>
                <w:sz w:val="22"/>
                <w:szCs w:val="22"/>
                <w:u w:val="none"/>
              </w:rPr>
            </w:pPr>
          </w:p>
        </w:tc>
      </w:tr>
      <w:tr w14:paraId="55BCF5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135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5D63F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12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DA903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FDDC6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维护保养面积</w:t>
            </w:r>
          </w:p>
        </w:tc>
        <w:tc>
          <w:tcPr>
            <w:tcW w:w="2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12901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维护保养面积</w:t>
            </w:r>
          </w:p>
        </w:tc>
        <w:tc>
          <w:tcPr>
            <w:tcW w:w="6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5D575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88CAB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1114.9</w:t>
            </w:r>
          </w:p>
        </w:tc>
        <w:tc>
          <w:tcPr>
            <w:tcW w:w="14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9ED82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平方米</w:t>
            </w:r>
          </w:p>
        </w:tc>
        <w:tc>
          <w:tcPr>
            <w:tcW w:w="11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96AB8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1D7BF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14:paraId="12F301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93ACE4">
            <w:pPr>
              <w:jc w:val="center"/>
              <w:rPr>
                <w:rFonts w:hint="eastAsia" w:ascii="宋体" w:hAnsi="宋体" w:eastAsia="宋体" w:cs="宋体"/>
                <w:i w:val="0"/>
                <w:color w:val="000000"/>
                <w:sz w:val="22"/>
                <w:szCs w:val="22"/>
                <w:u w:val="none"/>
              </w:rPr>
            </w:pPr>
          </w:p>
        </w:tc>
        <w:tc>
          <w:tcPr>
            <w:tcW w:w="12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91FFC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6C360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雇用安保人数</w:t>
            </w:r>
          </w:p>
        </w:tc>
        <w:tc>
          <w:tcPr>
            <w:tcW w:w="2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EC2A8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雇用安保人数</w:t>
            </w:r>
          </w:p>
        </w:tc>
        <w:tc>
          <w:tcPr>
            <w:tcW w:w="6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5DA5F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2C973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4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F138C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w:t>
            </w:r>
          </w:p>
        </w:tc>
        <w:tc>
          <w:tcPr>
            <w:tcW w:w="11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19245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A7673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完成目标得满分，每少1人，扣分值的50%，扣完为止</w:t>
            </w:r>
          </w:p>
        </w:tc>
      </w:tr>
      <w:tr w14:paraId="37DDA5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C5CEAB">
            <w:pPr>
              <w:jc w:val="center"/>
              <w:rPr>
                <w:rFonts w:hint="eastAsia" w:ascii="宋体" w:hAnsi="宋体" w:eastAsia="宋体" w:cs="宋体"/>
                <w:i w:val="0"/>
                <w:color w:val="000000"/>
                <w:sz w:val="22"/>
                <w:szCs w:val="22"/>
                <w:u w:val="none"/>
              </w:rPr>
            </w:pPr>
          </w:p>
        </w:tc>
        <w:tc>
          <w:tcPr>
            <w:tcW w:w="12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3DBE8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FB492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楼宇维护达标率</w:t>
            </w:r>
          </w:p>
        </w:tc>
        <w:tc>
          <w:tcPr>
            <w:tcW w:w="2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BA033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楼宇维护达标率</w:t>
            </w:r>
          </w:p>
        </w:tc>
        <w:tc>
          <w:tcPr>
            <w:tcW w:w="6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387AA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69465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4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E0E53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AB07B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行业标准</w:t>
            </w:r>
          </w:p>
        </w:tc>
        <w:tc>
          <w:tcPr>
            <w:tcW w:w="34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6D8F9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完成目标得满分，每降低目标的10%，扣分值的10%，扣完为止</w:t>
            </w:r>
          </w:p>
        </w:tc>
      </w:tr>
      <w:tr w14:paraId="2F4F86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A1AE86">
            <w:pPr>
              <w:jc w:val="center"/>
              <w:rPr>
                <w:rFonts w:hint="eastAsia" w:ascii="宋体" w:hAnsi="宋体" w:eastAsia="宋体" w:cs="宋体"/>
                <w:i w:val="0"/>
                <w:color w:val="000000"/>
                <w:sz w:val="22"/>
                <w:szCs w:val="22"/>
                <w:u w:val="none"/>
              </w:rPr>
            </w:pPr>
          </w:p>
        </w:tc>
        <w:tc>
          <w:tcPr>
            <w:tcW w:w="12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2A633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36F92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安保服务质量</w:t>
            </w:r>
          </w:p>
        </w:tc>
        <w:tc>
          <w:tcPr>
            <w:tcW w:w="2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C8E18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安保服务质量</w:t>
            </w:r>
          </w:p>
        </w:tc>
        <w:tc>
          <w:tcPr>
            <w:tcW w:w="6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944F0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7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9FC862">
            <w:pPr>
              <w:jc w:val="left"/>
              <w:rPr>
                <w:rFonts w:hint="eastAsia" w:ascii="宋体" w:hAnsi="宋体" w:eastAsia="宋体" w:cs="宋体"/>
                <w:i w:val="0"/>
                <w:color w:val="000000"/>
                <w:sz w:val="22"/>
                <w:szCs w:val="22"/>
                <w:u w:val="none"/>
              </w:rPr>
            </w:pPr>
          </w:p>
        </w:tc>
        <w:tc>
          <w:tcPr>
            <w:tcW w:w="14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F51DC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不低于合同约定标准</w:t>
            </w:r>
          </w:p>
        </w:tc>
        <w:tc>
          <w:tcPr>
            <w:tcW w:w="11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C46D2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B2CCE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14:paraId="4A7A6A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0633E3">
            <w:pPr>
              <w:jc w:val="center"/>
              <w:rPr>
                <w:rFonts w:hint="eastAsia" w:ascii="宋体" w:hAnsi="宋体" w:eastAsia="宋体" w:cs="宋体"/>
                <w:i w:val="0"/>
                <w:color w:val="000000"/>
                <w:sz w:val="22"/>
                <w:szCs w:val="22"/>
                <w:u w:val="none"/>
              </w:rPr>
            </w:pPr>
          </w:p>
        </w:tc>
        <w:tc>
          <w:tcPr>
            <w:tcW w:w="12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4F8E4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715E6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维修及时率</w:t>
            </w:r>
          </w:p>
        </w:tc>
        <w:tc>
          <w:tcPr>
            <w:tcW w:w="2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3EDC0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维修及时率</w:t>
            </w:r>
          </w:p>
        </w:tc>
        <w:tc>
          <w:tcPr>
            <w:tcW w:w="6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371A2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A59F1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4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07602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8E29E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FC42F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14:paraId="14A7C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3D4530">
            <w:pPr>
              <w:jc w:val="center"/>
              <w:rPr>
                <w:rFonts w:hint="eastAsia" w:ascii="宋体" w:hAnsi="宋体" w:eastAsia="宋体" w:cs="宋体"/>
                <w:i w:val="0"/>
                <w:color w:val="000000"/>
                <w:sz w:val="22"/>
                <w:szCs w:val="22"/>
                <w:u w:val="none"/>
              </w:rPr>
            </w:pPr>
          </w:p>
        </w:tc>
        <w:tc>
          <w:tcPr>
            <w:tcW w:w="12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C7292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A3523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安保合同签订时间</w:t>
            </w:r>
          </w:p>
        </w:tc>
        <w:tc>
          <w:tcPr>
            <w:tcW w:w="2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5445B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安保服务合同签订日期</w:t>
            </w:r>
          </w:p>
        </w:tc>
        <w:tc>
          <w:tcPr>
            <w:tcW w:w="6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25EF9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7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2B569E">
            <w:pPr>
              <w:jc w:val="left"/>
              <w:rPr>
                <w:rFonts w:hint="eastAsia" w:ascii="宋体" w:hAnsi="宋体" w:eastAsia="宋体" w:cs="宋体"/>
                <w:i w:val="0"/>
                <w:color w:val="000000"/>
                <w:sz w:val="22"/>
                <w:szCs w:val="22"/>
                <w:u w:val="none"/>
              </w:rPr>
            </w:pPr>
          </w:p>
        </w:tc>
        <w:tc>
          <w:tcPr>
            <w:tcW w:w="14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C1489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202性年1月1日至12月31日</w:t>
            </w:r>
          </w:p>
        </w:tc>
        <w:tc>
          <w:tcPr>
            <w:tcW w:w="11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12960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C6ECD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14:paraId="41396F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46404E">
            <w:pPr>
              <w:jc w:val="center"/>
              <w:rPr>
                <w:rFonts w:hint="eastAsia" w:ascii="宋体" w:hAnsi="宋体" w:eastAsia="宋体" w:cs="宋体"/>
                <w:i w:val="0"/>
                <w:color w:val="000000"/>
                <w:sz w:val="22"/>
                <w:szCs w:val="22"/>
                <w:u w:val="none"/>
              </w:rPr>
            </w:pPr>
          </w:p>
        </w:tc>
        <w:tc>
          <w:tcPr>
            <w:tcW w:w="12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6118E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E1D1F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商务楼维护成本</w:t>
            </w:r>
          </w:p>
        </w:tc>
        <w:tc>
          <w:tcPr>
            <w:tcW w:w="2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1DB77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商务楼维护成本</w:t>
            </w:r>
          </w:p>
        </w:tc>
        <w:tc>
          <w:tcPr>
            <w:tcW w:w="6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98858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368B1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1.78</w:t>
            </w:r>
          </w:p>
        </w:tc>
        <w:tc>
          <w:tcPr>
            <w:tcW w:w="14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FFE18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w:t>
            </w:r>
          </w:p>
        </w:tc>
        <w:tc>
          <w:tcPr>
            <w:tcW w:w="11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01DFA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7ECFB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完成目标得满分，超成本不得分</w:t>
            </w:r>
          </w:p>
        </w:tc>
      </w:tr>
      <w:tr w14:paraId="7AC285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DEDAC0">
            <w:pPr>
              <w:jc w:val="center"/>
              <w:rPr>
                <w:rFonts w:hint="eastAsia" w:ascii="宋体" w:hAnsi="宋体" w:eastAsia="宋体" w:cs="宋体"/>
                <w:i w:val="0"/>
                <w:color w:val="000000"/>
                <w:sz w:val="22"/>
                <w:szCs w:val="22"/>
                <w:u w:val="none"/>
              </w:rPr>
            </w:pPr>
          </w:p>
        </w:tc>
        <w:tc>
          <w:tcPr>
            <w:tcW w:w="12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FD7DB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0E35E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年度安保服务费成本</w:t>
            </w:r>
          </w:p>
        </w:tc>
        <w:tc>
          <w:tcPr>
            <w:tcW w:w="2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41B9A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年度安保服务费成本</w:t>
            </w:r>
          </w:p>
        </w:tc>
        <w:tc>
          <w:tcPr>
            <w:tcW w:w="6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F534E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E9C1C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50400</w:t>
            </w:r>
          </w:p>
        </w:tc>
        <w:tc>
          <w:tcPr>
            <w:tcW w:w="14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F78FF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元</w:t>
            </w:r>
          </w:p>
        </w:tc>
        <w:tc>
          <w:tcPr>
            <w:tcW w:w="11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55CA1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5D157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14:paraId="0AC52A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135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16810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2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FE584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CA1F8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建筑设施使用年限</w:t>
            </w:r>
          </w:p>
        </w:tc>
        <w:tc>
          <w:tcPr>
            <w:tcW w:w="2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7A38F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建筑设施正常使用年限</w:t>
            </w:r>
          </w:p>
        </w:tc>
        <w:tc>
          <w:tcPr>
            <w:tcW w:w="6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A8BC9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55513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14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67E16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w:t>
            </w:r>
          </w:p>
        </w:tc>
        <w:tc>
          <w:tcPr>
            <w:tcW w:w="11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0180A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50ECB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14:paraId="415270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9B7ADE">
            <w:pPr>
              <w:jc w:val="center"/>
              <w:rPr>
                <w:rFonts w:hint="eastAsia" w:ascii="宋体" w:hAnsi="宋体" w:eastAsia="宋体" w:cs="宋体"/>
                <w:i w:val="0"/>
                <w:color w:val="000000"/>
                <w:sz w:val="22"/>
                <w:szCs w:val="22"/>
                <w:u w:val="none"/>
              </w:rPr>
            </w:pPr>
          </w:p>
        </w:tc>
        <w:tc>
          <w:tcPr>
            <w:tcW w:w="12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C3BB9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9D7D2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保障办公场所安全</w:t>
            </w:r>
          </w:p>
        </w:tc>
        <w:tc>
          <w:tcPr>
            <w:tcW w:w="2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E4A3B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保障办公场所安全</w:t>
            </w:r>
          </w:p>
        </w:tc>
        <w:tc>
          <w:tcPr>
            <w:tcW w:w="6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8E201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7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2785FD">
            <w:pPr>
              <w:jc w:val="left"/>
              <w:rPr>
                <w:rFonts w:hint="eastAsia" w:ascii="宋体" w:hAnsi="宋体" w:eastAsia="宋体" w:cs="宋体"/>
                <w:i w:val="0"/>
                <w:color w:val="000000"/>
                <w:sz w:val="22"/>
                <w:szCs w:val="22"/>
                <w:u w:val="none"/>
              </w:rPr>
            </w:pPr>
          </w:p>
        </w:tc>
        <w:tc>
          <w:tcPr>
            <w:tcW w:w="14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D4BC9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安保服务期内</w:t>
            </w:r>
          </w:p>
        </w:tc>
        <w:tc>
          <w:tcPr>
            <w:tcW w:w="11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48DE2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6EC8E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14:paraId="398046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96DC9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2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30BAE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2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E2658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使用人员满意度</w:t>
            </w:r>
          </w:p>
        </w:tc>
        <w:tc>
          <w:tcPr>
            <w:tcW w:w="2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96411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使用人员满意度</w:t>
            </w:r>
          </w:p>
        </w:tc>
        <w:tc>
          <w:tcPr>
            <w:tcW w:w="6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BFEFA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BEB84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4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C71F1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70901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4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E1D52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完成目标得满分，每少完成目标的10%，扣分值的15%，扣完为止</w:t>
            </w:r>
          </w:p>
        </w:tc>
      </w:tr>
    </w:tbl>
    <w:p w14:paraId="0566977A">
      <w:pPr>
        <w:rPr>
          <w:rFonts w:ascii="黑体" w:hAnsi="黑体" w:eastAsia="黑体" w:cs="黑体"/>
          <w:color w:val="000000"/>
          <w:sz w:val="32"/>
        </w:rPr>
      </w:pPr>
      <w:r>
        <w:rPr>
          <w:rFonts w:ascii="黑体" w:hAnsi="黑体" w:eastAsia="黑体" w:cs="黑体"/>
          <w:color w:val="000000"/>
          <w:sz w:val="32"/>
        </w:rPr>
        <w:br w:type="page"/>
      </w:r>
    </w:p>
    <w:p w14:paraId="7EAD51E2">
      <w:pPr>
        <w:pStyle w:val="2"/>
      </w:pPr>
      <w:r>
        <w:rPr>
          <w:rFonts w:hint="eastAsia"/>
          <w:lang w:eastAsia="zh-CN"/>
        </w:rPr>
        <w:t>粮食流通监督检查费</w:t>
      </w:r>
    </w:p>
    <w:tbl>
      <w:tblPr>
        <w:tblStyle w:val="7"/>
        <w:tblW w:w="1431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200"/>
        <w:gridCol w:w="1230"/>
        <w:gridCol w:w="2340"/>
        <w:gridCol w:w="2745"/>
        <w:gridCol w:w="555"/>
        <w:gridCol w:w="480"/>
        <w:gridCol w:w="1170"/>
        <w:gridCol w:w="1095"/>
        <w:gridCol w:w="3495"/>
      </w:tblGrid>
      <w:tr w14:paraId="1ECB3A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24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BBD642">
            <w:pPr>
              <w:rPr>
                <w:rFonts w:hint="eastAsia" w:ascii="宋体" w:hAnsi="宋体" w:eastAsia="宋体" w:cs="宋体"/>
                <w:i w:val="0"/>
                <w:color w:val="000000"/>
                <w:sz w:val="22"/>
                <w:szCs w:val="22"/>
                <w:u w:val="none"/>
              </w:rPr>
            </w:pPr>
            <w:r>
              <w:rPr>
                <w:rFonts w:ascii="黑体" w:hAnsi="黑体" w:eastAsia="黑体" w:cs="黑体"/>
                <w:color w:val="000000"/>
                <w:sz w:val="32"/>
              </w:rPr>
              <w:br w:type="page"/>
            </w:r>
            <w:r>
              <w:rPr>
                <w:rFonts w:hint="eastAsia" w:ascii="宋体" w:hAnsi="宋体" w:eastAsia="宋体" w:cs="宋体"/>
                <w:i w:val="0"/>
                <w:color w:val="000000"/>
                <w:kern w:val="0"/>
                <w:sz w:val="22"/>
                <w:szCs w:val="22"/>
                <w:u w:val="none"/>
                <w:lang w:val="en-US" w:eastAsia="zh-CN" w:bidi="ar"/>
              </w:rPr>
              <w:t>年度绩效目标</w:t>
            </w:r>
          </w:p>
        </w:tc>
        <w:tc>
          <w:tcPr>
            <w:tcW w:w="1188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E74DC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对20家粮食企业进行监督检查，开展入户社会固定调查120户，对粮食品质、质量、卫生情况进行抽样调查，以维护粮食流通秩序，确保粮食监督检查顺利进行。</w:t>
            </w:r>
          </w:p>
        </w:tc>
      </w:tr>
      <w:tr w14:paraId="7F60C5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4DE04C">
            <w:pPr>
              <w:keepNext w:val="0"/>
              <w:keepLines w:val="0"/>
              <w:widowControl/>
              <w:suppressLineNumbers w:val="0"/>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12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CD23C9">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23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0FB43D">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27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1D8DE7">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22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8D73EF">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0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A3C598">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4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090CFF">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14:paraId="22EC47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A8CFB5">
            <w:pPr>
              <w:jc w:val="center"/>
              <w:rPr>
                <w:rFonts w:hint="default" w:ascii="Arial" w:hAnsi="Arial" w:eastAsia="宋体" w:cs="Arial"/>
                <w:b/>
                <w:i w:val="0"/>
                <w:color w:val="000000"/>
                <w:sz w:val="22"/>
                <w:szCs w:val="22"/>
                <w:u w:val="none"/>
              </w:rPr>
            </w:pPr>
          </w:p>
        </w:tc>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C97901">
            <w:pPr>
              <w:jc w:val="center"/>
              <w:rPr>
                <w:rFonts w:hint="default" w:ascii="Arial" w:hAnsi="Arial" w:eastAsia="宋体" w:cs="Arial"/>
                <w:b/>
                <w:i w:val="0"/>
                <w:color w:val="000000"/>
                <w:sz w:val="22"/>
                <w:szCs w:val="22"/>
                <w:u w:val="none"/>
              </w:rPr>
            </w:pPr>
          </w:p>
        </w:tc>
        <w:tc>
          <w:tcPr>
            <w:tcW w:w="23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4BD021">
            <w:pPr>
              <w:jc w:val="center"/>
              <w:rPr>
                <w:rFonts w:hint="default" w:ascii="Arial" w:hAnsi="Arial" w:eastAsia="宋体" w:cs="Arial"/>
                <w:b/>
                <w:i w:val="0"/>
                <w:color w:val="000000"/>
                <w:sz w:val="22"/>
                <w:szCs w:val="22"/>
                <w:u w:val="none"/>
              </w:rPr>
            </w:pPr>
          </w:p>
        </w:tc>
        <w:tc>
          <w:tcPr>
            <w:tcW w:w="27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FBF8CA">
            <w:pPr>
              <w:jc w:val="center"/>
              <w:rPr>
                <w:rFonts w:hint="default" w:ascii="Arial" w:hAnsi="Arial" w:eastAsia="宋体" w:cs="Arial"/>
                <w:b/>
                <w:i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504B24">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924724">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CFA05E">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0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5BB035">
            <w:pPr>
              <w:jc w:val="center"/>
              <w:rPr>
                <w:rFonts w:hint="default" w:ascii="Arial" w:hAnsi="Arial" w:eastAsia="宋体" w:cs="Arial"/>
                <w:b/>
                <w:i w:val="0"/>
                <w:color w:val="000000"/>
                <w:sz w:val="22"/>
                <w:szCs w:val="22"/>
                <w:u w:val="none"/>
              </w:rPr>
            </w:pPr>
          </w:p>
        </w:tc>
        <w:tc>
          <w:tcPr>
            <w:tcW w:w="34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561357">
            <w:pPr>
              <w:jc w:val="center"/>
              <w:rPr>
                <w:rFonts w:hint="default" w:ascii="Arial" w:hAnsi="Arial" w:eastAsia="宋体" w:cs="Arial"/>
                <w:b/>
                <w:i w:val="0"/>
                <w:color w:val="000000"/>
                <w:sz w:val="22"/>
                <w:szCs w:val="22"/>
                <w:u w:val="none"/>
              </w:rPr>
            </w:pPr>
          </w:p>
        </w:tc>
      </w:tr>
      <w:tr w14:paraId="01BCE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DAF1E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4DADB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3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7B615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检查粮食企业的数量</w:t>
            </w:r>
          </w:p>
        </w:tc>
        <w:tc>
          <w:tcPr>
            <w:tcW w:w="27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D0734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检查粮食企业的数量</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45E10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32A10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041D5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家</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B2AA2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27286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14:paraId="07F5F5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805BFA">
            <w:pPr>
              <w:jc w:val="center"/>
              <w:rPr>
                <w:rFonts w:hint="eastAsia" w:ascii="宋体" w:hAnsi="宋体" w:eastAsia="宋体" w:cs="宋体"/>
                <w:i w:val="0"/>
                <w:color w:val="000000"/>
                <w:sz w:val="22"/>
                <w:szCs w:val="22"/>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A55D8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3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F7F33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粮食流通监督检查率</w:t>
            </w:r>
          </w:p>
        </w:tc>
        <w:tc>
          <w:tcPr>
            <w:tcW w:w="27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50E13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粮食流通监督检查率</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A65B8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95AC3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E3F56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0AC0E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0E626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完成目标得满分，每少完成目标的10%，扣分值的15%，扣完为止</w:t>
            </w:r>
          </w:p>
        </w:tc>
      </w:tr>
      <w:tr w14:paraId="1EC782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4EDEE4">
            <w:pPr>
              <w:jc w:val="center"/>
              <w:rPr>
                <w:rFonts w:hint="eastAsia" w:ascii="宋体" w:hAnsi="宋体" w:eastAsia="宋体" w:cs="宋体"/>
                <w:i w:val="0"/>
                <w:color w:val="000000"/>
                <w:sz w:val="22"/>
                <w:szCs w:val="22"/>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E21CF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3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E3AA1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工作完成及时率</w:t>
            </w:r>
          </w:p>
        </w:tc>
        <w:tc>
          <w:tcPr>
            <w:tcW w:w="27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D54DE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工作完成及时率</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90198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8190E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86571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8C4B1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F68DF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完成目标得满分，每降低10个百分点，扣分值的10%，扣完为止</w:t>
            </w:r>
          </w:p>
        </w:tc>
      </w:tr>
      <w:tr w14:paraId="00BBCC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4F9DD0">
            <w:pPr>
              <w:jc w:val="center"/>
              <w:rPr>
                <w:rFonts w:hint="eastAsia" w:ascii="宋体" w:hAnsi="宋体" w:eastAsia="宋体" w:cs="宋体"/>
                <w:i w:val="0"/>
                <w:color w:val="000000"/>
                <w:sz w:val="22"/>
                <w:szCs w:val="22"/>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C3751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3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6C6C1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印制资料及宣传费成本</w:t>
            </w:r>
          </w:p>
        </w:tc>
        <w:tc>
          <w:tcPr>
            <w:tcW w:w="27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7C348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印制资料及宣传费成本</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79605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2B994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E6CFF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FF79F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A7C48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完成目标得满分，每少完成目标的10%，扣分值的15%，扣完为止</w:t>
            </w:r>
          </w:p>
        </w:tc>
      </w:tr>
      <w:tr w14:paraId="3D9E08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2DF86E">
            <w:pPr>
              <w:jc w:val="center"/>
              <w:rPr>
                <w:rFonts w:hint="eastAsia" w:ascii="宋体" w:hAnsi="宋体" w:eastAsia="宋体" w:cs="宋体"/>
                <w:i w:val="0"/>
                <w:color w:val="000000"/>
                <w:sz w:val="22"/>
                <w:szCs w:val="22"/>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03FEB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3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EE0BA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聘请第三方对粮食检测费用总成本</w:t>
            </w:r>
          </w:p>
        </w:tc>
        <w:tc>
          <w:tcPr>
            <w:tcW w:w="27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7819E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聘请第三方对粮食检测费用总成本</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B41C2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DBF28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C2B15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35139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7D98A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完成目标得满分，每少完成目标的10%，扣分值的15%，扣完为止</w:t>
            </w:r>
          </w:p>
        </w:tc>
      </w:tr>
      <w:tr w14:paraId="22D643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45CE4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001C3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生态效益指标</w:t>
            </w:r>
          </w:p>
        </w:tc>
        <w:tc>
          <w:tcPr>
            <w:tcW w:w="23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C0E8A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监督检查率（%）</w:t>
            </w:r>
          </w:p>
        </w:tc>
        <w:tc>
          <w:tcPr>
            <w:tcW w:w="27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D5414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对各级储备粮监督检查次数占应查案件量的比率</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FE3F6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65067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E7ADD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B712E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E1766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完成目标得满分，每降低10个百分点扣分值的10%，扣完为止</w:t>
            </w:r>
          </w:p>
        </w:tc>
      </w:tr>
      <w:tr w14:paraId="7A0BCE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610BC0">
            <w:pPr>
              <w:jc w:val="center"/>
              <w:rPr>
                <w:rFonts w:hint="eastAsia" w:ascii="宋体" w:hAnsi="宋体" w:eastAsia="宋体" w:cs="宋体"/>
                <w:i w:val="0"/>
                <w:color w:val="000000"/>
                <w:sz w:val="22"/>
                <w:szCs w:val="22"/>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1662A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3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95524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维护粮食流通秩序</w:t>
            </w:r>
          </w:p>
        </w:tc>
        <w:tc>
          <w:tcPr>
            <w:tcW w:w="27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0667A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维护粮食流通秩序，确保粮食品质质量合格率</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14666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A708E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0D3ED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05848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18687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完成目标得满分，每降低10个百分点扣分值的10%，扣完为止</w:t>
            </w:r>
          </w:p>
        </w:tc>
      </w:tr>
      <w:tr w14:paraId="08C5F7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2B9AB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9FEC8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23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48FAC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27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7B8A2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E037E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D48DF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0A444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A049E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2FD87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完成目标得满分，每降低10个百分点扣分值的10%，扣完为止</w:t>
            </w:r>
          </w:p>
        </w:tc>
      </w:tr>
    </w:tbl>
    <w:p w14:paraId="7B95261F">
      <w:pPr>
        <w:rPr>
          <w:rFonts w:ascii="黑体" w:hAnsi="黑体" w:eastAsia="黑体" w:cs="黑体"/>
          <w:color w:val="000000"/>
          <w:sz w:val="32"/>
        </w:rPr>
      </w:pPr>
      <w:r>
        <w:rPr>
          <w:rFonts w:ascii="黑体" w:hAnsi="黑体" w:eastAsia="黑体" w:cs="黑体"/>
          <w:color w:val="000000"/>
          <w:sz w:val="32"/>
        </w:rPr>
        <w:br w:type="page"/>
      </w:r>
    </w:p>
    <w:p w14:paraId="54DE5C99">
      <w:pPr>
        <w:pStyle w:val="2"/>
      </w:pPr>
      <w:r>
        <w:rPr>
          <w:rFonts w:hint="eastAsia"/>
          <w:lang w:eastAsia="zh-CN"/>
        </w:rPr>
        <w:t>节能工作经费</w:t>
      </w:r>
    </w:p>
    <w:tbl>
      <w:tblPr>
        <w:tblStyle w:val="7"/>
        <w:tblW w:w="1428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290"/>
        <w:gridCol w:w="1260"/>
        <w:gridCol w:w="1860"/>
        <w:gridCol w:w="3000"/>
        <w:gridCol w:w="555"/>
        <w:gridCol w:w="480"/>
        <w:gridCol w:w="1215"/>
        <w:gridCol w:w="1200"/>
        <w:gridCol w:w="3425"/>
      </w:tblGrid>
      <w:tr w14:paraId="1A3328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EDE76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173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B9A8B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通过组织节能宣传周活动，宣传节能知识，积极助推节能减排和大气污染防治，确保实现年度能耗下降率，加强公民节能意识，完善节能制度。     </w:t>
            </w:r>
          </w:p>
        </w:tc>
      </w:tr>
      <w:tr w14:paraId="548EB5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4A5177">
            <w:pPr>
              <w:keepNext w:val="0"/>
              <w:keepLines w:val="0"/>
              <w:widowControl/>
              <w:suppressLineNumbers w:val="0"/>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12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45C8B5">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18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0DF00A">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30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6B4541">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225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EE9F8C">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050BC3">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4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F12566">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14:paraId="0BD63F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23EC66">
            <w:pPr>
              <w:jc w:val="center"/>
              <w:rPr>
                <w:rFonts w:hint="default" w:ascii="Arial" w:hAnsi="Arial" w:eastAsia="宋体" w:cs="Arial"/>
                <w:b/>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D6A64A">
            <w:pPr>
              <w:jc w:val="center"/>
              <w:rPr>
                <w:rFonts w:hint="default" w:ascii="Arial" w:hAnsi="Arial" w:eastAsia="宋体" w:cs="Arial"/>
                <w:b/>
                <w:i w:val="0"/>
                <w:color w:val="000000"/>
                <w:sz w:val="22"/>
                <w:szCs w:val="22"/>
                <w:u w:val="none"/>
              </w:rPr>
            </w:pPr>
          </w:p>
        </w:tc>
        <w:tc>
          <w:tcPr>
            <w:tcW w:w="18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E04FD5">
            <w:pPr>
              <w:jc w:val="center"/>
              <w:rPr>
                <w:rFonts w:hint="default" w:ascii="Arial" w:hAnsi="Arial" w:eastAsia="宋体" w:cs="Arial"/>
                <w:b/>
                <w:i w:val="0"/>
                <w:color w:val="000000"/>
                <w:sz w:val="22"/>
                <w:szCs w:val="22"/>
                <w:u w:val="none"/>
              </w:rPr>
            </w:pPr>
          </w:p>
        </w:tc>
        <w:tc>
          <w:tcPr>
            <w:tcW w:w="30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6C71B7">
            <w:pPr>
              <w:jc w:val="center"/>
              <w:rPr>
                <w:rFonts w:hint="default" w:ascii="Arial" w:hAnsi="Arial" w:eastAsia="宋体" w:cs="Arial"/>
                <w:b/>
                <w:i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4E7AA9">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AA5083">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FF0B35">
            <w:pPr>
              <w:keepNext w:val="0"/>
              <w:keepLines w:val="0"/>
              <w:widowControl/>
              <w:suppressLineNumbers w:val="0"/>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3216BE">
            <w:pPr>
              <w:jc w:val="center"/>
              <w:rPr>
                <w:rFonts w:hint="default" w:ascii="Arial" w:hAnsi="Arial" w:eastAsia="宋体" w:cs="Arial"/>
                <w:b/>
                <w:i w:val="0"/>
                <w:color w:val="000000"/>
                <w:sz w:val="22"/>
                <w:szCs w:val="22"/>
                <w:u w:val="none"/>
              </w:rPr>
            </w:pPr>
          </w:p>
        </w:tc>
        <w:tc>
          <w:tcPr>
            <w:tcW w:w="34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37B569">
            <w:pPr>
              <w:jc w:val="center"/>
              <w:rPr>
                <w:rFonts w:hint="default" w:ascii="Arial" w:hAnsi="Arial" w:eastAsia="宋体" w:cs="Arial"/>
                <w:b/>
                <w:i w:val="0"/>
                <w:color w:val="000000"/>
                <w:sz w:val="22"/>
                <w:szCs w:val="22"/>
                <w:u w:val="none"/>
              </w:rPr>
            </w:pPr>
          </w:p>
        </w:tc>
      </w:tr>
      <w:tr w14:paraId="7CBC9E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4251E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1D94C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B313A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组织大型节能宣传活动</w:t>
            </w:r>
          </w:p>
        </w:tc>
        <w:tc>
          <w:tcPr>
            <w:tcW w:w="30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1FC30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组织节能宣传周活动次数</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29F98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88DA6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7E84E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次</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D037F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63978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14:paraId="356529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07EDCE">
            <w:pPr>
              <w:jc w:val="center"/>
              <w:rPr>
                <w:rFonts w:hint="eastAsia" w:ascii="宋体" w:hAnsi="宋体" w:eastAsia="宋体" w:cs="宋体"/>
                <w:i w:val="0"/>
                <w:color w:val="000000"/>
                <w:sz w:val="22"/>
                <w:szCs w:val="22"/>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755FE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3B840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组织参加节能培训人数</w:t>
            </w:r>
          </w:p>
        </w:tc>
        <w:tc>
          <w:tcPr>
            <w:tcW w:w="30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99FF4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组织参加节能培训人数</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05288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627B7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3F4CD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ED421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A0E97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14:paraId="5115BF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CE604F">
            <w:pPr>
              <w:jc w:val="center"/>
              <w:rPr>
                <w:rFonts w:hint="eastAsia" w:ascii="宋体" w:hAnsi="宋体" w:eastAsia="宋体" w:cs="宋体"/>
                <w:i w:val="0"/>
                <w:color w:val="000000"/>
                <w:sz w:val="22"/>
                <w:szCs w:val="22"/>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64763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9E1EA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培训合格率</w:t>
            </w:r>
          </w:p>
        </w:tc>
        <w:tc>
          <w:tcPr>
            <w:tcW w:w="30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66367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培训合格率</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26567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C9845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A5A65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3838D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2C8AF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完成目标得满分，每降低10个百分点，扣分值的15%，扣完为止</w:t>
            </w:r>
          </w:p>
        </w:tc>
      </w:tr>
      <w:tr w14:paraId="13116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63D873">
            <w:pPr>
              <w:jc w:val="center"/>
              <w:rPr>
                <w:rFonts w:hint="eastAsia" w:ascii="宋体" w:hAnsi="宋体" w:eastAsia="宋体" w:cs="宋体"/>
                <w:i w:val="0"/>
                <w:color w:val="000000"/>
                <w:sz w:val="22"/>
                <w:szCs w:val="22"/>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6D97E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88407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各项任务完成及时率（%）</w:t>
            </w:r>
          </w:p>
        </w:tc>
        <w:tc>
          <w:tcPr>
            <w:tcW w:w="30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129C3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各项任务完成及时率（%）</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01BBD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E0E47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AC2DA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3D879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30E47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完成目标得满分，每降低10个百分点，扣分值的15%，扣完为止</w:t>
            </w:r>
          </w:p>
        </w:tc>
      </w:tr>
      <w:tr w14:paraId="3AA6AF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09158D">
            <w:pPr>
              <w:jc w:val="center"/>
              <w:rPr>
                <w:rFonts w:hint="eastAsia" w:ascii="宋体" w:hAnsi="宋体" w:eastAsia="宋体" w:cs="宋体"/>
                <w:i w:val="0"/>
                <w:color w:val="000000"/>
                <w:sz w:val="22"/>
                <w:szCs w:val="22"/>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93385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91C04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节能宣传与培训资料印刷成本</w:t>
            </w:r>
          </w:p>
        </w:tc>
        <w:tc>
          <w:tcPr>
            <w:tcW w:w="30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A3ECB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节能宣传与培训资料印刷成本</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DBE64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A052C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D80F1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F96A7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E9B84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完成目标得满分，每少2000元，扣分值的10%，扣完为止。</w:t>
            </w:r>
          </w:p>
        </w:tc>
      </w:tr>
      <w:tr w14:paraId="59C6CE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C7026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77CE2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5C8B0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节能降碳目标完成率</w:t>
            </w:r>
          </w:p>
        </w:tc>
        <w:tc>
          <w:tcPr>
            <w:tcW w:w="30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F65C3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节能降碳目标完成率</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0B954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A9F5D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85</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19748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A613B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部门计划</w:t>
            </w:r>
          </w:p>
        </w:tc>
        <w:tc>
          <w:tcPr>
            <w:tcW w:w="3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02C20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14:paraId="21EF10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E481B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8FD04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5D91F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30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993EB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3E834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43636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85</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245E9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68BCA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9475D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完成目标得满分，每降低15个百分点扣分值的20%，扣完为止。</w:t>
            </w:r>
          </w:p>
        </w:tc>
      </w:tr>
    </w:tbl>
    <w:p w14:paraId="5258B1A4"/>
    <w:p w14:paraId="2B89CD06">
      <w:pPr>
        <w:rPr>
          <w:rFonts w:ascii="黑体" w:hAnsi="黑体" w:eastAsia="黑体" w:cs="黑体"/>
          <w:color w:val="000000"/>
          <w:sz w:val="32"/>
        </w:rPr>
      </w:pPr>
      <w:r>
        <w:rPr>
          <w:rFonts w:ascii="黑体" w:hAnsi="黑体" w:eastAsia="黑体" w:cs="黑体"/>
          <w:color w:val="000000"/>
          <w:sz w:val="32"/>
        </w:rPr>
        <w:br w:type="page"/>
      </w:r>
    </w:p>
    <w:p w14:paraId="7BE60634">
      <w:pPr>
        <w:spacing w:before="10" w:after="10" w:line="240" w:lineRule="auto"/>
        <w:ind w:firstLine="640"/>
        <w:jc w:val="left"/>
        <w:outlineLvl w:val="2"/>
      </w:pPr>
      <w:r>
        <w:rPr>
          <w:rFonts w:ascii="黑体" w:hAnsi="黑体" w:eastAsia="黑体" w:cs="黑体"/>
          <w:color w:val="000000"/>
          <w:sz w:val="32"/>
        </w:rPr>
        <w:t>六、政府采购预算情况</w:t>
      </w:r>
      <w:bookmarkEnd w:id="14"/>
    </w:p>
    <w:p w14:paraId="68895AC2">
      <w:pPr>
        <w:spacing w:before="0" w:after="0" w:line="500" w:lineRule="exact"/>
        <w:ind w:firstLine="560"/>
        <w:jc w:val="left"/>
        <w:outlineLvl w:val="9"/>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3</w:t>
      </w:r>
      <w:r>
        <w:rPr>
          <w:rFonts w:ascii="Times New Roman" w:hAnsi="Times New Roman" w:eastAsia="方正仿宋_GBK" w:cs="Times New Roman"/>
          <w:b w:val="0"/>
          <w:color w:val="000000"/>
          <w:sz w:val="28"/>
        </w:rPr>
        <w:t>年，石家庄市鹿泉区发展和改革局安排政府采购预算</w:t>
      </w:r>
      <w:r>
        <w:rPr>
          <w:rFonts w:hint="eastAsia" w:eastAsia="方正仿宋_GBK" w:cs="Times New Roman"/>
          <w:b w:val="0"/>
          <w:color w:val="000000"/>
          <w:sz w:val="28"/>
          <w:lang w:val="en-US" w:eastAsia="zh-CN"/>
        </w:rPr>
        <w:t>4</w:t>
      </w:r>
      <w:r>
        <w:rPr>
          <w:rFonts w:ascii="Times New Roman" w:hAnsi="Times New Roman" w:eastAsia="方正仿宋_GBK" w:cs="Times New Roman"/>
          <w:b w:val="0"/>
          <w:color w:val="000000"/>
          <w:sz w:val="28"/>
        </w:rPr>
        <w:t>万元。具体内容见下表。</w:t>
      </w:r>
    </w:p>
    <w:p w14:paraId="2BAAC74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28"/>
        <w:gridCol w:w="925"/>
        <w:gridCol w:w="1505"/>
        <w:gridCol w:w="1505"/>
        <w:gridCol w:w="674"/>
        <w:gridCol w:w="674"/>
        <w:gridCol w:w="674"/>
        <w:gridCol w:w="973"/>
        <w:gridCol w:w="1083"/>
        <w:gridCol w:w="897"/>
        <w:gridCol w:w="1159"/>
        <w:gridCol w:w="236"/>
        <w:gridCol w:w="900"/>
        <w:gridCol w:w="680"/>
      </w:tblGrid>
      <w:tr w14:paraId="0C115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3"/>
          <w:wAfter w:w="1816" w:type="dxa"/>
          <w:cantSplit/>
          <w:tblHeader/>
          <w:jc w:val="center"/>
        </w:trPr>
        <w:tc>
          <w:tcPr>
            <w:tcW w:w="7585" w:type="dxa"/>
            <w:gridSpan w:val="7"/>
            <w:tcBorders>
              <w:top w:val="single" w:color="FFFFFF" w:sz="6" w:space="0"/>
              <w:left w:val="single" w:color="FFFFFF" w:sz="6" w:space="0"/>
              <w:right w:val="single" w:color="FFFFFF" w:sz="6" w:space="0"/>
            </w:tcBorders>
            <w:vAlign w:val="center"/>
          </w:tcPr>
          <w:p w14:paraId="34288000">
            <w:pPr>
              <w:keepNext w:val="0"/>
              <w:keepLines w:val="0"/>
              <w:widowControl/>
              <w:suppressLineNumbers w:val="0"/>
              <w:jc w:val="left"/>
              <w:textAlignment w:val="center"/>
              <w:rPr>
                <w:rFonts w:hint="eastAsia" w:ascii="微软雅黑" w:hAnsi="微软雅黑" w:eastAsia="微软雅黑" w:cs="微软雅黑"/>
                <w:i w:val="0"/>
                <w:color w:val="000000"/>
                <w:sz w:val="22"/>
                <w:szCs w:val="22"/>
                <w:u w:val="none"/>
                <w:lang w:val="en-US" w:eastAsia="uk-UA" w:bidi="ar-SA"/>
              </w:rPr>
            </w:pPr>
            <w:r>
              <w:rPr>
                <w:rFonts w:hint="eastAsia" w:ascii="微软雅黑" w:hAnsi="微软雅黑" w:eastAsia="微软雅黑" w:cs="微软雅黑"/>
                <w:i w:val="0"/>
                <w:color w:val="000000"/>
                <w:kern w:val="0"/>
                <w:sz w:val="22"/>
                <w:szCs w:val="22"/>
                <w:u w:val="none"/>
                <w:lang w:val="en-US" w:eastAsia="zh-CN" w:bidi="ar"/>
              </w:rPr>
              <w:t>[303]石家庄市鹿泉区发展和改革局</w:t>
            </w:r>
          </w:p>
        </w:tc>
        <w:tc>
          <w:tcPr>
            <w:tcW w:w="2056" w:type="dxa"/>
            <w:gridSpan w:val="2"/>
            <w:tcBorders>
              <w:top w:val="single" w:color="FFFFFF" w:sz="6" w:space="0"/>
              <w:left w:val="single" w:color="FFFFFF" w:sz="6" w:space="0"/>
              <w:right w:val="single" w:color="FFFFFF" w:sz="6" w:space="0"/>
            </w:tcBorders>
            <w:vAlign w:val="center"/>
          </w:tcPr>
          <w:p w14:paraId="2ED6E831">
            <w:pPr>
              <w:keepNext w:val="0"/>
              <w:keepLines w:val="0"/>
              <w:widowControl/>
              <w:suppressLineNumbers w:val="0"/>
              <w:jc w:val="right"/>
              <w:textAlignment w:val="center"/>
              <w:rPr>
                <w:rFonts w:hint="eastAsia" w:ascii="微软雅黑" w:hAnsi="微软雅黑" w:eastAsia="微软雅黑" w:cs="微软雅黑"/>
                <w:i w:val="0"/>
                <w:color w:val="000000"/>
                <w:sz w:val="22"/>
                <w:szCs w:val="22"/>
                <w:u w:val="none"/>
                <w:lang w:val="en-US" w:eastAsia="uk-UA" w:bidi="ar-SA"/>
              </w:rPr>
            </w:pPr>
            <w:r>
              <w:rPr>
                <w:rFonts w:hint="eastAsia" w:ascii="微软雅黑" w:hAnsi="微软雅黑" w:eastAsia="微软雅黑" w:cs="微软雅黑"/>
                <w:i w:val="0"/>
                <w:color w:val="000000"/>
                <w:kern w:val="0"/>
                <w:sz w:val="22"/>
                <w:szCs w:val="22"/>
                <w:u w:val="none"/>
                <w:lang w:val="en-US" w:eastAsia="zh-CN" w:bidi="ar"/>
              </w:rPr>
              <w:t>预算年度：2023</w:t>
            </w:r>
          </w:p>
        </w:tc>
        <w:tc>
          <w:tcPr>
            <w:tcW w:w="2056" w:type="dxa"/>
            <w:gridSpan w:val="2"/>
            <w:tcBorders>
              <w:top w:val="single" w:color="FFFFFF" w:sz="6" w:space="0"/>
              <w:left w:val="single" w:color="FFFFFF" w:sz="6" w:space="0"/>
              <w:right w:val="single" w:color="FFFFFF" w:sz="6" w:space="0"/>
            </w:tcBorders>
            <w:vAlign w:val="center"/>
          </w:tcPr>
          <w:p w14:paraId="7D2A2450">
            <w:pPr>
              <w:keepNext w:val="0"/>
              <w:keepLines w:val="0"/>
              <w:widowControl/>
              <w:suppressLineNumbers w:val="0"/>
              <w:jc w:val="right"/>
              <w:textAlignment w:val="center"/>
              <w:rPr>
                <w:rFonts w:hint="eastAsia" w:ascii="微软雅黑" w:hAnsi="微软雅黑" w:eastAsia="微软雅黑" w:cs="微软雅黑"/>
                <w:i w:val="0"/>
                <w:color w:val="000000"/>
                <w:sz w:val="22"/>
                <w:szCs w:val="22"/>
                <w:u w:val="none"/>
                <w:lang w:val="en-US" w:eastAsia="uk-UA" w:bidi="ar-SA"/>
              </w:rPr>
            </w:pPr>
            <w:r>
              <w:rPr>
                <w:rFonts w:hint="eastAsia" w:ascii="微软雅黑" w:hAnsi="微软雅黑" w:eastAsia="微软雅黑" w:cs="微软雅黑"/>
                <w:i w:val="0"/>
                <w:color w:val="000000"/>
                <w:kern w:val="0"/>
                <w:sz w:val="22"/>
                <w:szCs w:val="22"/>
                <w:u w:val="none"/>
                <w:lang w:val="en-US" w:eastAsia="zh-CN" w:bidi="ar"/>
              </w:rPr>
              <w:t>金额单位：万元</w:t>
            </w:r>
          </w:p>
        </w:tc>
      </w:tr>
      <w:tr w14:paraId="0026D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553" w:type="dxa"/>
            <w:gridSpan w:val="2"/>
            <w:vAlign w:val="center"/>
          </w:tcPr>
          <w:p w14:paraId="2A9A46A4">
            <w:pPr>
              <w:pStyle w:val="13"/>
            </w:pPr>
            <w:r>
              <w:t>政府采购项目来源</w:t>
            </w:r>
          </w:p>
        </w:tc>
        <w:tc>
          <w:tcPr>
            <w:tcW w:w="1505" w:type="dxa"/>
            <w:vMerge w:val="restart"/>
            <w:vAlign w:val="center"/>
          </w:tcPr>
          <w:p w14:paraId="21EA1B86">
            <w:pPr>
              <w:pStyle w:val="13"/>
            </w:pPr>
            <w:r>
              <w:t>采购物品名称</w:t>
            </w:r>
          </w:p>
        </w:tc>
        <w:tc>
          <w:tcPr>
            <w:tcW w:w="1505" w:type="dxa"/>
            <w:vMerge w:val="restart"/>
            <w:vAlign w:val="center"/>
          </w:tcPr>
          <w:p w14:paraId="354264C4">
            <w:pPr>
              <w:pStyle w:val="13"/>
            </w:pPr>
            <w:r>
              <w:t>政府采购目录序号</w:t>
            </w:r>
          </w:p>
        </w:tc>
        <w:tc>
          <w:tcPr>
            <w:tcW w:w="674" w:type="dxa"/>
            <w:vMerge w:val="restart"/>
            <w:vAlign w:val="center"/>
          </w:tcPr>
          <w:p w14:paraId="7C436283">
            <w:pPr>
              <w:pStyle w:val="13"/>
            </w:pPr>
            <w:r>
              <w:t>计量单位</w:t>
            </w:r>
          </w:p>
        </w:tc>
        <w:tc>
          <w:tcPr>
            <w:tcW w:w="674" w:type="dxa"/>
            <w:vMerge w:val="restart"/>
            <w:vAlign w:val="center"/>
          </w:tcPr>
          <w:p w14:paraId="119D4621">
            <w:pPr>
              <w:pStyle w:val="13"/>
            </w:pPr>
            <w:r>
              <w:t>数量</w:t>
            </w:r>
          </w:p>
        </w:tc>
        <w:tc>
          <w:tcPr>
            <w:tcW w:w="674" w:type="dxa"/>
            <w:vMerge w:val="restart"/>
            <w:vAlign w:val="center"/>
          </w:tcPr>
          <w:p w14:paraId="6FB327E8">
            <w:pPr>
              <w:pStyle w:val="13"/>
            </w:pPr>
            <w:r>
              <w:t>单价</w:t>
            </w:r>
          </w:p>
        </w:tc>
        <w:tc>
          <w:tcPr>
            <w:tcW w:w="5928" w:type="dxa"/>
            <w:gridSpan w:val="7"/>
            <w:vAlign w:val="center"/>
          </w:tcPr>
          <w:p w14:paraId="588F7C4D">
            <w:pPr>
              <w:pStyle w:val="13"/>
            </w:pPr>
            <w:r>
              <w:t>政府采购金额（当年部门预算安排资金）</w:t>
            </w:r>
          </w:p>
        </w:tc>
      </w:tr>
      <w:tr w14:paraId="04FA5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628" w:type="dxa"/>
            <w:vAlign w:val="center"/>
          </w:tcPr>
          <w:p w14:paraId="7B5FB53D">
            <w:pPr>
              <w:pStyle w:val="13"/>
            </w:pPr>
            <w:r>
              <w:t>项目名称</w:t>
            </w:r>
          </w:p>
        </w:tc>
        <w:tc>
          <w:tcPr>
            <w:tcW w:w="925" w:type="dxa"/>
            <w:vAlign w:val="center"/>
          </w:tcPr>
          <w:p w14:paraId="45B42FAC">
            <w:pPr>
              <w:pStyle w:val="13"/>
            </w:pPr>
            <w:r>
              <w:t>预算资金</w:t>
            </w:r>
          </w:p>
        </w:tc>
        <w:tc>
          <w:tcPr>
            <w:tcW w:w="1505" w:type="dxa"/>
            <w:vMerge w:val="continue"/>
          </w:tcPr>
          <w:p w14:paraId="39D83E3C"/>
        </w:tc>
        <w:tc>
          <w:tcPr>
            <w:tcW w:w="1505" w:type="dxa"/>
            <w:vMerge w:val="continue"/>
          </w:tcPr>
          <w:p w14:paraId="5D18B719"/>
        </w:tc>
        <w:tc>
          <w:tcPr>
            <w:tcW w:w="674" w:type="dxa"/>
            <w:vMerge w:val="continue"/>
          </w:tcPr>
          <w:p w14:paraId="1F21D4BA"/>
        </w:tc>
        <w:tc>
          <w:tcPr>
            <w:tcW w:w="674" w:type="dxa"/>
            <w:vMerge w:val="continue"/>
          </w:tcPr>
          <w:p w14:paraId="2DAF63EA"/>
        </w:tc>
        <w:tc>
          <w:tcPr>
            <w:tcW w:w="674" w:type="dxa"/>
            <w:vMerge w:val="continue"/>
          </w:tcPr>
          <w:p w14:paraId="09A7202C"/>
        </w:tc>
        <w:tc>
          <w:tcPr>
            <w:tcW w:w="973" w:type="dxa"/>
            <w:vAlign w:val="center"/>
          </w:tcPr>
          <w:p w14:paraId="6E86F6A7">
            <w:pPr>
              <w:pStyle w:val="13"/>
            </w:pPr>
            <w:r>
              <w:t>合计</w:t>
            </w:r>
          </w:p>
        </w:tc>
        <w:tc>
          <w:tcPr>
            <w:tcW w:w="1083" w:type="dxa"/>
            <w:vAlign w:val="center"/>
          </w:tcPr>
          <w:p w14:paraId="715CF20E">
            <w:pPr>
              <w:pStyle w:val="13"/>
            </w:pPr>
            <w:r>
              <w:t>一般公共预算拨款</w:t>
            </w:r>
          </w:p>
        </w:tc>
        <w:tc>
          <w:tcPr>
            <w:tcW w:w="897" w:type="dxa"/>
            <w:vAlign w:val="center"/>
          </w:tcPr>
          <w:p w14:paraId="25CC05D3">
            <w:pPr>
              <w:pStyle w:val="13"/>
            </w:pPr>
            <w:r>
              <w:t>基金预算拨款</w:t>
            </w:r>
          </w:p>
        </w:tc>
        <w:tc>
          <w:tcPr>
            <w:tcW w:w="1395" w:type="dxa"/>
            <w:gridSpan w:val="2"/>
            <w:vAlign w:val="center"/>
          </w:tcPr>
          <w:p w14:paraId="1E2B7FFC">
            <w:pPr>
              <w:pStyle w:val="13"/>
            </w:pPr>
            <w:r>
              <w:t>国有资本经营预算拨款</w:t>
            </w:r>
          </w:p>
        </w:tc>
        <w:tc>
          <w:tcPr>
            <w:tcW w:w="900" w:type="dxa"/>
            <w:vAlign w:val="center"/>
          </w:tcPr>
          <w:p w14:paraId="0559C328">
            <w:pPr>
              <w:pStyle w:val="13"/>
            </w:pPr>
            <w:r>
              <w:t>财政专户核拨</w:t>
            </w:r>
          </w:p>
        </w:tc>
        <w:tc>
          <w:tcPr>
            <w:tcW w:w="680" w:type="dxa"/>
            <w:vAlign w:val="center"/>
          </w:tcPr>
          <w:p w14:paraId="7608D04A">
            <w:pPr>
              <w:pStyle w:val="13"/>
            </w:pPr>
            <w:r>
              <w:t>单位资金</w:t>
            </w:r>
          </w:p>
        </w:tc>
      </w:tr>
      <w:tr w14:paraId="67F98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628" w:type="dxa"/>
            <w:vAlign w:val="center"/>
          </w:tcPr>
          <w:p w14:paraId="55EAD0C7">
            <w:pPr>
              <w:pStyle w:val="15"/>
              <w:rPr>
                <w:rFonts w:hint="eastAsia" w:eastAsia="方正书宋_GBK"/>
                <w:lang w:eastAsia="zh-CN"/>
              </w:rPr>
            </w:pPr>
            <w:r>
              <w:rPr>
                <w:rFonts w:hint="eastAsia"/>
                <w:lang w:eastAsia="zh-CN"/>
              </w:rPr>
              <w:t>日常公用经费</w:t>
            </w:r>
          </w:p>
        </w:tc>
        <w:tc>
          <w:tcPr>
            <w:tcW w:w="925" w:type="dxa"/>
            <w:vAlign w:val="center"/>
          </w:tcPr>
          <w:p w14:paraId="33266F99">
            <w:pPr>
              <w:pStyle w:val="14"/>
              <w:rPr>
                <w:rFonts w:hint="default" w:eastAsia="方正书宋_GBK"/>
                <w:lang w:val="en-US" w:eastAsia="zh-CN"/>
              </w:rPr>
            </w:pPr>
            <w:r>
              <w:rPr>
                <w:rFonts w:hint="eastAsia"/>
                <w:lang w:val="en-US" w:eastAsia="zh-CN"/>
              </w:rPr>
              <w:t>48.948</w:t>
            </w:r>
          </w:p>
        </w:tc>
        <w:tc>
          <w:tcPr>
            <w:tcW w:w="1505" w:type="dxa"/>
            <w:vAlign w:val="center"/>
          </w:tcPr>
          <w:p w14:paraId="5660EE32">
            <w:pPr>
              <w:pStyle w:val="15"/>
              <w:rPr>
                <w:rFonts w:hint="eastAsia"/>
                <w:lang w:eastAsia="zh-CN"/>
              </w:rPr>
            </w:pPr>
            <w:r>
              <w:rPr>
                <w:rFonts w:hint="eastAsia"/>
                <w:lang w:eastAsia="zh-CN"/>
              </w:rPr>
              <w:t>台式计算机</w:t>
            </w:r>
          </w:p>
        </w:tc>
        <w:tc>
          <w:tcPr>
            <w:tcW w:w="1505" w:type="dxa"/>
            <w:vAlign w:val="center"/>
          </w:tcPr>
          <w:p w14:paraId="3314DB99">
            <w:pPr>
              <w:pStyle w:val="15"/>
              <w:rPr>
                <w:rFonts w:hint="default" w:eastAsia="方正书宋_GBK"/>
                <w:lang w:val="en-US" w:eastAsia="zh-CN"/>
              </w:rPr>
            </w:pPr>
            <w:r>
              <w:rPr>
                <w:rFonts w:hint="eastAsia"/>
                <w:lang w:val="en-US" w:eastAsia="zh-CN"/>
              </w:rPr>
              <w:t>A02010104</w:t>
            </w:r>
          </w:p>
        </w:tc>
        <w:tc>
          <w:tcPr>
            <w:tcW w:w="674" w:type="dxa"/>
            <w:vAlign w:val="center"/>
          </w:tcPr>
          <w:p w14:paraId="16B13E07">
            <w:pPr>
              <w:pStyle w:val="16"/>
              <w:rPr>
                <w:rFonts w:hint="default" w:eastAsia="方正书宋_GBK"/>
                <w:lang w:val="en-US" w:eastAsia="zh-CN"/>
              </w:rPr>
            </w:pPr>
            <w:r>
              <w:rPr>
                <w:rFonts w:hint="eastAsia"/>
                <w:lang w:val="en-US" w:eastAsia="zh-CN"/>
              </w:rPr>
              <w:t>台</w:t>
            </w:r>
          </w:p>
        </w:tc>
        <w:tc>
          <w:tcPr>
            <w:tcW w:w="674" w:type="dxa"/>
            <w:vAlign w:val="center"/>
          </w:tcPr>
          <w:p w14:paraId="1A3DB624">
            <w:pPr>
              <w:pStyle w:val="14"/>
              <w:rPr>
                <w:rFonts w:hint="eastAsia" w:eastAsia="方正书宋_GBK"/>
                <w:lang w:val="en-US" w:eastAsia="zh-CN"/>
              </w:rPr>
            </w:pPr>
            <w:r>
              <w:rPr>
                <w:rFonts w:hint="eastAsia"/>
                <w:lang w:val="en-US" w:eastAsia="zh-CN"/>
              </w:rPr>
              <w:t>5</w:t>
            </w:r>
          </w:p>
        </w:tc>
        <w:tc>
          <w:tcPr>
            <w:tcW w:w="674" w:type="dxa"/>
            <w:vAlign w:val="center"/>
          </w:tcPr>
          <w:p w14:paraId="1996F79B">
            <w:pPr>
              <w:pStyle w:val="14"/>
              <w:rPr>
                <w:rFonts w:hint="default" w:eastAsia="方正书宋_GBK"/>
                <w:lang w:val="en-US" w:eastAsia="zh-CN"/>
              </w:rPr>
            </w:pPr>
            <w:r>
              <w:rPr>
                <w:rFonts w:hint="eastAsia"/>
                <w:lang w:val="en-US" w:eastAsia="zh-CN"/>
              </w:rPr>
              <w:t>0.5</w:t>
            </w:r>
          </w:p>
        </w:tc>
        <w:tc>
          <w:tcPr>
            <w:tcW w:w="973" w:type="dxa"/>
            <w:vAlign w:val="center"/>
          </w:tcPr>
          <w:p w14:paraId="533FDC3D">
            <w:pPr>
              <w:pStyle w:val="14"/>
              <w:jc w:val="center"/>
              <w:rPr>
                <w:rFonts w:hint="default" w:eastAsia="方正书宋_GBK"/>
                <w:lang w:val="en-US" w:eastAsia="zh-CN"/>
              </w:rPr>
            </w:pPr>
            <w:r>
              <w:rPr>
                <w:rFonts w:hint="eastAsia"/>
                <w:lang w:val="en-US" w:eastAsia="zh-CN"/>
              </w:rPr>
              <w:t>2.5</w:t>
            </w:r>
          </w:p>
        </w:tc>
        <w:tc>
          <w:tcPr>
            <w:tcW w:w="1083" w:type="dxa"/>
            <w:vAlign w:val="center"/>
          </w:tcPr>
          <w:p w14:paraId="303C0DCB">
            <w:pPr>
              <w:pStyle w:val="14"/>
              <w:ind w:firstLine="0" w:firstLineChars="0"/>
              <w:jc w:val="center"/>
              <w:rPr>
                <w:rFonts w:hint="eastAsia" w:ascii="方正书宋_GBK" w:hAnsi="方正书宋_GBK" w:eastAsia="方正书宋_GBK" w:cs="方正书宋_GBK"/>
                <w:sz w:val="21"/>
                <w:szCs w:val="24"/>
                <w:lang w:val="en-US" w:eastAsia="zh-CN" w:bidi="ar-SA"/>
              </w:rPr>
            </w:pPr>
            <w:r>
              <w:rPr>
                <w:rFonts w:hint="eastAsia"/>
                <w:lang w:val="en-US" w:eastAsia="zh-CN"/>
              </w:rPr>
              <w:t>2.5</w:t>
            </w:r>
          </w:p>
        </w:tc>
        <w:tc>
          <w:tcPr>
            <w:tcW w:w="897" w:type="dxa"/>
            <w:vAlign w:val="center"/>
          </w:tcPr>
          <w:p w14:paraId="430F3A6E">
            <w:pPr>
              <w:pStyle w:val="14"/>
            </w:pPr>
          </w:p>
        </w:tc>
        <w:tc>
          <w:tcPr>
            <w:tcW w:w="1395" w:type="dxa"/>
            <w:gridSpan w:val="2"/>
            <w:vAlign w:val="center"/>
          </w:tcPr>
          <w:p w14:paraId="671594D8">
            <w:pPr>
              <w:pStyle w:val="14"/>
            </w:pPr>
          </w:p>
        </w:tc>
        <w:tc>
          <w:tcPr>
            <w:tcW w:w="900" w:type="dxa"/>
            <w:vAlign w:val="center"/>
          </w:tcPr>
          <w:p w14:paraId="6F64C64C">
            <w:pPr>
              <w:pStyle w:val="14"/>
            </w:pPr>
          </w:p>
        </w:tc>
        <w:tc>
          <w:tcPr>
            <w:tcW w:w="680" w:type="dxa"/>
            <w:vAlign w:val="center"/>
          </w:tcPr>
          <w:p w14:paraId="65D21AC9">
            <w:pPr>
              <w:pStyle w:val="14"/>
            </w:pPr>
          </w:p>
        </w:tc>
      </w:tr>
      <w:tr w14:paraId="3D0FC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628" w:type="dxa"/>
            <w:vAlign w:val="center"/>
          </w:tcPr>
          <w:p w14:paraId="511CBEDF">
            <w:pPr>
              <w:pStyle w:val="15"/>
            </w:pPr>
            <w:r>
              <w:rPr>
                <w:rFonts w:hint="eastAsia"/>
                <w:lang w:eastAsia="zh-CN"/>
              </w:rPr>
              <w:t>日常公用经费</w:t>
            </w:r>
          </w:p>
        </w:tc>
        <w:tc>
          <w:tcPr>
            <w:tcW w:w="925" w:type="dxa"/>
            <w:vAlign w:val="center"/>
          </w:tcPr>
          <w:p w14:paraId="3092DA25">
            <w:pPr>
              <w:pStyle w:val="14"/>
            </w:pPr>
            <w:r>
              <w:rPr>
                <w:rFonts w:hint="eastAsia"/>
                <w:lang w:val="en-US" w:eastAsia="zh-CN"/>
              </w:rPr>
              <w:t>48.948</w:t>
            </w:r>
          </w:p>
        </w:tc>
        <w:tc>
          <w:tcPr>
            <w:tcW w:w="1505" w:type="dxa"/>
            <w:vAlign w:val="center"/>
          </w:tcPr>
          <w:p w14:paraId="5D7F520D">
            <w:pPr>
              <w:pStyle w:val="15"/>
              <w:rPr>
                <w:rFonts w:hint="eastAsia" w:eastAsia="方正书宋_GBK"/>
                <w:lang w:eastAsia="zh-CN"/>
              </w:rPr>
            </w:pPr>
            <w:r>
              <w:rPr>
                <w:rFonts w:hint="eastAsia"/>
                <w:lang w:eastAsia="zh-CN"/>
              </w:rPr>
              <w:t>打印机</w:t>
            </w:r>
          </w:p>
        </w:tc>
        <w:tc>
          <w:tcPr>
            <w:tcW w:w="1505" w:type="dxa"/>
            <w:vAlign w:val="center"/>
          </w:tcPr>
          <w:p w14:paraId="4BA32BDA">
            <w:pPr>
              <w:pStyle w:val="15"/>
              <w:rPr>
                <w:rFonts w:hint="default" w:eastAsia="方正书宋_GBK"/>
                <w:lang w:val="en-US" w:eastAsia="zh-CN"/>
              </w:rPr>
            </w:pPr>
            <w:r>
              <w:rPr>
                <w:rFonts w:hint="eastAsia"/>
                <w:lang w:val="en-US" w:eastAsia="zh-CN"/>
              </w:rPr>
              <w:t>A02010601</w:t>
            </w:r>
          </w:p>
        </w:tc>
        <w:tc>
          <w:tcPr>
            <w:tcW w:w="674" w:type="dxa"/>
            <w:vAlign w:val="center"/>
          </w:tcPr>
          <w:p w14:paraId="032D57AA">
            <w:pPr>
              <w:pStyle w:val="16"/>
            </w:pPr>
            <w:r>
              <w:rPr>
                <w:rFonts w:hint="eastAsia"/>
                <w:lang w:val="en-US" w:eastAsia="zh-CN"/>
              </w:rPr>
              <w:t>台</w:t>
            </w:r>
          </w:p>
        </w:tc>
        <w:tc>
          <w:tcPr>
            <w:tcW w:w="674" w:type="dxa"/>
            <w:vAlign w:val="center"/>
          </w:tcPr>
          <w:p w14:paraId="11F5C771">
            <w:pPr>
              <w:pStyle w:val="14"/>
              <w:rPr>
                <w:rFonts w:hint="default" w:eastAsia="方正书宋_GBK"/>
                <w:lang w:val="en-US" w:eastAsia="zh-CN"/>
              </w:rPr>
            </w:pPr>
            <w:r>
              <w:rPr>
                <w:rFonts w:hint="eastAsia"/>
                <w:lang w:val="en-US" w:eastAsia="zh-CN"/>
              </w:rPr>
              <w:t>5</w:t>
            </w:r>
          </w:p>
        </w:tc>
        <w:tc>
          <w:tcPr>
            <w:tcW w:w="674" w:type="dxa"/>
            <w:vAlign w:val="center"/>
          </w:tcPr>
          <w:p w14:paraId="5459B18F">
            <w:pPr>
              <w:pStyle w:val="14"/>
              <w:rPr>
                <w:rFonts w:hint="default" w:eastAsia="方正书宋_GBK"/>
                <w:lang w:val="en-US" w:eastAsia="zh-CN"/>
              </w:rPr>
            </w:pPr>
            <w:r>
              <w:rPr>
                <w:rFonts w:hint="eastAsia"/>
                <w:lang w:val="en-US" w:eastAsia="zh-CN"/>
              </w:rPr>
              <w:t>0.3</w:t>
            </w:r>
          </w:p>
        </w:tc>
        <w:tc>
          <w:tcPr>
            <w:tcW w:w="973" w:type="dxa"/>
            <w:vAlign w:val="center"/>
          </w:tcPr>
          <w:p w14:paraId="20D64356">
            <w:pPr>
              <w:pStyle w:val="14"/>
              <w:jc w:val="center"/>
              <w:rPr>
                <w:rFonts w:hint="default" w:eastAsia="方正书宋_GBK"/>
                <w:lang w:val="en-US" w:eastAsia="zh-CN"/>
              </w:rPr>
            </w:pPr>
            <w:r>
              <w:rPr>
                <w:rFonts w:hint="eastAsia"/>
                <w:lang w:val="en-US" w:eastAsia="zh-CN"/>
              </w:rPr>
              <w:t>1.5</w:t>
            </w:r>
          </w:p>
        </w:tc>
        <w:tc>
          <w:tcPr>
            <w:tcW w:w="1083" w:type="dxa"/>
            <w:vAlign w:val="center"/>
          </w:tcPr>
          <w:p w14:paraId="27F4356F">
            <w:pPr>
              <w:pStyle w:val="14"/>
              <w:ind w:firstLine="0" w:firstLineChars="0"/>
              <w:jc w:val="center"/>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1.5</w:t>
            </w:r>
          </w:p>
        </w:tc>
        <w:tc>
          <w:tcPr>
            <w:tcW w:w="897" w:type="dxa"/>
            <w:vAlign w:val="center"/>
          </w:tcPr>
          <w:p w14:paraId="06A5CC47">
            <w:pPr>
              <w:pStyle w:val="14"/>
            </w:pPr>
          </w:p>
        </w:tc>
        <w:tc>
          <w:tcPr>
            <w:tcW w:w="1395" w:type="dxa"/>
            <w:gridSpan w:val="2"/>
            <w:vAlign w:val="center"/>
          </w:tcPr>
          <w:p w14:paraId="38A04501">
            <w:pPr>
              <w:pStyle w:val="14"/>
            </w:pPr>
          </w:p>
        </w:tc>
        <w:tc>
          <w:tcPr>
            <w:tcW w:w="900" w:type="dxa"/>
            <w:vAlign w:val="center"/>
          </w:tcPr>
          <w:p w14:paraId="08B0CCF8">
            <w:pPr>
              <w:pStyle w:val="14"/>
            </w:pPr>
          </w:p>
        </w:tc>
        <w:tc>
          <w:tcPr>
            <w:tcW w:w="680" w:type="dxa"/>
            <w:vAlign w:val="center"/>
          </w:tcPr>
          <w:p w14:paraId="2E8D3F7C">
            <w:pPr>
              <w:pStyle w:val="14"/>
            </w:pPr>
          </w:p>
        </w:tc>
      </w:tr>
      <w:tr w14:paraId="74B23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628" w:type="dxa"/>
            <w:vAlign w:val="center"/>
          </w:tcPr>
          <w:p w14:paraId="64CC75D0">
            <w:pPr>
              <w:pStyle w:val="15"/>
              <w:rPr>
                <w:rFonts w:hint="eastAsia"/>
                <w:lang w:eastAsia="zh-CN"/>
              </w:rPr>
            </w:pPr>
            <w:r>
              <w:rPr>
                <w:rFonts w:hint="eastAsia"/>
                <w:lang w:eastAsia="zh-CN"/>
              </w:rPr>
              <w:t>合计</w:t>
            </w:r>
          </w:p>
        </w:tc>
        <w:tc>
          <w:tcPr>
            <w:tcW w:w="925" w:type="dxa"/>
            <w:vAlign w:val="center"/>
          </w:tcPr>
          <w:p w14:paraId="6A765990">
            <w:pPr>
              <w:pStyle w:val="14"/>
              <w:rPr>
                <w:rFonts w:hint="eastAsia"/>
                <w:lang w:val="en-US" w:eastAsia="zh-CN"/>
              </w:rPr>
            </w:pPr>
          </w:p>
        </w:tc>
        <w:tc>
          <w:tcPr>
            <w:tcW w:w="1505" w:type="dxa"/>
            <w:vAlign w:val="center"/>
          </w:tcPr>
          <w:p w14:paraId="32D5ADC4">
            <w:pPr>
              <w:pStyle w:val="15"/>
              <w:rPr>
                <w:rFonts w:hint="eastAsia"/>
                <w:lang w:eastAsia="zh-CN"/>
              </w:rPr>
            </w:pPr>
          </w:p>
        </w:tc>
        <w:tc>
          <w:tcPr>
            <w:tcW w:w="1505" w:type="dxa"/>
            <w:vAlign w:val="center"/>
          </w:tcPr>
          <w:p w14:paraId="2638159B">
            <w:pPr>
              <w:pStyle w:val="15"/>
              <w:rPr>
                <w:rFonts w:hint="eastAsia"/>
                <w:lang w:val="en-US" w:eastAsia="zh-CN"/>
              </w:rPr>
            </w:pPr>
          </w:p>
        </w:tc>
        <w:tc>
          <w:tcPr>
            <w:tcW w:w="674" w:type="dxa"/>
            <w:vAlign w:val="center"/>
          </w:tcPr>
          <w:p w14:paraId="09E1F8B0">
            <w:pPr>
              <w:pStyle w:val="16"/>
              <w:rPr>
                <w:rFonts w:hint="eastAsia"/>
                <w:lang w:val="en-US" w:eastAsia="zh-CN"/>
              </w:rPr>
            </w:pPr>
          </w:p>
        </w:tc>
        <w:tc>
          <w:tcPr>
            <w:tcW w:w="674" w:type="dxa"/>
            <w:vAlign w:val="center"/>
          </w:tcPr>
          <w:p w14:paraId="1E232990">
            <w:pPr>
              <w:pStyle w:val="14"/>
              <w:rPr>
                <w:rFonts w:hint="default"/>
                <w:lang w:val="en-US" w:eastAsia="zh-CN"/>
              </w:rPr>
            </w:pPr>
            <w:r>
              <w:rPr>
                <w:rFonts w:hint="eastAsia"/>
                <w:lang w:val="en-US" w:eastAsia="zh-CN"/>
              </w:rPr>
              <w:t>10</w:t>
            </w:r>
          </w:p>
        </w:tc>
        <w:tc>
          <w:tcPr>
            <w:tcW w:w="674" w:type="dxa"/>
            <w:vAlign w:val="center"/>
          </w:tcPr>
          <w:p w14:paraId="4430C84E">
            <w:pPr>
              <w:pStyle w:val="14"/>
              <w:rPr>
                <w:rFonts w:hint="default"/>
                <w:lang w:val="en-US" w:eastAsia="zh-CN"/>
              </w:rPr>
            </w:pPr>
          </w:p>
        </w:tc>
        <w:tc>
          <w:tcPr>
            <w:tcW w:w="973" w:type="dxa"/>
            <w:vAlign w:val="center"/>
          </w:tcPr>
          <w:p w14:paraId="5950B540">
            <w:pPr>
              <w:pStyle w:val="14"/>
              <w:jc w:val="center"/>
              <w:rPr>
                <w:rFonts w:hint="default"/>
                <w:lang w:val="en-US" w:eastAsia="zh-CN"/>
              </w:rPr>
            </w:pPr>
            <w:r>
              <w:rPr>
                <w:rFonts w:hint="eastAsia"/>
                <w:lang w:val="en-US" w:eastAsia="zh-CN"/>
              </w:rPr>
              <w:t>4</w:t>
            </w:r>
          </w:p>
        </w:tc>
        <w:tc>
          <w:tcPr>
            <w:tcW w:w="1083" w:type="dxa"/>
            <w:vAlign w:val="center"/>
          </w:tcPr>
          <w:p w14:paraId="1D642EB7">
            <w:pPr>
              <w:pStyle w:val="14"/>
              <w:ind w:firstLine="0" w:firstLineChars="0"/>
              <w:jc w:val="center"/>
              <w:rPr>
                <w:rFonts w:hint="default"/>
                <w:lang w:val="en-US" w:eastAsia="zh-CN"/>
              </w:rPr>
            </w:pPr>
            <w:r>
              <w:rPr>
                <w:rFonts w:hint="eastAsia"/>
                <w:lang w:val="en-US" w:eastAsia="zh-CN"/>
              </w:rPr>
              <w:t>4</w:t>
            </w:r>
          </w:p>
        </w:tc>
        <w:tc>
          <w:tcPr>
            <w:tcW w:w="897" w:type="dxa"/>
            <w:vAlign w:val="center"/>
          </w:tcPr>
          <w:p w14:paraId="2E3E9CB2">
            <w:pPr>
              <w:pStyle w:val="14"/>
            </w:pPr>
          </w:p>
        </w:tc>
        <w:tc>
          <w:tcPr>
            <w:tcW w:w="1395" w:type="dxa"/>
            <w:gridSpan w:val="2"/>
            <w:vAlign w:val="center"/>
          </w:tcPr>
          <w:p w14:paraId="34D54839">
            <w:pPr>
              <w:pStyle w:val="14"/>
            </w:pPr>
          </w:p>
        </w:tc>
        <w:tc>
          <w:tcPr>
            <w:tcW w:w="900" w:type="dxa"/>
            <w:vAlign w:val="center"/>
          </w:tcPr>
          <w:p w14:paraId="6039981C">
            <w:pPr>
              <w:pStyle w:val="14"/>
            </w:pPr>
          </w:p>
        </w:tc>
        <w:tc>
          <w:tcPr>
            <w:tcW w:w="680" w:type="dxa"/>
            <w:vAlign w:val="center"/>
          </w:tcPr>
          <w:p w14:paraId="43488246">
            <w:pPr>
              <w:pStyle w:val="14"/>
            </w:pPr>
          </w:p>
        </w:tc>
      </w:tr>
    </w:tbl>
    <w:p w14:paraId="5FEE5D6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8B81EAF">
      <w:pPr>
        <w:spacing w:before="0" w:after="0"/>
        <w:ind w:firstLine="640"/>
        <w:jc w:val="left"/>
        <w:outlineLvl w:val="9"/>
      </w:pPr>
      <w:r>
        <w:rPr>
          <w:rFonts w:ascii="Times New Roman" w:hAnsi="Times New Roman" w:eastAsia="方正仿宋_GBK" w:cs="Times New Roman"/>
          <w:color w:val="000000"/>
          <w:sz w:val="32"/>
        </w:rPr>
        <w:t xml:space="preserve"> </w:t>
      </w:r>
    </w:p>
    <w:p w14:paraId="3F33961F">
      <w:pPr>
        <w:rPr>
          <w:rFonts w:ascii="黑体" w:hAnsi="黑体" w:eastAsia="黑体" w:cs="黑体"/>
          <w:color w:val="000000"/>
          <w:sz w:val="32"/>
        </w:rPr>
      </w:pPr>
      <w:bookmarkStart w:id="15" w:name="_Toc_3_3_0000000016"/>
      <w:r>
        <w:rPr>
          <w:rFonts w:ascii="黑体" w:hAnsi="黑体" w:eastAsia="黑体" w:cs="黑体"/>
          <w:color w:val="000000"/>
          <w:sz w:val="32"/>
        </w:rPr>
        <w:br w:type="page"/>
      </w:r>
    </w:p>
    <w:p w14:paraId="5002DD38">
      <w:pPr>
        <w:spacing w:before="10" w:after="10" w:line="240" w:lineRule="auto"/>
        <w:ind w:firstLine="640"/>
        <w:jc w:val="left"/>
        <w:outlineLvl w:val="2"/>
      </w:pPr>
      <w:r>
        <w:rPr>
          <w:rFonts w:ascii="黑体" w:hAnsi="黑体" w:eastAsia="黑体" w:cs="黑体"/>
          <w:color w:val="000000"/>
          <w:sz w:val="32"/>
        </w:rPr>
        <w:t>七、国有资产信息</w:t>
      </w:r>
      <w:bookmarkEnd w:id="15"/>
    </w:p>
    <w:p w14:paraId="42E0DA73">
      <w:pPr>
        <w:spacing w:before="0" w:after="0" w:line="500" w:lineRule="exact"/>
        <w:ind w:firstLine="560"/>
        <w:jc w:val="left"/>
        <w:outlineLvl w:val="9"/>
      </w:pPr>
      <w:r>
        <w:rPr>
          <w:rFonts w:hint="eastAsia" w:ascii="Times New Roman" w:hAnsi="Times New Roman" w:eastAsia="方正仿宋_GBK" w:cs="Times New Roman"/>
          <w:b w:val="0"/>
          <w:color w:val="000000"/>
          <w:sz w:val="28"/>
        </w:rPr>
        <w:t>石家庄市鹿泉区发展和改革局（含所属单位）上年末固定资产金额为56</w:t>
      </w:r>
      <w:r>
        <w:rPr>
          <w:rFonts w:hint="eastAsia" w:eastAsia="方正仿宋_GBK" w:cs="Times New Roman"/>
          <w:b w:val="0"/>
          <w:color w:val="000000"/>
          <w:sz w:val="28"/>
          <w:lang w:val="en-US" w:eastAsia="zh-CN"/>
        </w:rPr>
        <w:t>28.65</w:t>
      </w:r>
      <w:r>
        <w:rPr>
          <w:rFonts w:hint="eastAsia"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4.00</w:t>
      </w:r>
      <w:r>
        <w:rPr>
          <w:rFonts w:hint="eastAsia" w:ascii="Times New Roman" w:hAnsi="Times New Roman" w:eastAsia="方正仿宋_GBK" w:cs="Times New Roman"/>
          <w:b w:val="0"/>
          <w:color w:val="000000"/>
          <w:sz w:val="28"/>
        </w:rPr>
        <w:t>万元，已按要求列入政府采购预算，详见政府采购预算表。</w:t>
      </w:r>
    </w:p>
    <w:p w14:paraId="43D9003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p w14:paraId="1A423E2B">
      <w:pPr>
        <w:spacing w:before="0" w:after="0"/>
        <w:ind w:firstLine="640"/>
        <w:jc w:val="left"/>
        <w:outlineLvl w:val="9"/>
        <w:rPr>
          <w:rFonts w:ascii="Times New Roman" w:hAnsi="Times New Roman" w:eastAsia="方正仿宋_GBK" w:cs="Times New Roman"/>
          <w:color w:val="000000"/>
          <w:sz w:val="32"/>
        </w:rPr>
      </w:pPr>
      <w:r>
        <w:rPr>
          <w:rFonts w:ascii="Times New Roman" w:hAnsi="Times New Roman" w:eastAsia="方正仿宋_GBK" w:cs="Times New Roman"/>
          <w:color w:val="000000"/>
          <w:sz w:val="32"/>
        </w:rPr>
        <w:t xml:space="preserve"> </w:t>
      </w:r>
    </w:p>
    <w:tbl>
      <w:tblPr>
        <w:tblStyle w:val="7"/>
        <w:tblW w:w="1011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857"/>
        <w:gridCol w:w="4348"/>
        <w:gridCol w:w="2849"/>
        <w:gridCol w:w="2056"/>
      </w:tblGrid>
      <w:tr w14:paraId="4F3AF4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jc w:val="center"/>
        </w:trPr>
        <w:tc>
          <w:tcPr>
            <w:tcW w:w="5205" w:type="dxa"/>
            <w:gridSpan w:val="2"/>
            <w:tcBorders>
              <w:top w:val="single" w:color="B0C4DE" w:sz="4" w:space="0"/>
              <w:left w:val="single" w:color="B0C4DE" w:sz="4" w:space="0"/>
              <w:bottom w:val="nil"/>
              <w:right w:val="single" w:color="B0C4DE" w:sz="4" w:space="0"/>
            </w:tcBorders>
            <w:shd w:val="clear" w:color="auto" w:fill="auto"/>
            <w:tcMar>
              <w:top w:w="15" w:type="dxa"/>
              <w:left w:w="15" w:type="dxa"/>
              <w:right w:w="15" w:type="dxa"/>
            </w:tcMar>
            <w:vAlign w:val="center"/>
          </w:tcPr>
          <w:p w14:paraId="34DCD167">
            <w:pPr>
              <w:keepNext w:val="0"/>
              <w:keepLines w:val="0"/>
              <w:widowControl/>
              <w:suppressLineNumbers w:val="0"/>
              <w:jc w:val="lef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[303]石家庄市鹿泉区发展和改革局</w:t>
            </w:r>
          </w:p>
        </w:tc>
        <w:tc>
          <w:tcPr>
            <w:tcW w:w="2849" w:type="dxa"/>
            <w:tcBorders>
              <w:top w:val="single" w:color="B0C4DE" w:sz="4" w:space="0"/>
              <w:left w:val="single" w:color="B0C4DE" w:sz="4" w:space="0"/>
              <w:bottom w:val="nil"/>
              <w:right w:val="single" w:color="B0C4DE" w:sz="4" w:space="0"/>
            </w:tcBorders>
            <w:shd w:val="clear" w:color="auto" w:fill="auto"/>
            <w:tcMar>
              <w:top w:w="15" w:type="dxa"/>
              <w:left w:w="15" w:type="dxa"/>
              <w:right w:w="15" w:type="dxa"/>
            </w:tcMar>
            <w:vAlign w:val="center"/>
          </w:tcPr>
          <w:p w14:paraId="6815D9A6">
            <w:pPr>
              <w:keepNext w:val="0"/>
              <w:keepLines w:val="0"/>
              <w:widowControl/>
              <w:suppressLineNumbers w:val="0"/>
              <w:jc w:val="right"/>
              <w:textAlignment w:val="center"/>
              <w:rPr>
                <w:rFonts w:hint="default" w:ascii="微软雅黑" w:hAnsi="微软雅黑" w:eastAsia="微软雅黑" w:cs="微软雅黑"/>
                <w:i w:val="0"/>
                <w:color w:val="000000"/>
                <w:sz w:val="22"/>
                <w:szCs w:val="22"/>
                <w:u w:val="none"/>
                <w:lang w:val="en-US"/>
              </w:rPr>
            </w:pPr>
            <w:r>
              <w:rPr>
                <w:rFonts w:hint="eastAsia" w:ascii="微软雅黑" w:hAnsi="微软雅黑" w:eastAsia="微软雅黑" w:cs="微软雅黑"/>
                <w:i w:val="0"/>
                <w:color w:val="000000"/>
                <w:kern w:val="0"/>
                <w:sz w:val="22"/>
                <w:szCs w:val="22"/>
                <w:u w:val="none"/>
                <w:lang w:val="en-US" w:eastAsia="zh-CN" w:bidi="ar"/>
              </w:rPr>
              <w:t>截止时间：2022-12-31</w:t>
            </w:r>
          </w:p>
        </w:tc>
        <w:tc>
          <w:tcPr>
            <w:tcW w:w="2056" w:type="dxa"/>
            <w:tcBorders>
              <w:top w:val="single" w:color="B0C4DE" w:sz="4" w:space="0"/>
              <w:left w:val="single" w:color="B0C4DE" w:sz="4" w:space="0"/>
              <w:bottom w:val="nil"/>
              <w:right w:val="single" w:color="B0C4DE" w:sz="4" w:space="0"/>
            </w:tcBorders>
            <w:shd w:val="clear" w:color="auto" w:fill="auto"/>
            <w:tcMar>
              <w:top w:w="15" w:type="dxa"/>
              <w:left w:w="15" w:type="dxa"/>
              <w:right w:w="15" w:type="dxa"/>
            </w:tcMar>
            <w:vAlign w:val="center"/>
          </w:tcPr>
          <w:p w14:paraId="26579050">
            <w:pPr>
              <w:keepNext w:val="0"/>
              <w:keepLines w:val="0"/>
              <w:widowControl/>
              <w:suppressLineNumbers w:val="0"/>
              <w:jc w:val="righ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金额单位：万元</w:t>
            </w:r>
          </w:p>
        </w:tc>
      </w:tr>
      <w:tr w14:paraId="186DCA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jc w:val="center"/>
        </w:trPr>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088DB5">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序号</w:t>
            </w:r>
          </w:p>
        </w:tc>
        <w:tc>
          <w:tcPr>
            <w:tcW w:w="434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553036">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项目名称</w:t>
            </w:r>
          </w:p>
        </w:tc>
        <w:tc>
          <w:tcPr>
            <w:tcW w:w="28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E07824">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数量</w:t>
            </w:r>
          </w:p>
        </w:tc>
        <w:tc>
          <w:tcPr>
            <w:tcW w:w="20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B620BB">
            <w:pPr>
              <w:keepNext w:val="0"/>
              <w:keepLines w:val="0"/>
              <w:widowControl/>
              <w:suppressLineNumbers w:val="0"/>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价值</w:t>
            </w:r>
          </w:p>
        </w:tc>
      </w:tr>
      <w:tr w14:paraId="64E108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200221B">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43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CCB95AA">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资产总额</w:t>
            </w:r>
          </w:p>
        </w:tc>
        <w:tc>
          <w:tcPr>
            <w:tcW w:w="28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052D808">
            <w:pP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184DE2">
            <w:pPr>
              <w:keepNext w:val="0"/>
              <w:keepLines w:val="0"/>
              <w:widowControl/>
              <w:suppressLineNumbers w:val="0"/>
              <w:jc w:val="right"/>
              <w:textAlignment w:val="top"/>
              <w:rPr>
                <w:rFonts w:hint="default" w:ascii="微软雅黑" w:hAnsi="微软雅黑" w:eastAsia="微软雅黑" w:cs="微软雅黑"/>
                <w:i w:val="0"/>
                <w:color w:val="000000"/>
                <w:sz w:val="22"/>
                <w:szCs w:val="22"/>
                <w:u w:val="none"/>
                <w:lang w:val="en-US"/>
              </w:rPr>
            </w:pPr>
            <w:r>
              <w:rPr>
                <w:rFonts w:hint="eastAsia" w:ascii="微软雅黑" w:hAnsi="微软雅黑" w:eastAsia="微软雅黑" w:cs="微软雅黑"/>
                <w:i w:val="0"/>
                <w:color w:val="000000"/>
                <w:kern w:val="0"/>
                <w:sz w:val="22"/>
                <w:szCs w:val="22"/>
                <w:u w:val="none"/>
                <w:lang w:val="en-US" w:eastAsia="zh-CN" w:bidi="ar"/>
              </w:rPr>
              <w:t>5628.65</w:t>
            </w:r>
          </w:p>
        </w:tc>
      </w:tr>
      <w:tr w14:paraId="1BB1BB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3C9D2D2">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w:t>
            </w:r>
          </w:p>
        </w:tc>
        <w:tc>
          <w:tcPr>
            <w:tcW w:w="43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F13FEA">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1、房屋（平方米）</w:t>
            </w:r>
          </w:p>
        </w:tc>
        <w:tc>
          <w:tcPr>
            <w:tcW w:w="28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D7C22A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3136.4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00A4F9">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403.22</w:t>
            </w:r>
          </w:p>
        </w:tc>
      </w:tr>
      <w:tr w14:paraId="714A28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8DF2B0">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w:t>
            </w:r>
          </w:p>
        </w:tc>
        <w:tc>
          <w:tcPr>
            <w:tcW w:w="43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B6CCCA7">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　　其中：办公用房（平方米）</w:t>
            </w:r>
          </w:p>
        </w:tc>
        <w:tc>
          <w:tcPr>
            <w:tcW w:w="28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BCABD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3136.4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6D1BA8">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403.22</w:t>
            </w:r>
          </w:p>
        </w:tc>
      </w:tr>
      <w:tr w14:paraId="0B4566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5C6F13">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w:t>
            </w:r>
          </w:p>
        </w:tc>
        <w:tc>
          <w:tcPr>
            <w:tcW w:w="43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92610A2">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2、车辆（台、辆）</w:t>
            </w:r>
          </w:p>
        </w:tc>
        <w:tc>
          <w:tcPr>
            <w:tcW w:w="28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580FB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EFBA32">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109.78</w:t>
            </w:r>
          </w:p>
        </w:tc>
      </w:tr>
      <w:tr w14:paraId="148332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21D357A">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w:t>
            </w:r>
          </w:p>
        </w:tc>
        <w:tc>
          <w:tcPr>
            <w:tcW w:w="43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2D8A26">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3、单价在20万元以上的设备</w:t>
            </w:r>
          </w:p>
        </w:tc>
        <w:tc>
          <w:tcPr>
            <w:tcW w:w="28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8DF9C72">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1998A4">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4887.52</w:t>
            </w:r>
          </w:p>
        </w:tc>
      </w:tr>
      <w:tr w14:paraId="133BF3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85278F0">
            <w:pPr>
              <w:keepNext w:val="0"/>
              <w:keepLines w:val="0"/>
              <w:widowControl/>
              <w:suppressLineNumbers w:val="0"/>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w:t>
            </w:r>
          </w:p>
        </w:tc>
        <w:tc>
          <w:tcPr>
            <w:tcW w:w="43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F48AD0">
            <w:pPr>
              <w:keepNext w:val="0"/>
              <w:keepLines w:val="0"/>
              <w:widowControl/>
              <w:suppressLineNumbers w:val="0"/>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4、其他固定资产</w:t>
            </w:r>
          </w:p>
        </w:tc>
        <w:tc>
          <w:tcPr>
            <w:tcW w:w="28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C41A541">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918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8EB3375">
            <w:pPr>
              <w:keepNext w:val="0"/>
              <w:keepLines w:val="0"/>
              <w:widowControl/>
              <w:suppressLineNumbers w:val="0"/>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228.13</w:t>
            </w:r>
          </w:p>
        </w:tc>
      </w:tr>
    </w:tbl>
    <w:p w14:paraId="5FF09932">
      <w:pPr>
        <w:spacing w:before="0" w:after="0"/>
        <w:ind w:firstLine="640"/>
        <w:jc w:val="left"/>
        <w:outlineLvl w:val="9"/>
      </w:pPr>
    </w:p>
    <w:p w14:paraId="4885D027">
      <w:pPr>
        <w:rPr>
          <w:rFonts w:ascii="黑体" w:hAnsi="黑体" w:eastAsia="黑体" w:cs="黑体"/>
          <w:color w:val="000000"/>
          <w:sz w:val="32"/>
        </w:rPr>
      </w:pPr>
      <w:bookmarkStart w:id="16" w:name="_Toc_3_3_0000000017"/>
      <w:r>
        <w:rPr>
          <w:rFonts w:ascii="黑体" w:hAnsi="黑体" w:eastAsia="黑体" w:cs="黑体"/>
          <w:color w:val="000000"/>
          <w:sz w:val="32"/>
        </w:rPr>
        <w:br w:type="page"/>
      </w:r>
    </w:p>
    <w:p w14:paraId="3CCB9B03">
      <w:pPr>
        <w:spacing w:before="10" w:after="10" w:line="240" w:lineRule="auto"/>
        <w:ind w:firstLine="640"/>
        <w:jc w:val="left"/>
        <w:outlineLvl w:val="2"/>
      </w:pPr>
      <w:r>
        <w:rPr>
          <w:rFonts w:ascii="黑体" w:hAnsi="黑体" w:eastAsia="黑体" w:cs="黑体"/>
          <w:color w:val="000000"/>
          <w:sz w:val="32"/>
        </w:rPr>
        <w:t>八、名词解释</w:t>
      </w:r>
      <w:bookmarkEnd w:id="16"/>
    </w:p>
    <w:p w14:paraId="2021261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14:paraId="6990099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E7A2B0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69E1E3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A1A496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D018D6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69D4B50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公务出国（境）的住宿费、旅费、伙食补助费、杂费、培训费等支出；公务用车购置及运维费反映</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公务用车购置费及租用费、燃料费、维修费、过路过桥费、保险费、安全奖励费用等支出；公务接待费反映</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按规定开支的各类公务接待（含外宾接待）支出。</w:t>
      </w:r>
    </w:p>
    <w:p w14:paraId="3FEF222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1B0D7B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7206ADE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472C976">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7B359B7F">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cols w:equalWidth="0" w:num="1">
        <w:col w:w="14800"/>
      </w:cols>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modern"/>
    <w:pitch w:val="default"/>
    <w:sig w:usb0="00000000" w:usb1="00000000"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微软雅黑">
    <w:altName w:val="黑体"/>
    <w:panose1 w:val="020B0503020204020204"/>
    <w:charset w:val="86"/>
    <w:family w:val="auto"/>
    <w:pitch w:val="default"/>
    <w:sig w:usb0="00000000" w:usb1="0000000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ADFB8F">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F2AF01">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22AFD4"/>
    <w:multiLevelType w:val="singleLevel"/>
    <w:tmpl w:val="A522AFD4"/>
    <w:lvl w:ilvl="0" w:tentative="0">
      <w:start w:val="17"/>
      <w:numFmt w:val="chineseCounting"/>
      <w:suff w:val="nothing"/>
      <w:lvlText w:val="%1、"/>
      <w:lvlJc w:val="left"/>
      <w:rPr>
        <w:rFonts w:hint="eastAsia"/>
      </w:rPr>
    </w:lvl>
  </w:abstractNum>
  <w:abstractNum w:abstractNumId="1">
    <w:nsid w:val="2064AD48"/>
    <w:multiLevelType w:val="singleLevel"/>
    <w:tmpl w:val="2064AD48"/>
    <w:lvl w:ilvl="0" w:tentative="0">
      <w:start w:val="2"/>
      <w:numFmt w:val="decimal"/>
      <w:suff w:val="nothing"/>
      <w:lvlText w:val="%1、"/>
      <w:lvlJc w:val="left"/>
    </w:lvl>
  </w:abstractNum>
  <w:abstractNum w:abstractNumId="2">
    <w:nsid w:val="3E5F4DF2"/>
    <w:multiLevelType w:val="singleLevel"/>
    <w:tmpl w:val="3E5F4DF2"/>
    <w:lvl w:ilvl="0" w:tentative="0">
      <w:start w:val="2"/>
      <w:numFmt w:val="chineseCounting"/>
      <w:suff w:val="space"/>
      <w:lvlText w:val="第%1部分"/>
      <w:lvlJc w:val="left"/>
      <w:rPr>
        <w:rFonts w:hint="eastAsia"/>
      </w:rPr>
    </w:lvl>
  </w:abstractNum>
  <w:abstractNum w:abstractNumId="3">
    <w:nsid w:val="5BE55617"/>
    <w:multiLevelType w:val="singleLevel"/>
    <w:tmpl w:val="5BE55617"/>
    <w:lvl w:ilvl="0" w:tentative="0">
      <w:start w:val="1"/>
      <w:numFmt w:val="decimal"/>
      <w:pStyle w:val="2"/>
      <w:suff w:val="nothing"/>
      <w:lvlText w:val="%1．"/>
      <w:lvlJc w:val="left"/>
      <w:pPr>
        <w:ind w:left="0" w:firstLine="400"/>
      </w:pPr>
      <w:rPr>
        <w:rFonts w:hint="default"/>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NkNjJjMjk0OGI0NWIyM2UyZWQwYjI2NzY4NjliYTIifQ=="/>
  </w:docVars>
  <w:rsids>
    <w:rsidRoot w:val="00000000"/>
    <w:rsid w:val="00014232"/>
    <w:rsid w:val="00EE5171"/>
    <w:rsid w:val="00FF5D81"/>
    <w:rsid w:val="02515DF4"/>
    <w:rsid w:val="064E4AB3"/>
    <w:rsid w:val="069F17FC"/>
    <w:rsid w:val="08985329"/>
    <w:rsid w:val="0DF44775"/>
    <w:rsid w:val="0F6C78AC"/>
    <w:rsid w:val="10623936"/>
    <w:rsid w:val="107C26D9"/>
    <w:rsid w:val="13F2504F"/>
    <w:rsid w:val="141922FB"/>
    <w:rsid w:val="152864D1"/>
    <w:rsid w:val="16D5631A"/>
    <w:rsid w:val="19C727F5"/>
    <w:rsid w:val="19F84B0A"/>
    <w:rsid w:val="1A5148FB"/>
    <w:rsid w:val="1B9FF40B"/>
    <w:rsid w:val="1C223D4C"/>
    <w:rsid w:val="1D8A1695"/>
    <w:rsid w:val="1E172BA4"/>
    <w:rsid w:val="20417D0A"/>
    <w:rsid w:val="23003DFC"/>
    <w:rsid w:val="23534C6E"/>
    <w:rsid w:val="23FD39E6"/>
    <w:rsid w:val="24275DB3"/>
    <w:rsid w:val="246E2D50"/>
    <w:rsid w:val="24FD0928"/>
    <w:rsid w:val="266B758D"/>
    <w:rsid w:val="26A96F6C"/>
    <w:rsid w:val="27947EF3"/>
    <w:rsid w:val="286465DA"/>
    <w:rsid w:val="28B81433"/>
    <w:rsid w:val="2B162132"/>
    <w:rsid w:val="2D8D18FC"/>
    <w:rsid w:val="2D9578B8"/>
    <w:rsid w:val="2EAC42A7"/>
    <w:rsid w:val="2EFC5C07"/>
    <w:rsid w:val="2F4C6DD6"/>
    <w:rsid w:val="316D6167"/>
    <w:rsid w:val="3465765A"/>
    <w:rsid w:val="37AE7595"/>
    <w:rsid w:val="38244B3F"/>
    <w:rsid w:val="39373BAD"/>
    <w:rsid w:val="395B4B88"/>
    <w:rsid w:val="3C9934ED"/>
    <w:rsid w:val="3CBD229E"/>
    <w:rsid w:val="3CE80F8C"/>
    <w:rsid w:val="40D36C45"/>
    <w:rsid w:val="417512B9"/>
    <w:rsid w:val="443252B7"/>
    <w:rsid w:val="44E11100"/>
    <w:rsid w:val="46071533"/>
    <w:rsid w:val="4AA276CE"/>
    <w:rsid w:val="4B600828"/>
    <w:rsid w:val="4C1C4BCD"/>
    <w:rsid w:val="4C2D5556"/>
    <w:rsid w:val="4EC7506F"/>
    <w:rsid w:val="50177022"/>
    <w:rsid w:val="51993B31"/>
    <w:rsid w:val="52686F1A"/>
    <w:rsid w:val="543172AC"/>
    <w:rsid w:val="54CB714E"/>
    <w:rsid w:val="54E14BAE"/>
    <w:rsid w:val="550E0878"/>
    <w:rsid w:val="571B46BD"/>
    <w:rsid w:val="593B0D74"/>
    <w:rsid w:val="599D56B7"/>
    <w:rsid w:val="5E7E7FDC"/>
    <w:rsid w:val="5E8275A8"/>
    <w:rsid w:val="5FAE48EC"/>
    <w:rsid w:val="633A7F9D"/>
    <w:rsid w:val="681952EB"/>
    <w:rsid w:val="681F61AC"/>
    <w:rsid w:val="6B764890"/>
    <w:rsid w:val="6E2E0051"/>
    <w:rsid w:val="71265055"/>
    <w:rsid w:val="72C95456"/>
    <w:rsid w:val="758909DB"/>
    <w:rsid w:val="75C95C2E"/>
    <w:rsid w:val="76AE3FAE"/>
    <w:rsid w:val="77810D5F"/>
    <w:rsid w:val="7A7A40E7"/>
    <w:rsid w:val="7AED0093"/>
    <w:rsid w:val="7BA351F1"/>
    <w:rsid w:val="7C9510D9"/>
    <w:rsid w:val="7EE2483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imes New Roman"/>
      <w:sz w:val="24"/>
      <w:szCs w:val="24"/>
      <w:lang w:val="en-US" w:eastAsia="uk-UA" w:bidi="ar-SA"/>
    </w:rPr>
  </w:style>
  <w:style w:type="paragraph" w:styleId="2">
    <w:name w:val="heading 2"/>
    <w:basedOn w:val="1"/>
    <w:next w:val="1"/>
    <w:unhideWhenUsed/>
    <w:qFormat/>
    <w:uiPriority w:val="0"/>
    <w:pPr>
      <w:keepNext/>
      <w:keepLines/>
      <w:numPr>
        <w:ilvl w:val="0"/>
        <w:numId w:val="1"/>
      </w:numPr>
      <w:spacing w:line="360" w:lineRule="auto"/>
      <w:ind w:firstLine="640" w:firstLineChars="200"/>
      <w:outlineLvl w:val="1"/>
    </w:pPr>
    <w:rPr>
      <w:rFonts w:ascii="Arial" w:hAnsi="Arial" w:eastAsia="黑体"/>
      <w:sz w:val="32"/>
      <w:szCs w:val="20"/>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character" w:customStyle="1" w:styleId="32">
    <w:name w:val="font41"/>
    <w:basedOn w:val="9"/>
    <w:qFormat/>
    <w:uiPriority w:val="0"/>
    <w:rPr>
      <w:rFonts w:ascii="Calibri" w:hAnsi="Calibri" w:cs="Calibri"/>
      <w:color w:val="000000"/>
      <w:sz w:val="22"/>
      <w:szCs w:val="22"/>
      <w:u w:val="none"/>
    </w:rPr>
  </w:style>
  <w:style w:type="character" w:customStyle="1" w:styleId="33">
    <w:name w:val="font51"/>
    <w:basedOn w:val="9"/>
    <w:qFormat/>
    <w:uiPriority w:val="0"/>
    <w:rPr>
      <w:rFonts w:hint="eastAsia" w:ascii="宋体" w:hAnsi="宋体" w:eastAsia="宋体" w:cs="宋体"/>
      <w:color w:val="000000"/>
      <w:sz w:val="22"/>
      <w:szCs w:val="22"/>
      <w:u w:val="none"/>
    </w:rPr>
  </w:style>
  <w:style w:type="character" w:customStyle="1" w:styleId="34">
    <w:name w:val="font61"/>
    <w:basedOn w:val="9"/>
    <w:qFormat/>
    <w:uiPriority w:val="0"/>
    <w:rPr>
      <w:rFonts w:ascii="Arial" w:hAnsi="Arial" w:cs="Arial"/>
      <w:color w:val="000000"/>
      <w:sz w:val="22"/>
      <w:szCs w:val="22"/>
      <w:u w:val="none"/>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9" Type="http://schemas.openxmlformats.org/officeDocument/2006/relationships/fontTable" Target="fontTable.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2022-02-23T15:52:23Z</dcterms:created>
  <dcterms:modified xmlns:dcterms="http://purl.org/dc/terms/" xmlns:xsi="http://www.w3.org/2001/XMLSchema-instance" xsi:type="dcterms:W3CDTF">2022-02-23T07:52:23Z</dcterms:modified>
</cp:coreProperties>
</file>

<file path=customXml/item10.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2022-02-23T15:49:56Z</dcterms:created>
  <dcterms:modified xmlns:dcterms="http://purl.org/dc/terms/" xmlns:xsi="http://www.w3.org/2001/XMLSchema-instance" xsi:type="dcterms:W3CDTF">2022-02-23T07:49:56Z</dcterms:modified>
</cp:coreProperties>
</file>

<file path=customXml/item10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2.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2022-02-23T15:52:35Z</dcterms:created>
  <dcterms:modified xmlns:dcterms="http://purl.org/dc/terms/" xmlns:xsi="http://www.w3.org/2001/XMLSchema-instance" xsi:type="dcterms:W3CDTF">2022-02-23T07:52:35Z</dcterms:modified>
</cp:coreProperties>
</file>

<file path=customXml/item103.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2022-02-23T15:52:04Z</dcterms:created>
  <dcterms:modified xmlns:dcterms="http://purl.org/dc/terms/" xmlns:xsi="http://www.w3.org/2001/XMLSchema-instance" xsi:type="dcterms:W3CDTF">2022-02-23T07:52:04Z</dcterms:modified>
</cp:coreProperties>
</file>

<file path=customXml/item10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6.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2022-02-23T15:52:13Z</dcterms:created>
  <dcterms:modified xmlns:dcterms="http://purl.org/dc/terms/" xmlns:xsi="http://www.w3.org/2001/XMLSchema-instance" xsi:type="dcterms:W3CDTF">2022-02-23T07:52:13Z</dcterms:modified>
</cp:coreProperties>
</file>

<file path=customXml/item107.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2022-02-23T15:52:01Z</dcterms:created>
  <dcterms:modified xmlns:dcterms="http://purl.org/dc/terms/" xmlns:xsi="http://www.w3.org/2001/XMLSchema-instance" xsi:type="dcterms:W3CDTF">2022-02-23T07:52:01Z</dcterms:modified>
</cp:coreProperties>
</file>

<file path=customXml/item10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1.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2022-02-23T15:52:09Z</dcterms:created>
  <dcterms:modified xmlns:dcterms="http://purl.org/dc/terms/" xmlns:xsi="http://www.w3.org/2001/XMLSchema-instance" xsi:type="dcterms:W3CDTF">2022-02-23T07:52:09Z</dcterms:modified>
</cp:coreProperties>
</file>

<file path=customXml/item112.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2022-02-23T15:52:06Z</dcterms:created>
  <dcterms:modified xmlns:dcterms="http://purl.org/dc/terms/" xmlns:xsi="http://www.w3.org/2001/XMLSchema-instance" xsi:type="dcterms:W3CDTF">2022-02-23T07:52:06Z</dcterms:modified>
</cp:coreProperties>
</file>

<file path=customXml/item11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5.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2022-02-23T15:52:37Z</dcterms:created>
  <dcterms:modified xmlns:dcterms="http://purl.org/dc/terms/" xmlns:xsi="http://www.w3.org/2001/XMLSchema-instance" xsi:type="dcterms:W3CDTF">2022-02-23T07:52:37Z</dcterms:modified>
</cp:coreProperties>
</file>

<file path=customXml/item11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7.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2022-02-23T15:52:39Z</dcterms:created>
  <dcterms:modified xmlns:dcterms="http://purl.org/dc/terms/" xmlns:xsi="http://www.w3.org/2001/XMLSchema-instance" xsi:type="dcterms:W3CDTF">2022-02-23T07:52:39Z</dcterms:modified>
</cp:coreProperties>
</file>

<file path=customXml/item11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9.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2022-02-23T15:52:41Z</dcterms:created>
  <dcterms:modified xmlns:dcterms="http://purl.org/dc/terms/" xmlns:xsi="http://www.w3.org/2001/XMLSchema-instance" xsi:type="dcterms:W3CDTF">2022-02-23T07:52:41Z</dcterms:modified>
</cp:coreProperties>
</file>

<file path=customXml/item1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0.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2022-02-23T15:50:00Z</dcterms:created>
  <dcterms:modified xmlns:dcterms="http://purl.org/dc/terms/" xmlns:xsi="http://www.w3.org/2001/XMLSchema-instance" xsi:type="dcterms:W3CDTF">2022-02-23T07:50:00Z</dcterms:modified>
</cp:coreProperties>
</file>

<file path=customXml/item121.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2022-02-23T15:49:59Z</dcterms:created>
  <dcterms:modified xmlns:dcterms="http://purl.org/dc/terms/" xmlns:xsi="http://www.w3.org/2001/XMLSchema-instance" xsi:type="dcterms:W3CDTF">2022-02-23T07:49:59Z</dcterms:modified>
</cp:coreProperties>
</file>

<file path=customXml/item122.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2022-02-23T15:53:30Z</dcterms:created>
  <dcterms:modified xmlns:dcterms="http://purl.org/dc/terms/" xmlns:xsi="http://www.w3.org/2001/XMLSchema-instance" xsi:type="dcterms:W3CDTF">2022-02-23T07:53:30Z</dcterms:modified>
</cp:coreProperties>
</file>

<file path=customXml/item12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4.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2022-02-23T15:50:04Z</dcterms:created>
  <dcterms:modified xmlns:dcterms="http://purl.org/dc/terms/" xmlns:xsi="http://www.w3.org/2001/XMLSchema-instance" xsi:type="dcterms:W3CDTF">2022-02-23T07:50:04Z</dcterms:modified>
</cp:coreProperties>
</file>

<file path=customXml/item12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7.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2022-02-23T15:49:46Z</dcterms:created>
  <dcterms:modified xmlns:dcterms="http://purl.org/dc/terms/" xmlns:xsi="http://www.w3.org/2001/XMLSchema-instance" xsi:type="dcterms:W3CDTF">2022-02-23T07:49:46Z</dcterms:modified>
</cp:coreProperties>
</file>

<file path=customXml/item128.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2022-02-23T15:50:02Z</dcterms:created>
  <dcterms:modified xmlns:dcterms="http://purl.org/dc/terms/" xmlns:xsi="http://www.w3.org/2001/XMLSchema-instance" xsi:type="dcterms:W3CDTF">2022-02-23T07:50:02Z</dcterms:modified>
</cp:coreProperties>
</file>

<file path=customXml/item129.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2022-02-23T15:52:11Z</dcterms:created>
  <dcterms:modified xmlns:dcterms="http://purl.org/dc/terms/" xmlns:xsi="http://www.w3.org/2001/XMLSchema-instance" xsi:type="dcterms:W3CDTF">2022-02-23T07:52:11Z</dcterms:modified>
</cp:coreProperties>
</file>

<file path=customXml/item13.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2022-02-23T15:50:07Z</dcterms:created>
  <dcterms:modified xmlns:dcterms="http://purl.org/dc/terms/" xmlns:xsi="http://www.w3.org/2001/XMLSchema-instance" xsi:type="dcterms:W3CDTF">2022-02-23T07:50:07Z</dcterms:modified>
</cp:coreProperties>
</file>

<file path=customXml/item13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31.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2022-02-23T15:52:30Z</dcterms:created>
  <dcterms:modified xmlns:dcterms="http://purl.org/dc/terms/" xmlns:xsi="http://www.w3.org/2001/XMLSchema-instance" xsi:type="dcterms:W3CDTF">2022-02-23T07:52:30Z</dcterms:modified>
</cp:coreProperties>
</file>

<file path=customXml/item13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3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34.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2022-02-23T15:52:28Z</dcterms:created>
  <dcterms:modified xmlns:dcterms="http://purl.org/dc/terms/" xmlns:xsi="http://www.w3.org/2001/XMLSchema-instance" xsi:type="dcterms:W3CDTF">2022-02-23T07:52:28Z</dcterms:modified>
</cp:coreProperties>
</file>

<file path=customXml/item135.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2022-02-23T15:52:43Z</dcterms:created>
  <dcterms:modified xmlns:dcterms="http://purl.org/dc/terms/" xmlns:xsi="http://www.w3.org/2001/XMLSchema-instance" xsi:type="dcterms:W3CDTF">2022-02-23T07:52:43Z</dcterms:modified>
</cp:coreProperties>
</file>

<file path=customXml/item13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3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38.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2022-02-23T15:49:57Z</dcterms:created>
  <dcterms:modified xmlns:dcterms="http://purl.org/dc/terms/" xmlns:xsi="http://www.w3.org/2001/XMLSchema-instance" xsi:type="dcterms:W3CDTF">2022-02-23T07:49:57Z</dcterms:modified>
</cp:coreProperties>
</file>

<file path=customXml/item13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40.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2022-02-23T15:52:21Z</dcterms:created>
  <dcterms:modified xmlns:dcterms="http://purl.org/dc/terms/" xmlns:xsi="http://www.w3.org/2001/XMLSchema-instance" xsi:type="dcterms:W3CDTF">2022-02-23T07:52:21Z</dcterms:modified>
</cp:coreProperties>
</file>

<file path=customXml/item141.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2022-02-23T15:52:44Z</dcterms:created>
  <dcterms:modified xmlns:dcterms="http://purl.org/dc/terms/" xmlns:xsi="http://www.w3.org/2001/XMLSchema-instance" xsi:type="dcterms:W3CDTF">2022-02-23T07:52:44Z</dcterms:modified>
</cp:coreProperties>
</file>

<file path=customXml/item142.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2022-02-23T15:49:58Z</dcterms:created>
  <dcterms:modified xmlns:dcterms="http://purl.org/dc/terms/" xmlns:xsi="http://www.w3.org/2001/XMLSchema-instance" xsi:type="dcterms:W3CDTF">2022-02-23T07:49:58Z</dcterms:modified>
</cp:coreProperties>
</file>

<file path=customXml/item15.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2022-02-23T15:50:09Z</dcterms:created>
  <dcterms:modified xmlns:dcterms="http://purl.org/dc/terms/" xmlns:xsi="http://www.w3.org/2001/XMLSchema-instance" xsi:type="dcterms:W3CDTF">2022-02-23T07:50:09Z</dcterms:modified>
</cp:coreProperties>
</file>

<file path=customXml/item16.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2022-02-23T15:52:15Z</dcterms:created>
  <dcterms:modified xmlns:dcterms="http://purl.org/dc/terms/" xmlns:xsi="http://www.w3.org/2001/XMLSchema-instance" xsi:type="dcterms:W3CDTF">2022-02-23T07:52:15Z</dcterms:modified>
</cp:coreProperties>
</file>

<file path=customXml/item1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9.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2022-02-23T15:52:26Z</dcterms:created>
  <dcterms:modified xmlns:dcterms="http://purl.org/dc/terms/" xmlns:xsi="http://www.w3.org/2001/XMLSchema-instance" xsi:type="dcterms:W3CDTF">2022-02-23T07:52:26Z</dcterms:modified>
</cp:coreProperties>
</file>

<file path=customXml/item2.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2022-02-23T15:49:58Z</dcterms:created>
  <dcterms:modified xmlns:dcterms="http://purl.org/dc/terms/" xmlns:xsi="http://www.w3.org/2001/XMLSchema-instance" xsi:type="dcterms:W3CDTF">2022-02-23T07:49:58Z</dcterms:modified>
</cp:coreProperties>
</file>

<file path=customXml/item20.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2022-02-23T15:49:58Z</dcterms:created>
  <dcterms:modified xmlns:dcterms="http://purl.org/dc/terms/" xmlns:xsi="http://www.w3.org/2001/XMLSchema-instance" xsi:type="dcterms:W3CDTF">2022-02-23T07:49:58Z</dcterms:modified>
</cp:coreProperties>
</file>

<file path=customXml/item21.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2022-02-23T15:49:58Z</dcterms:created>
  <dcterms:modified xmlns:dcterms="http://purl.org/dc/terms/" xmlns:xsi="http://www.w3.org/2001/XMLSchema-instance" xsi:type="dcterms:W3CDTF">2022-02-23T07:49:58Z</dcterms:modified>
</cp:coreProperties>
</file>

<file path=customXml/item2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4.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2022-02-23T15:50:11Z</dcterms:created>
  <dcterms:modified xmlns:dcterms="http://purl.org/dc/terms/" xmlns:xsi="http://www.w3.org/2001/XMLSchema-instance" xsi:type="dcterms:W3CDTF">2022-02-23T07:50:11Z</dcterms:modified>
</cp:coreProperties>
</file>

<file path=customXml/item2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6.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2022-02-23T15:50:13Z</dcterms:created>
  <dcterms:modified xmlns:dcterms="http://purl.org/dc/terms/" xmlns:xsi="http://www.w3.org/2001/XMLSchema-instance" xsi:type="dcterms:W3CDTF">2022-02-23T07:50:13Z</dcterms:modified>
</cp:coreProperties>
</file>

<file path=customXml/item2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8.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2022-02-23T15:50:14Z</dcterms:created>
  <dcterms:modified xmlns:dcterms="http://purl.org/dc/terms/" xmlns:xsi="http://www.w3.org/2001/XMLSchema-instance" xsi:type="dcterms:W3CDTF">2022-02-23T07:50:14Z</dcterms:modified>
</cp:coreProperties>
</file>

<file path=customXml/item2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2022-02-23T15:52:18Z</dcterms:created>
  <dcterms:modified xmlns:dcterms="http://purl.org/dc/terms/" xmlns:xsi="http://www.w3.org/2001/XMLSchema-instance" xsi:type="dcterms:W3CDTF">2022-02-23T07:52:18Z</dcterms:modified>
</cp:coreProperties>
</file>

<file path=customXml/item3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1.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2022-02-23T15:50:16Z</dcterms:created>
  <dcterms:modified xmlns:dcterms="http://purl.org/dc/terms/" xmlns:xsi="http://www.w3.org/2001/XMLSchema-instance" xsi:type="dcterms:W3CDTF">2022-02-23T07:50:16Z</dcterms:modified>
</cp:coreProperties>
</file>

<file path=customXml/item3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3.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2022-02-23T15:50:18Z</dcterms:created>
  <dcterms:modified xmlns:dcterms="http://purl.org/dc/terms/" xmlns:xsi="http://www.w3.org/2001/XMLSchema-instance" xsi:type="dcterms:W3CDTF">2022-02-23T07:50:18Z</dcterms:modified>
</cp:coreProperties>
</file>

<file path=customXml/item3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5.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2022-02-23T15:50:20Z</dcterms:created>
  <dcterms:modified xmlns:dcterms="http://purl.org/dc/terms/" xmlns:xsi="http://www.w3.org/2001/XMLSchema-instance" xsi:type="dcterms:W3CDTF">2022-02-23T07:50:20Z</dcterms:modified>
</cp:coreProperties>
</file>

<file path=customXml/item3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7.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2022-02-23T15:50:21Z</dcterms:created>
  <dcterms:modified xmlns:dcterms="http://purl.org/dc/terms/" xmlns:xsi="http://www.w3.org/2001/XMLSchema-instance" xsi:type="dcterms:W3CDTF">2022-02-23T07:50:21Z</dcterms:modified>
</cp:coreProperties>
</file>

<file path=customXml/item3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9.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2022-02-23T15:50:22Z</dcterms:created>
  <dcterms:modified xmlns:dcterms="http://purl.org/dc/terms/" xmlns:xsi="http://www.w3.org/2001/XMLSchema-instance" xsi:type="dcterms:W3CDTF">2022-02-23T07:50:22Z</dcterms:modified>
</cp:coreProperties>
</file>

<file path=customXml/item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0.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2022-02-23T15:49:57Z</dcterms:created>
  <dcterms:modified xmlns:dcterms="http://purl.org/dc/terms/" xmlns:xsi="http://www.w3.org/2001/XMLSchema-instance" xsi:type="dcterms:W3CDTF">2022-02-23T07:49:57Z</dcterms:modified>
</cp:coreProperties>
</file>

<file path=customXml/item4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2.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2022-02-23T15:50:23Z</dcterms:created>
  <dcterms:modified xmlns:dcterms="http://purl.org/dc/terms/" xmlns:xsi="http://www.w3.org/2001/XMLSchema-instance" xsi:type="dcterms:W3CDTF">2022-02-23T07:50:23Z</dcterms:modified>
</cp:coreProperties>
</file>

<file path=customXml/item4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4.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2022-02-23T15:50:24Z</dcterms:created>
  <dcterms:modified xmlns:dcterms="http://purl.org/dc/terms/" xmlns:xsi="http://www.w3.org/2001/XMLSchema-instance" xsi:type="dcterms:W3CDTF">2022-02-23T07:50:24Z</dcterms:modified>
</cp:coreProperties>
</file>

<file path=customXml/item4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6.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2022-02-23T15:50:26Z</dcterms:created>
  <dcterms:modified xmlns:dcterms="http://purl.org/dc/terms/" xmlns:xsi="http://www.w3.org/2001/XMLSchema-instance" xsi:type="dcterms:W3CDTF">2022-02-23T07:50:26Z</dcterms:modified>
</cp:coreProperties>
</file>

<file path=customXml/item4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8.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2022-02-23T15:50:27Z</dcterms:created>
  <dcterms:modified xmlns:dcterms="http://purl.org/dc/terms/" xmlns:xsi="http://www.w3.org/2001/XMLSchema-instance" xsi:type="dcterms:W3CDTF">2022-02-23T07:50:27Z</dcterms:modified>
</cp:coreProperties>
</file>

<file path=customXml/item4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2022-02-23T15:49:57Z</dcterms:created>
  <dcterms:modified xmlns:dcterms="http://purl.org/dc/terms/" xmlns:xsi="http://www.w3.org/2001/XMLSchema-instance" xsi:type="dcterms:W3CDTF">2022-02-23T07:49:57Z</dcterms:modified>
</cp:coreProperties>
</file>

<file path=customXml/item50.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2022-02-23T15:50:29Z</dcterms:created>
  <dcterms:modified xmlns:dcterms="http://purl.org/dc/terms/" xmlns:xsi="http://www.w3.org/2001/XMLSchema-instance" xsi:type="dcterms:W3CDTF">2022-02-23T07:50:29Z</dcterms:modified>
</cp:coreProperties>
</file>

<file path=customXml/item5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3.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2022-02-23T15:50:31Z</dcterms:created>
  <dcterms:modified xmlns:dcterms="http://purl.org/dc/terms/" xmlns:xsi="http://www.w3.org/2001/XMLSchema-instance" xsi:type="dcterms:W3CDTF">2022-02-23T07:50:31Z</dcterms:modified>
</cp:coreProperties>
</file>

<file path=customXml/item5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5.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2022-02-23T15:50:32Z</dcterms:created>
  <dcterms:modified xmlns:dcterms="http://purl.org/dc/terms/" xmlns:xsi="http://www.w3.org/2001/XMLSchema-instance" xsi:type="dcterms:W3CDTF">2022-02-23T07:50:32Z</dcterms:modified>
</cp:coreProperties>
</file>

<file path=customXml/item5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7.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2022-02-23T15:50:34Z</dcterms:created>
  <dcterms:modified xmlns:dcterms="http://purl.org/dc/terms/" xmlns:xsi="http://www.w3.org/2001/XMLSchema-instance" xsi:type="dcterms:W3CDTF">2022-02-23T07:50:34Z</dcterms:modified>
</cp:coreProperties>
</file>

<file path=customXml/item5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9.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2022-02-23T15:50:36Z</dcterms:created>
  <dcterms:modified xmlns:dcterms="http://purl.org/dc/terms/" xmlns:xsi="http://www.w3.org/2001/XMLSchema-instance" xsi:type="dcterms:W3CDTF">2022-02-23T07:50:36Z</dcterms:modified>
</cp:coreProperties>
</file>

<file path=customXml/item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1.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2022-02-23T15:50:44Z</dcterms:created>
  <dcterms:modified xmlns:dcterms="http://purl.org/dc/terms/" xmlns:xsi="http://www.w3.org/2001/XMLSchema-instance" xsi:type="dcterms:W3CDTF">2022-02-23T07:50:44Z</dcterms:modified>
</cp:coreProperties>
</file>

<file path=customXml/item62.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2022-02-23T15:49:57Z</dcterms:created>
  <dcterms:modified xmlns:dcterms="http://purl.org/dc/terms/" xmlns:xsi="http://www.w3.org/2001/XMLSchema-instance" xsi:type="dcterms:W3CDTF">2022-02-23T07:49:57Z</dcterms:modified>
</cp:coreProperties>
</file>

<file path=customXml/item6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4.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2022-02-23T15:51:11Z</dcterms:created>
  <dcterms:modified xmlns:dcterms="http://purl.org/dc/terms/" xmlns:xsi="http://www.w3.org/2001/XMLSchema-instance" xsi:type="dcterms:W3CDTF">2022-02-23T07:51:11Z</dcterms:modified>
</cp:coreProperties>
</file>

<file path=customXml/item6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6.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2022-02-23T15:51:39Z</dcterms:created>
  <dcterms:modified xmlns:dcterms="http://purl.org/dc/terms/" xmlns:xsi="http://www.w3.org/2001/XMLSchema-instance" xsi:type="dcterms:W3CDTF">2022-02-23T07:51:39Z</dcterms:modified>
</cp:coreProperties>
</file>

<file path=customXml/item6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8.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2022-02-23T15:51:43Z</dcterms:created>
  <dcterms:modified xmlns:dcterms="http://purl.org/dc/terms/" xmlns:xsi="http://www.w3.org/2001/XMLSchema-instance" xsi:type="dcterms:W3CDTF">2022-02-23T07:51:43Z</dcterms:modified>
</cp:coreProperties>
</file>

<file path=customXml/item6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0.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2022-02-23T15:51:48Z</dcterms:created>
  <dcterms:modified xmlns:dcterms="http://purl.org/dc/terms/" xmlns:xsi="http://www.w3.org/2001/XMLSchema-instance" xsi:type="dcterms:W3CDTF">2022-02-23T07:51:48Z</dcterms:modified>
</cp:coreProperties>
</file>

<file path=customXml/item7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2.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2022-02-23T15:51:51Z</dcterms:created>
  <dcterms:modified xmlns:dcterms="http://purl.org/dc/terms/" xmlns:xsi="http://www.w3.org/2001/XMLSchema-instance" xsi:type="dcterms:W3CDTF">2022-02-23T07:51:51Z</dcterms:modified>
</cp:coreProperties>
</file>

<file path=customXml/item73.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2022-02-23T15:52:19Z</dcterms:created>
  <dcterms:modified xmlns:dcterms="http://purl.org/dc/terms/" xmlns:xsi="http://www.w3.org/2001/XMLSchema-instance" xsi:type="dcterms:W3CDTF">2022-02-23T07:52:19Z</dcterms:modified>
</cp:coreProperties>
</file>

<file path=customXml/item7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6.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2022-02-23T15:52:57Z</dcterms:created>
  <dcterms:modified xmlns:dcterms="http://purl.org/dc/terms/" xmlns:xsi="http://www.w3.org/2001/XMLSchema-instance" xsi:type="dcterms:W3CDTF">2022-02-23T07:52:57Z</dcterms:modified>
</cp:coreProperties>
</file>

<file path=customXml/item7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2022-02-23T15:50:06Z</dcterms:created>
  <dcterms:modified xmlns:dcterms="http://purl.org/dc/terms/" xmlns:xsi="http://www.w3.org/2001/XMLSchema-instance" xsi:type="dcterms:W3CDTF">2022-02-23T07:50:06Z</dcterms:modified>
</cp:coreProperties>
</file>

<file path=customXml/item8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1.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2022-02-23T15:51:53Z</dcterms:created>
  <dcterms:modified xmlns:dcterms="http://purl.org/dc/terms/" xmlns:xsi="http://www.w3.org/2001/XMLSchema-instance" xsi:type="dcterms:W3CDTF">2022-02-23T07:51:53Z</dcterms:modified>
</cp:coreProperties>
</file>

<file path=customXml/item8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3.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2022-02-23T15:51:55Z</dcterms:created>
  <dcterms:modified xmlns:dcterms="http://purl.org/dc/terms/" xmlns:xsi="http://www.w3.org/2001/XMLSchema-instance" xsi:type="dcterms:W3CDTF">2022-02-23T07:51:55Z</dcterms:modified>
</cp:coreProperties>
</file>

<file path=customXml/item84.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2022-02-23T15:52:47Z</dcterms:created>
  <dcterms:modified xmlns:dcterms="http://purl.org/dc/terms/" xmlns:xsi="http://www.w3.org/2001/XMLSchema-instance" xsi:type="dcterms:W3CDTF">2022-02-23T07:52:47Z</dcterms:modified>
</cp:coreProperties>
</file>

<file path=customXml/item8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6.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2022-02-23T15:52:48Z</dcterms:created>
  <dcterms:modified xmlns:dcterms="http://purl.org/dc/terms/" xmlns:xsi="http://www.w3.org/2001/XMLSchema-instance" xsi:type="dcterms:W3CDTF">2022-02-23T07:52:48Z</dcterms:modified>
</cp:coreProperties>
</file>

<file path=customXml/item87.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2022-02-23T15:51:59Z</dcterms:created>
  <dcterms:modified xmlns:dcterms="http://purl.org/dc/terms/" xmlns:xsi="http://www.w3.org/2001/XMLSchema-instance" xsi:type="dcterms:W3CDTF">2022-02-23T07:51:58Z</dcterms:modified>
</cp:coreProperties>
</file>

<file path=customXml/item8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9.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2022-02-23T15:52:31Z</dcterms:created>
  <dcterms:modified xmlns:dcterms="http://purl.org/dc/terms/" xmlns:xsi="http://www.w3.org/2001/XMLSchema-instance" xsi:type="dcterms:W3CDTF">2022-02-23T07:52:31Z</dcterms:modified>
</cp:coreProperties>
</file>

<file path=customXml/item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0.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2022-02-23T15:53:38Z</dcterms:created>
  <dcterms:modified xmlns:dcterms="http://purl.org/dc/terms/" xmlns:xsi="http://www.w3.org/2001/XMLSchema-instance" xsi:type="dcterms:W3CDTF">2022-02-23T07:53:38Z</dcterms:modified>
</cp:coreProperties>
</file>

<file path=customXml/item9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5.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2022-02-23T15:52:34Z</dcterms:created>
  <dcterms:modified xmlns:dcterms="http://purl.org/dc/terms/" xmlns:xsi="http://www.w3.org/2001/XMLSchema-instance" xsi:type="dcterms:W3CDTF">2022-02-23T07:52:34Z</dcterms:modified>
</cp:coreProperties>
</file>

<file path=customXml/item9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8.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2022-02-23T15:52:50Z</dcterms:created>
  <dcterms:modified xmlns:dcterms="http://purl.org/dc/terms/" xmlns:xsi="http://www.w3.org/2001/XMLSchema-instance" xsi:type="dcterms:W3CDTF">2022-02-23T07:52:50Z</dcterms:modified>
</cp:coreProperties>
</file>

<file path=customXml/item9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Props1.xml><?xml version="1.0" encoding="utf-8"?>
<ds:datastoreItem xmlns:ds="http://schemas.openxmlformats.org/officeDocument/2006/customXml" ds:itemID="{82b3eb09-509d-475b-bf47-52eaf30ef1e6}">
  <ds:schemaRefs/>
</ds:datastoreItem>
</file>

<file path=customXml/itemProps10.xml><?xml version="1.0" encoding="utf-8"?>
<ds:datastoreItem xmlns:ds="http://schemas.openxmlformats.org/officeDocument/2006/customXml" ds:itemID="{6fb0ef2f-dd74-4ed9-b6c6-411f500aed57}">
  <ds:schemaRefs/>
</ds:datastoreItem>
</file>

<file path=customXml/itemProps100.xml><?xml version="1.0" encoding="utf-8"?>
<ds:datastoreItem xmlns:ds="http://schemas.openxmlformats.org/officeDocument/2006/customXml" ds:itemID="{ea2ccc40-60f7-4651-95d4-06c1de394aa3}">
  <ds:schemaRefs/>
</ds:datastoreItem>
</file>

<file path=customXml/itemProps101.xml><?xml version="1.0" encoding="utf-8"?>
<ds:datastoreItem xmlns:ds="http://schemas.openxmlformats.org/officeDocument/2006/customXml" ds:itemID="{f5cbb40f-f096-4550-b884-b99d9e32b32d}">
  <ds:schemaRefs/>
</ds:datastoreItem>
</file>

<file path=customXml/itemProps102.xml><?xml version="1.0" encoding="utf-8"?>
<ds:datastoreItem xmlns:ds="http://schemas.openxmlformats.org/officeDocument/2006/customXml" ds:itemID="{1f6a23b5-a23c-43e2-921d-9cc42b6531c1}">
  <ds:schemaRefs/>
</ds:datastoreItem>
</file>

<file path=customXml/itemProps103.xml><?xml version="1.0" encoding="utf-8"?>
<ds:datastoreItem xmlns:ds="http://schemas.openxmlformats.org/officeDocument/2006/customXml" ds:itemID="{b4c0252a-fea0-43e4-ac3b-3f70dbb7e527}">
  <ds:schemaRefs/>
</ds:datastoreItem>
</file>

<file path=customXml/itemProps104.xml><?xml version="1.0" encoding="utf-8"?>
<ds:datastoreItem xmlns:ds="http://schemas.openxmlformats.org/officeDocument/2006/customXml" ds:itemID="{df2844c3-4457-4fa8-b38f-31d9469e5a50}">
  <ds:schemaRefs/>
</ds:datastoreItem>
</file>

<file path=customXml/itemProps105.xml><?xml version="1.0" encoding="utf-8"?>
<ds:datastoreItem xmlns:ds="http://schemas.openxmlformats.org/officeDocument/2006/customXml" ds:itemID="{b7f1f15c-0e94-4dbf-b113-e8c47d363353}">
  <ds:schemaRefs/>
</ds:datastoreItem>
</file>

<file path=customXml/itemProps106.xml><?xml version="1.0" encoding="utf-8"?>
<ds:datastoreItem xmlns:ds="http://schemas.openxmlformats.org/officeDocument/2006/customXml" ds:itemID="{a0c6c21b-c59b-4439-8d55-3219403b1502}">
  <ds:schemaRefs/>
</ds:datastoreItem>
</file>

<file path=customXml/itemProps107.xml><?xml version="1.0" encoding="utf-8"?>
<ds:datastoreItem xmlns:ds="http://schemas.openxmlformats.org/officeDocument/2006/customXml" ds:itemID="{d2ea38e9-eca9-463e-8762-27e04d2992a0}">
  <ds:schemaRefs/>
</ds:datastoreItem>
</file>

<file path=customXml/itemProps108.xml><?xml version="1.0" encoding="utf-8"?>
<ds:datastoreItem xmlns:ds="http://schemas.openxmlformats.org/officeDocument/2006/customXml" ds:itemID="{d9c1310b-7c55-4fa1-9672-9a99daed7d94}">
  <ds:schemaRefs/>
</ds:datastoreItem>
</file>

<file path=customXml/itemProps109.xml><?xml version="1.0" encoding="utf-8"?>
<ds:datastoreItem xmlns:ds="http://schemas.openxmlformats.org/officeDocument/2006/customXml" ds:itemID="{85de1c41-695c-428b-b6b9-3c6451df2708}">
  <ds:schemaRefs/>
</ds:datastoreItem>
</file>

<file path=customXml/itemProps11.xml><?xml version="1.0" encoding="utf-8"?>
<ds:datastoreItem xmlns:ds="http://schemas.openxmlformats.org/officeDocument/2006/customXml" ds:itemID="{0a07f5ab-9ccf-494d-b4d1-4abc7b9d5ad3}">
  <ds:schemaRefs/>
</ds:datastoreItem>
</file>

<file path=customXml/itemProps110.xml><?xml version="1.0" encoding="utf-8"?>
<ds:datastoreItem xmlns:ds="http://schemas.openxmlformats.org/officeDocument/2006/customXml" ds:itemID="{db7dcb3b-7494-464b-92de-e638017b1335}">
  <ds:schemaRefs/>
</ds:datastoreItem>
</file>

<file path=customXml/itemProps111.xml><?xml version="1.0" encoding="utf-8"?>
<ds:datastoreItem xmlns:ds="http://schemas.openxmlformats.org/officeDocument/2006/customXml" ds:itemID="{a2cc4e7a-e134-4804-8e79-c815e8fd2516}">
  <ds:schemaRefs/>
</ds:datastoreItem>
</file>

<file path=customXml/itemProps112.xml><?xml version="1.0" encoding="utf-8"?>
<ds:datastoreItem xmlns:ds="http://schemas.openxmlformats.org/officeDocument/2006/customXml" ds:itemID="{79227c8d-d2a1-46c8-bc7f-652eb58a2726}">
  <ds:schemaRefs/>
</ds:datastoreItem>
</file>

<file path=customXml/itemProps113.xml><?xml version="1.0" encoding="utf-8"?>
<ds:datastoreItem xmlns:ds="http://schemas.openxmlformats.org/officeDocument/2006/customXml" ds:itemID="{87a08c2d-53e7-4ab4-9f86-e200a4d3f80c}">
  <ds:schemaRefs/>
</ds:datastoreItem>
</file>

<file path=customXml/itemProps114.xml><?xml version="1.0" encoding="utf-8"?>
<ds:datastoreItem xmlns:ds="http://schemas.openxmlformats.org/officeDocument/2006/customXml" ds:itemID="{0d33412c-26d4-416f-b66f-4203a3fb03c4}">
  <ds:schemaRefs/>
</ds:datastoreItem>
</file>

<file path=customXml/itemProps115.xml><?xml version="1.0" encoding="utf-8"?>
<ds:datastoreItem xmlns:ds="http://schemas.openxmlformats.org/officeDocument/2006/customXml" ds:itemID="{d5abc499-bcbe-465c-81b3-e163ecccc0b1}">
  <ds:schemaRefs/>
</ds:datastoreItem>
</file>

<file path=customXml/itemProps116.xml><?xml version="1.0" encoding="utf-8"?>
<ds:datastoreItem xmlns:ds="http://schemas.openxmlformats.org/officeDocument/2006/customXml" ds:itemID="{542a6590-c112-4270-bf74-05b0b01b67cb}">
  <ds:schemaRefs/>
</ds:datastoreItem>
</file>

<file path=customXml/itemProps117.xml><?xml version="1.0" encoding="utf-8"?>
<ds:datastoreItem xmlns:ds="http://schemas.openxmlformats.org/officeDocument/2006/customXml" ds:itemID="{8eb0587e-a231-4717-95f3-422f2f75b7d6}">
  <ds:schemaRefs/>
</ds:datastoreItem>
</file>

<file path=customXml/itemProps118.xml><?xml version="1.0" encoding="utf-8"?>
<ds:datastoreItem xmlns:ds="http://schemas.openxmlformats.org/officeDocument/2006/customXml" ds:itemID="{b6c5f88c-fe83-46d9-a988-1074ffcdd514}">
  <ds:schemaRefs/>
</ds:datastoreItem>
</file>

<file path=customXml/itemProps119.xml><?xml version="1.0" encoding="utf-8"?>
<ds:datastoreItem xmlns:ds="http://schemas.openxmlformats.org/officeDocument/2006/customXml" ds:itemID="{be556e30-c5f1-440d-a5d4-43125fbd00cd}">
  <ds:schemaRefs/>
</ds:datastoreItem>
</file>

<file path=customXml/itemProps12.xml><?xml version="1.0" encoding="utf-8"?>
<ds:datastoreItem xmlns:ds="http://schemas.openxmlformats.org/officeDocument/2006/customXml" ds:itemID="{331e1a9b-793c-4695-9531-7f837456fe8c}">
  <ds:schemaRefs/>
</ds:datastoreItem>
</file>

<file path=customXml/itemProps120.xml><?xml version="1.0" encoding="utf-8"?>
<ds:datastoreItem xmlns:ds="http://schemas.openxmlformats.org/officeDocument/2006/customXml" ds:itemID="{25aa933e-094a-4247-a711-b88eee7fce68}">
  <ds:schemaRefs/>
</ds:datastoreItem>
</file>

<file path=customXml/itemProps121.xml><?xml version="1.0" encoding="utf-8"?>
<ds:datastoreItem xmlns:ds="http://schemas.openxmlformats.org/officeDocument/2006/customXml" ds:itemID="{29c29c77-5c7c-4302-8f9b-91510131b68c}">
  <ds:schemaRefs/>
</ds:datastoreItem>
</file>

<file path=customXml/itemProps122.xml><?xml version="1.0" encoding="utf-8"?>
<ds:datastoreItem xmlns:ds="http://schemas.openxmlformats.org/officeDocument/2006/customXml" ds:itemID="{256f4b6e-2652-4132-b01f-e47d28ab15e1}">
  <ds:schemaRefs/>
</ds:datastoreItem>
</file>

<file path=customXml/itemProps123.xml><?xml version="1.0" encoding="utf-8"?>
<ds:datastoreItem xmlns:ds="http://schemas.openxmlformats.org/officeDocument/2006/customXml" ds:itemID="{2196312d-7658-4d84-9fce-3bed5f6a4243}">
  <ds:schemaRefs/>
</ds:datastoreItem>
</file>

<file path=customXml/itemProps124.xml><?xml version="1.0" encoding="utf-8"?>
<ds:datastoreItem xmlns:ds="http://schemas.openxmlformats.org/officeDocument/2006/customXml" ds:itemID="{3b8e48b1-4ecf-46c5-8335-9713a235c6f7}">
  <ds:schemaRefs/>
</ds:datastoreItem>
</file>

<file path=customXml/itemProps125.xml><?xml version="1.0" encoding="utf-8"?>
<ds:datastoreItem xmlns:ds="http://schemas.openxmlformats.org/officeDocument/2006/customXml" ds:itemID="{7af82762-781f-4e15-a923-0008f7c23803}">
  <ds:schemaRefs/>
</ds:datastoreItem>
</file>

<file path=customXml/itemProps126.xml><?xml version="1.0" encoding="utf-8"?>
<ds:datastoreItem xmlns:ds="http://schemas.openxmlformats.org/officeDocument/2006/customXml" ds:itemID="{5dfb184f-9e58-4e9d-8a10-ed8197607808}">
  <ds:schemaRefs/>
</ds:datastoreItem>
</file>

<file path=customXml/itemProps127.xml><?xml version="1.0" encoding="utf-8"?>
<ds:datastoreItem xmlns:ds="http://schemas.openxmlformats.org/officeDocument/2006/customXml" ds:itemID="{b5c175a6-13a3-44f8-8791-1ab643f7d4a4}">
  <ds:schemaRefs/>
</ds:datastoreItem>
</file>

<file path=customXml/itemProps128.xml><?xml version="1.0" encoding="utf-8"?>
<ds:datastoreItem xmlns:ds="http://schemas.openxmlformats.org/officeDocument/2006/customXml" ds:itemID="{cd0357d3-0940-47e8-a665-889a8bf1e6f8}">
  <ds:schemaRefs/>
</ds:datastoreItem>
</file>

<file path=customXml/itemProps129.xml><?xml version="1.0" encoding="utf-8"?>
<ds:datastoreItem xmlns:ds="http://schemas.openxmlformats.org/officeDocument/2006/customXml" ds:itemID="{f97f5e5c-3ce3-4837-8d5c-efa8496ff5e0}">
  <ds:schemaRefs/>
</ds:datastoreItem>
</file>

<file path=customXml/itemProps13.xml><?xml version="1.0" encoding="utf-8"?>
<ds:datastoreItem xmlns:ds="http://schemas.openxmlformats.org/officeDocument/2006/customXml" ds:itemID="{f62023ab-40d2-44bf-af14-b6be339563ad}">
  <ds:schemaRefs/>
</ds:datastoreItem>
</file>

<file path=customXml/itemProps130.xml><?xml version="1.0" encoding="utf-8"?>
<ds:datastoreItem xmlns:ds="http://schemas.openxmlformats.org/officeDocument/2006/customXml" ds:itemID="{87342ea3-1da3-4a18-a6a9-081653dcb3ac}">
  <ds:schemaRefs/>
</ds:datastoreItem>
</file>

<file path=customXml/itemProps131.xml><?xml version="1.0" encoding="utf-8"?>
<ds:datastoreItem xmlns:ds="http://schemas.openxmlformats.org/officeDocument/2006/customXml" ds:itemID="{ccb532d1-1e73-4f18-bcc3-0a6d5f6e7665}">
  <ds:schemaRefs/>
</ds:datastoreItem>
</file>

<file path=customXml/itemProps132.xml><?xml version="1.0" encoding="utf-8"?>
<ds:datastoreItem xmlns:ds="http://schemas.openxmlformats.org/officeDocument/2006/customXml" ds:itemID="{de5ade07-36f0-47f0-b8b6-aa4dffac7edd}">
  <ds:schemaRefs/>
</ds:datastoreItem>
</file>

<file path=customXml/itemProps133.xml><?xml version="1.0" encoding="utf-8"?>
<ds:datastoreItem xmlns:ds="http://schemas.openxmlformats.org/officeDocument/2006/customXml" ds:itemID="{d1fc0c17-c591-45bc-acfe-70a477ef25b1}">
  <ds:schemaRefs/>
</ds:datastoreItem>
</file>

<file path=customXml/itemProps134.xml><?xml version="1.0" encoding="utf-8"?>
<ds:datastoreItem xmlns:ds="http://schemas.openxmlformats.org/officeDocument/2006/customXml" ds:itemID="{b64a521e-15f3-465b-b43d-6feecefa78d6}">
  <ds:schemaRefs/>
</ds:datastoreItem>
</file>

<file path=customXml/itemProps135.xml><?xml version="1.0" encoding="utf-8"?>
<ds:datastoreItem xmlns:ds="http://schemas.openxmlformats.org/officeDocument/2006/customXml" ds:itemID="{e6131ce4-852c-42c1-9b99-94f19671b194}">
  <ds:schemaRefs/>
</ds:datastoreItem>
</file>

<file path=customXml/itemProps136.xml><?xml version="1.0" encoding="utf-8"?>
<ds:datastoreItem xmlns:ds="http://schemas.openxmlformats.org/officeDocument/2006/customXml" ds:itemID="{be37a646-aeab-4e33-8db9-89d0a74508e6}">
  <ds:schemaRefs/>
</ds:datastoreItem>
</file>

<file path=customXml/itemProps137.xml><?xml version="1.0" encoding="utf-8"?>
<ds:datastoreItem xmlns:ds="http://schemas.openxmlformats.org/officeDocument/2006/customXml" ds:itemID="{2bb0b879-059d-4304-8087-f62397ba48a9}">
  <ds:schemaRefs/>
</ds:datastoreItem>
</file>

<file path=customXml/itemProps138.xml><?xml version="1.0" encoding="utf-8"?>
<ds:datastoreItem xmlns:ds="http://schemas.openxmlformats.org/officeDocument/2006/customXml" ds:itemID="{40bf7755-6740-466e-bfd3-c005b97dc35f}">
  <ds:schemaRefs/>
</ds:datastoreItem>
</file>

<file path=customXml/itemProps139.xml><?xml version="1.0" encoding="utf-8"?>
<ds:datastoreItem xmlns:ds="http://schemas.openxmlformats.org/officeDocument/2006/customXml" ds:itemID="{dec519b7-b3c2-423b-bd2d-2149d2bf8aa0}">
  <ds:schemaRefs/>
</ds:datastoreItem>
</file>

<file path=customXml/itemProps14.xml><?xml version="1.0" encoding="utf-8"?>
<ds:datastoreItem xmlns:ds="http://schemas.openxmlformats.org/officeDocument/2006/customXml" ds:itemID="{fa615111-a116-4b23-b67e-2e7df8cc24a4}">
  <ds:schemaRefs/>
</ds:datastoreItem>
</file>

<file path=customXml/itemProps140.xml><?xml version="1.0" encoding="utf-8"?>
<ds:datastoreItem xmlns:ds="http://schemas.openxmlformats.org/officeDocument/2006/customXml" ds:itemID="{c3b729f6-c57d-410b-a0d0-eb2d3f004422}">
  <ds:schemaRefs/>
</ds:datastoreItem>
</file>

<file path=customXml/itemProps141.xml><?xml version="1.0" encoding="utf-8"?>
<ds:datastoreItem xmlns:ds="http://schemas.openxmlformats.org/officeDocument/2006/customXml" ds:itemID="{c8b4924a-fb11-4f09-83e9-367893afae7e}">
  <ds:schemaRefs/>
</ds:datastoreItem>
</file>

<file path=customXml/itemProps142.xml><?xml version="1.0" encoding="utf-8"?>
<ds:datastoreItem xmlns:ds="http://schemas.openxmlformats.org/officeDocument/2006/customXml" ds:itemID="{430e6919-77f3-4429-8526-4adf4af5564b}">
  <ds:schemaRefs/>
</ds:datastoreItem>
</file>

<file path=customXml/itemProps15.xml><?xml version="1.0" encoding="utf-8"?>
<ds:datastoreItem xmlns:ds="http://schemas.openxmlformats.org/officeDocument/2006/customXml" ds:itemID="{b6369ca5-49c9-48cc-898c-f8092236b6de}">
  <ds:schemaRefs/>
</ds:datastoreItem>
</file>

<file path=customXml/itemProps16.xml><?xml version="1.0" encoding="utf-8"?>
<ds:datastoreItem xmlns:ds="http://schemas.openxmlformats.org/officeDocument/2006/customXml" ds:itemID="{0effafdf-c631-4bf4-9cc4-c4767d88c364}">
  <ds:schemaRefs/>
</ds:datastoreItem>
</file>

<file path=customXml/itemProps17.xml><?xml version="1.0" encoding="utf-8"?>
<ds:datastoreItem xmlns:ds="http://schemas.openxmlformats.org/officeDocument/2006/customXml" ds:itemID="{b55b72ed-340c-4914-8dd0-f4d27d780622}">
  <ds:schemaRefs/>
</ds:datastoreItem>
</file>

<file path=customXml/itemProps18.xml><?xml version="1.0" encoding="utf-8"?>
<ds:datastoreItem xmlns:ds="http://schemas.openxmlformats.org/officeDocument/2006/customXml" ds:itemID="{77127ba5-2149-4245-934d-8900979ae7c1}">
  <ds:schemaRefs/>
</ds:datastoreItem>
</file>

<file path=customXml/itemProps19.xml><?xml version="1.0" encoding="utf-8"?>
<ds:datastoreItem xmlns:ds="http://schemas.openxmlformats.org/officeDocument/2006/customXml" ds:itemID="{132dbbd3-3fbc-4636-b8eb-bf5840ed35c5}">
  <ds:schemaRefs/>
</ds:datastoreItem>
</file>

<file path=customXml/itemProps2.xml><?xml version="1.0" encoding="utf-8"?>
<ds:datastoreItem xmlns:ds="http://schemas.openxmlformats.org/officeDocument/2006/customXml" ds:itemID="{7c5da076-4c77-425d-81de-587ef9695068}">
  <ds:schemaRefs/>
</ds:datastoreItem>
</file>

<file path=customXml/itemProps20.xml><?xml version="1.0" encoding="utf-8"?>
<ds:datastoreItem xmlns:ds="http://schemas.openxmlformats.org/officeDocument/2006/customXml" ds:itemID="{fccf7868-0311-4669-beeb-b1322dbcd158}">
  <ds:schemaRefs/>
</ds:datastoreItem>
</file>

<file path=customXml/itemProps21.xml><?xml version="1.0" encoding="utf-8"?>
<ds:datastoreItem xmlns:ds="http://schemas.openxmlformats.org/officeDocument/2006/customXml" ds:itemID="{ad62461e-6d63-4f31-9c76-17f51330156e}">
  <ds:schemaRefs/>
</ds:datastoreItem>
</file>

<file path=customXml/itemProps22.xml><?xml version="1.0" encoding="utf-8"?>
<ds:datastoreItem xmlns:ds="http://schemas.openxmlformats.org/officeDocument/2006/customXml" ds:itemID="{ad842b04-ecad-44da-9d71-8411a36385a7}">
  <ds:schemaRefs/>
</ds:datastoreItem>
</file>

<file path=customXml/itemProps23.xml><?xml version="1.0" encoding="utf-8"?>
<ds:datastoreItem xmlns:ds="http://schemas.openxmlformats.org/officeDocument/2006/customXml" ds:itemID="{f5439219-4b43-40c1-bc8c-cd0402e08309}">
  <ds:schemaRefs/>
</ds:datastoreItem>
</file>

<file path=customXml/itemProps24.xml><?xml version="1.0" encoding="utf-8"?>
<ds:datastoreItem xmlns:ds="http://schemas.openxmlformats.org/officeDocument/2006/customXml" ds:itemID="{a07442a4-4ada-4a22-8cf5-6c99c90f6735}">
  <ds:schemaRefs/>
</ds:datastoreItem>
</file>

<file path=customXml/itemProps25.xml><?xml version="1.0" encoding="utf-8"?>
<ds:datastoreItem xmlns:ds="http://schemas.openxmlformats.org/officeDocument/2006/customXml" ds:itemID="{e0b66cd2-086b-4c6d-bb03-fc03203bc195}">
  <ds:schemaRefs/>
</ds:datastoreItem>
</file>

<file path=customXml/itemProps26.xml><?xml version="1.0" encoding="utf-8"?>
<ds:datastoreItem xmlns:ds="http://schemas.openxmlformats.org/officeDocument/2006/customXml" ds:itemID="{e1ce009c-b58e-4490-98ec-f062d97c0de3}">
  <ds:schemaRefs/>
</ds:datastoreItem>
</file>

<file path=customXml/itemProps27.xml><?xml version="1.0" encoding="utf-8"?>
<ds:datastoreItem xmlns:ds="http://schemas.openxmlformats.org/officeDocument/2006/customXml" ds:itemID="{f09a0b96-d350-4a17-b76a-0b407388b38e}">
  <ds:schemaRefs/>
</ds:datastoreItem>
</file>

<file path=customXml/itemProps28.xml><?xml version="1.0" encoding="utf-8"?>
<ds:datastoreItem xmlns:ds="http://schemas.openxmlformats.org/officeDocument/2006/customXml" ds:itemID="{c372f79f-1d8c-437b-b858-b2c6324ba2fb}">
  <ds:schemaRefs/>
</ds:datastoreItem>
</file>

<file path=customXml/itemProps29.xml><?xml version="1.0" encoding="utf-8"?>
<ds:datastoreItem xmlns:ds="http://schemas.openxmlformats.org/officeDocument/2006/customXml" ds:itemID="{43fcbc4f-e3a0-4ce5-b4de-7d63d44cfcca}">
  <ds:schemaRefs/>
</ds:datastoreItem>
</file>

<file path=customXml/itemProps3.xml><?xml version="1.0" encoding="utf-8"?>
<ds:datastoreItem xmlns:ds="http://schemas.openxmlformats.org/officeDocument/2006/customXml" ds:itemID="{d2a71a2d-04a9-4a9a-9123-3feee8b81739}">
  <ds:schemaRefs/>
</ds:datastoreItem>
</file>

<file path=customXml/itemProps30.xml><?xml version="1.0" encoding="utf-8"?>
<ds:datastoreItem xmlns:ds="http://schemas.openxmlformats.org/officeDocument/2006/customXml" ds:itemID="{6e96d17e-a566-4ba4-8357-58d979ec5dfa}">
  <ds:schemaRefs/>
</ds:datastoreItem>
</file>

<file path=customXml/itemProps31.xml><?xml version="1.0" encoding="utf-8"?>
<ds:datastoreItem xmlns:ds="http://schemas.openxmlformats.org/officeDocument/2006/customXml" ds:itemID="{c4ea9ad7-4c85-4f05-a8a9-8bc7deb900f9}">
  <ds:schemaRefs/>
</ds:datastoreItem>
</file>

<file path=customXml/itemProps32.xml><?xml version="1.0" encoding="utf-8"?>
<ds:datastoreItem xmlns:ds="http://schemas.openxmlformats.org/officeDocument/2006/customXml" ds:itemID="{151faac2-ea6e-4144-a8e8-e9d153a4dd09}">
  <ds:schemaRefs/>
</ds:datastoreItem>
</file>

<file path=customXml/itemProps33.xml><?xml version="1.0" encoding="utf-8"?>
<ds:datastoreItem xmlns:ds="http://schemas.openxmlformats.org/officeDocument/2006/customXml" ds:itemID="{d923bf33-4451-40ef-b25f-cf8a6dd0e8a1}">
  <ds:schemaRefs/>
</ds:datastoreItem>
</file>

<file path=customXml/itemProps34.xml><?xml version="1.0" encoding="utf-8"?>
<ds:datastoreItem xmlns:ds="http://schemas.openxmlformats.org/officeDocument/2006/customXml" ds:itemID="{de723171-5900-4126-a943-41980460a02c}">
  <ds:schemaRefs/>
</ds:datastoreItem>
</file>

<file path=customXml/itemProps35.xml><?xml version="1.0" encoding="utf-8"?>
<ds:datastoreItem xmlns:ds="http://schemas.openxmlformats.org/officeDocument/2006/customXml" ds:itemID="{2fe81e21-9b2c-4d32-975b-5e1e2d1a78a5}">
  <ds:schemaRefs/>
</ds:datastoreItem>
</file>

<file path=customXml/itemProps36.xml><?xml version="1.0" encoding="utf-8"?>
<ds:datastoreItem xmlns:ds="http://schemas.openxmlformats.org/officeDocument/2006/customXml" ds:itemID="{d5e7f975-33e8-4e86-bdf6-e586d90ced70}">
  <ds:schemaRefs/>
</ds:datastoreItem>
</file>

<file path=customXml/itemProps37.xml><?xml version="1.0" encoding="utf-8"?>
<ds:datastoreItem xmlns:ds="http://schemas.openxmlformats.org/officeDocument/2006/customXml" ds:itemID="{b5dc8220-afc8-4f07-8a4e-541dc691e538}">
  <ds:schemaRefs/>
</ds:datastoreItem>
</file>

<file path=customXml/itemProps38.xml><?xml version="1.0" encoding="utf-8"?>
<ds:datastoreItem xmlns:ds="http://schemas.openxmlformats.org/officeDocument/2006/customXml" ds:itemID="{f0af5358-7ebf-47cd-9a96-1296d2e4f07a}">
  <ds:schemaRefs/>
</ds:datastoreItem>
</file>

<file path=customXml/itemProps39.xml><?xml version="1.0" encoding="utf-8"?>
<ds:datastoreItem xmlns:ds="http://schemas.openxmlformats.org/officeDocument/2006/customXml" ds:itemID="{bfb98c04-2d79-490e-af6d-1a94a91157b4}">
  <ds:schemaRefs/>
</ds:datastoreItem>
</file>

<file path=customXml/itemProps4.xml><?xml version="1.0" encoding="utf-8"?>
<ds:datastoreItem xmlns:ds="http://schemas.openxmlformats.org/officeDocument/2006/customXml" ds:itemID="{04130734-459a-4394-9415-b6de9264396e}">
  <ds:schemaRefs/>
</ds:datastoreItem>
</file>

<file path=customXml/itemProps40.xml><?xml version="1.0" encoding="utf-8"?>
<ds:datastoreItem xmlns:ds="http://schemas.openxmlformats.org/officeDocument/2006/customXml" ds:itemID="{8e83629c-593c-46ff-9df4-153985bf8b48}">
  <ds:schemaRefs/>
</ds:datastoreItem>
</file>

<file path=customXml/itemProps41.xml><?xml version="1.0" encoding="utf-8"?>
<ds:datastoreItem xmlns:ds="http://schemas.openxmlformats.org/officeDocument/2006/customXml" ds:itemID="{0ae9ba77-4805-4279-b078-51a2e1656a2b}">
  <ds:schemaRefs/>
</ds:datastoreItem>
</file>

<file path=customXml/itemProps42.xml><?xml version="1.0" encoding="utf-8"?>
<ds:datastoreItem xmlns:ds="http://schemas.openxmlformats.org/officeDocument/2006/customXml" ds:itemID="{9d9b0ac7-7911-4a10-9ffb-b24e33bb854a}">
  <ds:schemaRefs/>
</ds:datastoreItem>
</file>

<file path=customXml/itemProps43.xml><?xml version="1.0" encoding="utf-8"?>
<ds:datastoreItem xmlns:ds="http://schemas.openxmlformats.org/officeDocument/2006/customXml" ds:itemID="{434a93c4-cc71-49ea-82e2-98dd1f1e00e4}">
  <ds:schemaRefs/>
</ds:datastoreItem>
</file>

<file path=customXml/itemProps44.xml><?xml version="1.0" encoding="utf-8"?>
<ds:datastoreItem xmlns:ds="http://schemas.openxmlformats.org/officeDocument/2006/customXml" ds:itemID="{691add0e-262b-477b-bebf-a51591dd54b0}">
  <ds:schemaRefs/>
</ds:datastoreItem>
</file>

<file path=customXml/itemProps45.xml><?xml version="1.0" encoding="utf-8"?>
<ds:datastoreItem xmlns:ds="http://schemas.openxmlformats.org/officeDocument/2006/customXml" ds:itemID="{ecce4083-47bd-4fdf-bc9a-e3795069898f}">
  <ds:schemaRefs/>
</ds:datastoreItem>
</file>

<file path=customXml/itemProps46.xml><?xml version="1.0" encoding="utf-8"?>
<ds:datastoreItem xmlns:ds="http://schemas.openxmlformats.org/officeDocument/2006/customXml" ds:itemID="{3e7c4425-4e00-4376-9493-0327a662d730}">
  <ds:schemaRefs/>
</ds:datastoreItem>
</file>

<file path=customXml/itemProps47.xml><?xml version="1.0" encoding="utf-8"?>
<ds:datastoreItem xmlns:ds="http://schemas.openxmlformats.org/officeDocument/2006/customXml" ds:itemID="{bba34aa4-4cac-4670-8801-5361e06d13c6}">
  <ds:schemaRefs/>
</ds:datastoreItem>
</file>

<file path=customXml/itemProps48.xml><?xml version="1.0" encoding="utf-8"?>
<ds:datastoreItem xmlns:ds="http://schemas.openxmlformats.org/officeDocument/2006/customXml" ds:itemID="{74524a2e-e486-48b0-8559-f344245d0fc7}">
  <ds:schemaRefs/>
</ds:datastoreItem>
</file>

<file path=customXml/itemProps49.xml><?xml version="1.0" encoding="utf-8"?>
<ds:datastoreItem xmlns:ds="http://schemas.openxmlformats.org/officeDocument/2006/customXml" ds:itemID="{b16e584f-5f49-4727-be11-dc470c9e96cf}">
  <ds:schemaRefs/>
</ds:datastoreItem>
</file>

<file path=customXml/itemProps5.xml><?xml version="1.0" encoding="utf-8"?>
<ds:datastoreItem xmlns:ds="http://schemas.openxmlformats.org/officeDocument/2006/customXml" ds:itemID="{ad59f538-bdfc-4beb-8cd3-71a8ac227c84}">
  <ds:schemaRefs/>
</ds:datastoreItem>
</file>

<file path=customXml/itemProps50.xml><?xml version="1.0" encoding="utf-8"?>
<ds:datastoreItem xmlns:ds="http://schemas.openxmlformats.org/officeDocument/2006/customXml" ds:itemID="{16a0fec2-f04e-4943-92cb-6fbfe54c2570}">
  <ds:schemaRefs/>
</ds:datastoreItem>
</file>

<file path=customXml/itemProps51.xml><?xml version="1.0" encoding="utf-8"?>
<ds:datastoreItem xmlns:ds="http://schemas.openxmlformats.org/officeDocument/2006/customXml" ds:itemID="{309c773f-69a0-44e5-8bd8-f55136f39237}">
  <ds:schemaRefs/>
</ds:datastoreItem>
</file>

<file path=customXml/itemProps52.xml><?xml version="1.0" encoding="utf-8"?>
<ds:datastoreItem xmlns:ds="http://schemas.openxmlformats.org/officeDocument/2006/customXml" ds:itemID="{d73f766a-6d36-4b98-804c-78a1bcb1a687}">
  <ds:schemaRefs/>
</ds:datastoreItem>
</file>

<file path=customXml/itemProps53.xml><?xml version="1.0" encoding="utf-8"?>
<ds:datastoreItem xmlns:ds="http://schemas.openxmlformats.org/officeDocument/2006/customXml" ds:itemID="{c8d68961-4093-472b-971c-bd60036c8265}">
  <ds:schemaRefs/>
</ds:datastoreItem>
</file>

<file path=customXml/itemProps54.xml><?xml version="1.0" encoding="utf-8"?>
<ds:datastoreItem xmlns:ds="http://schemas.openxmlformats.org/officeDocument/2006/customXml" ds:itemID="{6f323fc2-2aee-4b98-b859-07a94d42046d}">
  <ds:schemaRefs/>
</ds:datastoreItem>
</file>

<file path=customXml/itemProps55.xml><?xml version="1.0" encoding="utf-8"?>
<ds:datastoreItem xmlns:ds="http://schemas.openxmlformats.org/officeDocument/2006/customXml" ds:itemID="{bd5506dd-0a63-41cd-8551-33a7f1dfdc44}">
  <ds:schemaRefs/>
</ds:datastoreItem>
</file>

<file path=customXml/itemProps56.xml><?xml version="1.0" encoding="utf-8"?>
<ds:datastoreItem xmlns:ds="http://schemas.openxmlformats.org/officeDocument/2006/customXml" ds:itemID="{c44c3efc-6397-4f60-aaaf-a0b8d91f1c7c}">
  <ds:schemaRefs/>
</ds:datastoreItem>
</file>

<file path=customXml/itemProps57.xml><?xml version="1.0" encoding="utf-8"?>
<ds:datastoreItem xmlns:ds="http://schemas.openxmlformats.org/officeDocument/2006/customXml" ds:itemID="{c5745d3d-744f-4cd2-8d4b-1db5f3008f9c}">
  <ds:schemaRefs/>
</ds:datastoreItem>
</file>

<file path=customXml/itemProps58.xml><?xml version="1.0" encoding="utf-8"?>
<ds:datastoreItem xmlns:ds="http://schemas.openxmlformats.org/officeDocument/2006/customXml" ds:itemID="{e3b30201-13a5-4e32-b2c0-ec2bf943b3e9}">
  <ds:schemaRefs/>
</ds:datastoreItem>
</file>

<file path=customXml/itemProps59.xml><?xml version="1.0" encoding="utf-8"?>
<ds:datastoreItem xmlns:ds="http://schemas.openxmlformats.org/officeDocument/2006/customXml" ds:itemID="{0518f4e4-af54-4654-b927-52225b7157aa}">
  <ds:schemaRefs/>
</ds:datastoreItem>
</file>

<file path=customXml/itemProps6.xml><?xml version="1.0" encoding="utf-8"?>
<ds:datastoreItem xmlns:ds="http://schemas.openxmlformats.org/officeDocument/2006/customXml" ds:itemID="{294d0724-fc11-476f-8941-5c6140acc7ad}">
  <ds:schemaRefs/>
</ds:datastoreItem>
</file>

<file path=customXml/itemProps60.xml><?xml version="1.0" encoding="utf-8"?>
<ds:datastoreItem xmlns:ds="http://schemas.openxmlformats.org/officeDocument/2006/customXml" ds:itemID="{34f2bd46-e07e-49ca-9500-286b648ac36a}">
  <ds:schemaRefs/>
</ds:datastoreItem>
</file>

<file path=customXml/itemProps61.xml><?xml version="1.0" encoding="utf-8"?>
<ds:datastoreItem xmlns:ds="http://schemas.openxmlformats.org/officeDocument/2006/customXml" ds:itemID="{e9b73ff0-55c6-47d3-aef5-156a8ad661fa}">
  <ds:schemaRefs/>
</ds:datastoreItem>
</file>

<file path=customXml/itemProps62.xml><?xml version="1.0" encoding="utf-8"?>
<ds:datastoreItem xmlns:ds="http://schemas.openxmlformats.org/officeDocument/2006/customXml" ds:itemID="{24a95d4f-ad60-4e51-898e-c7ca65601ef6}">
  <ds:schemaRefs/>
</ds:datastoreItem>
</file>

<file path=customXml/itemProps63.xml><?xml version="1.0" encoding="utf-8"?>
<ds:datastoreItem xmlns:ds="http://schemas.openxmlformats.org/officeDocument/2006/customXml" ds:itemID="{aec94f73-fe90-4f07-bfde-8035e9d94041}">
  <ds:schemaRefs/>
</ds:datastoreItem>
</file>

<file path=customXml/itemProps64.xml><?xml version="1.0" encoding="utf-8"?>
<ds:datastoreItem xmlns:ds="http://schemas.openxmlformats.org/officeDocument/2006/customXml" ds:itemID="{71293fd7-2613-4eca-8d41-aaaf16215c0e}">
  <ds:schemaRefs/>
</ds:datastoreItem>
</file>

<file path=customXml/itemProps65.xml><?xml version="1.0" encoding="utf-8"?>
<ds:datastoreItem xmlns:ds="http://schemas.openxmlformats.org/officeDocument/2006/customXml" ds:itemID="{ed294be3-a9e5-436f-b543-ce04263d3af0}">
  <ds:schemaRefs/>
</ds:datastoreItem>
</file>

<file path=customXml/itemProps66.xml><?xml version="1.0" encoding="utf-8"?>
<ds:datastoreItem xmlns:ds="http://schemas.openxmlformats.org/officeDocument/2006/customXml" ds:itemID="{a790192b-6928-425e-8e5e-27ceb5a93f02}">
  <ds:schemaRefs/>
</ds:datastoreItem>
</file>

<file path=customXml/itemProps67.xml><?xml version="1.0" encoding="utf-8"?>
<ds:datastoreItem xmlns:ds="http://schemas.openxmlformats.org/officeDocument/2006/customXml" ds:itemID="{47ee43ef-e2e4-426f-b76a-2bba10296998}">
  <ds:schemaRefs/>
</ds:datastoreItem>
</file>

<file path=customXml/itemProps68.xml><?xml version="1.0" encoding="utf-8"?>
<ds:datastoreItem xmlns:ds="http://schemas.openxmlformats.org/officeDocument/2006/customXml" ds:itemID="{7998e3af-a4b7-41e5-8533-1fb15681d0cb}">
  <ds:schemaRefs/>
</ds:datastoreItem>
</file>

<file path=customXml/itemProps69.xml><?xml version="1.0" encoding="utf-8"?>
<ds:datastoreItem xmlns:ds="http://schemas.openxmlformats.org/officeDocument/2006/customXml" ds:itemID="{b1efeeb8-b459-48d9-8ac7-e22e76448fad}">
  <ds:schemaRefs/>
</ds:datastoreItem>
</file>

<file path=customXml/itemProps7.xml><?xml version="1.0" encoding="utf-8"?>
<ds:datastoreItem xmlns:ds="http://schemas.openxmlformats.org/officeDocument/2006/customXml" ds:itemID="{bfc320ed-f3c8-4530-8804-7c4d2eb7b4be}">
  <ds:schemaRefs/>
</ds:datastoreItem>
</file>

<file path=customXml/itemProps70.xml><?xml version="1.0" encoding="utf-8"?>
<ds:datastoreItem xmlns:ds="http://schemas.openxmlformats.org/officeDocument/2006/customXml" ds:itemID="{b744134e-f32d-44a4-b143-a2a6c511ffa8}">
  <ds:schemaRefs/>
</ds:datastoreItem>
</file>

<file path=customXml/itemProps71.xml><?xml version="1.0" encoding="utf-8"?>
<ds:datastoreItem xmlns:ds="http://schemas.openxmlformats.org/officeDocument/2006/customXml" ds:itemID="{b2cf6905-be88-42e9-928b-2ba42ae0f351}">
  <ds:schemaRefs/>
</ds:datastoreItem>
</file>

<file path=customXml/itemProps72.xml><?xml version="1.0" encoding="utf-8"?>
<ds:datastoreItem xmlns:ds="http://schemas.openxmlformats.org/officeDocument/2006/customXml" ds:itemID="{878e1c4e-3f55-4d11-acf7-bcc9fb8a040f}">
  <ds:schemaRefs/>
</ds:datastoreItem>
</file>

<file path=customXml/itemProps73.xml><?xml version="1.0" encoding="utf-8"?>
<ds:datastoreItem xmlns:ds="http://schemas.openxmlformats.org/officeDocument/2006/customXml" ds:itemID="{a7da44af-e67e-4100-956d-ba8fc86c8adb}">
  <ds:schemaRefs/>
</ds:datastoreItem>
</file>

<file path=customXml/itemProps74.xml><?xml version="1.0" encoding="utf-8"?>
<ds:datastoreItem xmlns:ds="http://schemas.openxmlformats.org/officeDocument/2006/customXml" ds:itemID="{36859aad-051a-4d3a-acca-b5a6e46329e2}">
  <ds:schemaRefs/>
</ds:datastoreItem>
</file>

<file path=customXml/itemProps75.xml><?xml version="1.0" encoding="utf-8"?>
<ds:datastoreItem xmlns:ds="http://schemas.openxmlformats.org/officeDocument/2006/customXml" ds:itemID="{ba3ef4da-11d6-444c-8efb-9762c55582ab}">
  <ds:schemaRefs/>
</ds:datastoreItem>
</file>

<file path=customXml/itemProps76.xml><?xml version="1.0" encoding="utf-8"?>
<ds:datastoreItem xmlns:ds="http://schemas.openxmlformats.org/officeDocument/2006/customXml" ds:itemID="{01dc2613-3494-4b31-86ec-3ac769e7484d}">
  <ds:schemaRefs/>
</ds:datastoreItem>
</file>

<file path=customXml/itemProps77.xml><?xml version="1.0" encoding="utf-8"?>
<ds:datastoreItem xmlns:ds="http://schemas.openxmlformats.org/officeDocument/2006/customXml" ds:itemID="{0b9af42e-fed1-41a1-bbd4-2bb30cf7fdc2}">
  <ds:schemaRefs/>
</ds:datastoreItem>
</file>

<file path=customXml/itemProps78.xml><?xml version="1.0" encoding="utf-8"?>
<ds:datastoreItem xmlns:ds="http://schemas.openxmlformats.org/officeDocument/2006/customXml" ds:itemID="{79fddfbe-791e-41b2-81a7-0e90a4be0e57}">
  <ds:schemaRefs/>
</ds:datastoreItem>
</file>

<file path=customXml/itemProps79.xml><?xml version="1.0" encoding="utf-8"?>
<ds:datastoreItem xmlns:ds="http://schemas.openxmlformats.org/officeDocument/2006/customXml" ds:itemID="{a3781e3c-a0a6-4cbf-83e8-08e514146a60}">
  <ds:schemaRefs/>
</ds:datastoreItem>
</file>

<file path=customXml/itemProps8.xml><?xml version="1.0" encoding="utf-8"?>
<ds:datastoreItem xmlns:ds="http://schemas.openxmlformats.org/officeDocument/2006/customXml" ds:itemID="{68b52177-4633-4f4f-bdd2-59480a6f512d}">
  <ds:schemaRefs/>
</ds:datastoreItem>
</file>

<file path=customXml/itemProps80.xml><?xml version="1.0" encoding="utf-8"?>
<ds:datastoreItem xmlns:ds="http://schemas.openxmlformats.org/officeDocument/2006/customXml" ds:itemID="{c95cc5b9-f67f-4fef-bfc5-d12a12aae593}">
  <ds:schemaRefs/>
</ds:datastoreItem>
</file>

<file path=customXml/itemProps81.xml><?xml version="1.0" encoding="utf-8"?>
<ds:datastoreItem xmlns:ds="http://schemas.openxmlformats.org/officeDocument/2006/customXml" ds:itemID="{d314ecb3-b98d-44be-a2fd-51c3aa782cc1}">
  <ds:schemaRefs/>
</ds:datastoreItem>
</file>

<file path=customXml/itemProps82.xml><?xml version="1.0" encoding="utf-8"?>
<ds:datastoreItem xmlns:ds="http://schemas.openxmlformats.org/officeDocument/2006/customXml" ds:itemID="{07cce4fb-4dfa-4ece-a7c6-96957a29ecee}">
  <ds:schemaRefs/>
</ds:datastoreItem>
</file>

<file path=customXml/itemProps83.xml><?xml version="1.0" encoding="utf-8"?>
<ds:datastoreItem xmlns:ds="http://schemas.openxmlformats.org/officeDocument/2006/customXml" ds:itemID="{4ea947f1-4265-4f0e-b9e8-3c1e4dbe180b}">
  <ds:schemaRefs/>
</ds:datastoreItem>
</file>

<file path=customXml/itemProps84.xml><?xml version="1.0" encoding="utf-8"?>
<ds:datastoreItem xmlns:ds="http://schemas.openxmlformats.org/officeDocument/2006/customXml" ds:itemID="{6ff4cc06-a981-4e06-adb8-31bdfb9bee2a}">
  <ds:schemaRefs/>
</ds:datastoreItem>
</file>

<file path=customXml/itemProps85.xml><?xml version="1.0" encoding="utf-8"?>
<ds:datastoreItem xmlns:ds="http://schemas.openxmlformats.org/officeDocument/2006/customXml" ds:itemID="{d85c03d3-e0e6-4b98-9d43-f2b40341a6e8}">
  <ds:schemaRefs/>
</ds:datastoreItem>
</file>

<file path=customXml/itemProps86.xml><?xml version="1.0" encoding="utf-8"?>
<ds:datastoreItem xmlns:ds="http://schemas.openxmlformats.org/officeDocument/2006/customXml" ds:itemID="{33741a41-b156-482d-8c9c-8dde13f7eb92}">
  <ds:schemaRefs/>
</ds:datastoreItem>
</file>

<file path=customXml/itemProps87.xml><?xml version="1.0" encoding="utf-8"?>
<ds:datastoreItem xmlns:ds="http://schemas.openxmlformats.org/officeDocument/2006/customXml" ds:itemID="{f891a430-8981-432c-8bd0-82e8c8feca3c}">
  <ds:schemaRefs/>
</ds:datastoreItem>
</file>

<file path=customXml/itemProps88.xml><?xml version="1.0" encoding="utf-8"?>
<ds:datastoreItem xmlns:ds="http://schemas.openxmlformats.org/officeDocument/2006/customXml" ds:itemID="{999ffe6c-a052-4db9-8c9d-a9fd492445ff}">
  <ds:schemaRefs/>
</ds:datastoreItem>
</file>

<file path=customXml/itemProps89.xml><?xml version="1.0" encoding="utf-8"?>
<ds:datastoreItem xmlns:ds="http://schemas.openxmlformats.org/officeDocument/2006/customXml" ds:itemID="{fadbb9f0-f8e6-41eb-ba5d-5860ad0e917a}">
  <ds:schemaRefs/>
</ds:datastoreItem>
</file>

<file path=customXml/itemProps9.xml><?xml version="1.0" encoding="utf-8"?>
<ds:datastoreItem xmlns:ds="http://schemas.openxmlformats.org/officeDocument/2006/customXml" ds:itemID="{9bb17303-6028-4aa6-9d1a-b191680d90c2}">
  <ds:schemaRefs/>
</ds:datastoreItem>
</file>

<file path=customXml/itemProps90.xml><?xml version="1.0" encoding="utf-8"?>
<ds:datastoreItem xmlns:ds="http://schemas.openxmlformats.org/officeDocument/2006/customXml" ds:itemID="{d436d96d-7a0c-4625-81c0-3e5aacf290b5}">
  <ds:schemaRefs/>
</ds:datastoreItem>
</file>

<file path=customXml/itemProps91.xml><?xml version="1.0" encoding="utf-8"?>
<ds:datastoreItem xmlns:ds="http://schemas.openxmlformats.org/officeDocument/2006/customXml" ds:itemID="{3004fc49-6318-43c8-a77c-af42cca30c6f}">
  <ds:schemaRefs/>
</ds:datastoreItem>
</file>

<file path=customXml/itemProps92.xml><?xml version="1.0" encoding="utf-8"?>
<ds:datastoreItem xmlns:ds="http://schemas.openxmlformats.org/officeDocument/2006/customXml" ds:itemID="{38353692-1f07-47c6-a22f-1ef762d31126}">
  <ds:schemaRefs/>
</ds:datastoreItem>
</file>

<file path=customXml/itemProps93.xml><?xml version="1.0" encoding="utf-8"?>
<ds:datastoreItem xmlns:ds="http://schemas.openxmlformats.org/officeDocument/2006/customXml" ds:itemID="{5e3027e5-1856-4a37-8dff-abb5abf15aa9}">
  <ds:schemaRefs/>
</ds:datastoreItem>
</file>

<file path=customXml/itemProps94.xml><?xml version="1.0" encoding="utf-8"?>
<ds:datastoreItem xmlns:ds="http://schemas.openxmlformats.org/officeDocument/2006/customXml" ds:itemID="{d5cb49e8-6e28-459c-9ec2-a4bf6113d125}">
  <ds:schemaRefs/>
</ds:datastoreItem>
</file>

<file path=customXml/itemProps95.xml><?xml version="1.0" encoding="utf-8"?>
<ds:datastoreItem xmlns:ds="http://schemas.openxmlformats.org/officeDocument/2006/customXml" ds:itemID="{e894e64a-f939-479c-96c5-ba18c61be5ea}">
  <ds:schemaRefs/>
</ds:datastoreItem>
</file>

<file path=customXml/itemProps96.xml><?xml version="1.0" encoding="utf-8"?>
<ds:datastoreItem xmlns:ds="http://schemas.openxmlformats.org/officeDocument/2006/customXml" ds:itemID="{f1e146ed-503d-48a1-a3b5-48e7562b770d}">
  <ds:schemaRefs/>
</ds:datastoreItem>
</file>

<file path=customXml/itemProps97.xml><?xml version="1.0" encoding="utf-8"?>
<ds:datastoreItem xmlns:ds="http://schemas.openxmlformats.org/officeDocument/2006/customXml" ds:itemID="{cc5e54a2-54b8-4cdb-82ca-e33a968653db}">
  <ds:schemaRefs/>
</ds:datastoreItem>
</file>

<file path=customXml/itemProps98.xml><?xml version="1.0" encoding="utf-8"?>
<ds:datastoreItem xmlns:ds="http://schemas.openxmlformats.org/officeDocument/2006/customXml" ds:itemID="{8348c5ce-01ce-469d-9001-1b5c32dfa173}">
  <ds:schemaRefs/>
</ds:datastoreItem>
</file>

<file path=customXml/itemProps99.xml><?xml version="1.0" encoding="utf-8"?>
<ds:datastoreItem xmlns:ds="http://schemas.openxmlformats.org/officeDocument/2006/customXml" ds:itemID="{7e2fa6fe-3680-49ac-bf0e-412168a15ee2}">
  <ds:schemaRefs/>
</ds:datastoreItem>
</file>

<file path=docProps/app.xml><?xml version="1.0" encoding="utf-8"?>
<Properties xmlns="http://schemas.openxmlformats.org/officeDocument/2006/extended-properties" xmlns:vt="http://schemas.openxmlformats.org/officeDocument/2006/docPropsVTypes">
  <Pages>55</Pages>
  <Words>46191</Words>
  <Characters>55821</Characters>
  <TotalTime>4</TotalTime>
  <ScaleCrop>false</ScaleCrop>
  <LinksUpToDate>false</LinksUpToDate>
  <CharactersWithSpaces>56153</CharactersWithSpaces>
  <Application>WPS Office_12.8.2.1115_F1E327BC-269C-435d-A152-05C5408002CA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2022-02-23T23:53:00Z</dcterms:created>
  <dc:creator>Administrator</dc:creator>
  <cp:lastModifiedBy>uos</cp:lastModifiedBy>
  <dcterms:modified xsi:type="dcterms:W3CDTF">2024-12-14T15:07:33Z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2052-12.8.2.1115</vt:lpwstr>
  </property>
  <property fmtid="{D5CDD505-2E9C-101B-9397-08002B2CF9AE}" pid="3" name="ICV">
    <vt:lpwstr>B18615336665B333B52E5D6711179E92_42</vt:lpwstr>
  </property>
</Properties>
</file>