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9" w:name="_GoBack"/>
      <w:bookmarkEnd w:id="9"/>
      <w:r>
        <w:rPr>
          <w:rFonts w:hint="eastAsia" w:ascii="方正小标宋_GBK" w:hAnsi="Times New Roman" w:eastAsia="方正小标宋_GBK" w:cs="Times New Roman"/>
          <w:bCs/>
          <w:sz w:val="44"/>
          <w:szCs w:val="44"/>
        </w:rPr>
        <w:t>石家庄市鹿泉区供销合作总社</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》、《地方预决算公开操作规程》和《河北省省级预算公开办法》规定，现将石家庄市鹿泉区供销合作总社2021年部门预算公开如下：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00" w:after="100" w:line="400" w:lineRule="exact"/>
        <w:ind w:firstLine="70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根据《石家庄市鹿泉区供销合作总社职能配置、内设机构和人员编制规定》， 石家庄市鹿泉区供销合作总社的主要职责是：</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1、宣传、贯彻党和政府有关农村工作和社会发展的方针、政策，制订并组织实施供销合作社发展规划。</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2、协调与政府部门、社会组织的关系，维护供销合作社《章程》赋予的合法权益，促进合作经济的发展。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根据区委区政府工作部署，深化供销社综合改革，推动供销社向农民生产生活综合服务转变，服务手段向现代服务手段转变，建立供销社“金融超市”，对接政府职能部门，整合社会资源，充实服务功能，扩大社会影响力，开展土地适度规模流转，发展农业园区，进行农产品生产加工，县级以上建立“供销合作社+农民合作社联合社+供销集团”三位一体的新型组织架构，稳步开展农村合作金融，开展农村电子商务服务，解决电商服务农民“最后一公里”问题，实现服务“三农”一体化运营的服务生力军和综合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４、按照“提质、增效、融合、规范”的方针，健全农资、农副产品、日用消费品、再生资源回收利用四大网络，形成网上交易、仓储物流、终端配送一体化经营，推动线上线下融合发展。开展现代流通服务，积极对接上级社电商平台，加快打造“网上供销”，加快推进农村物流配送建设,进一步提高供销社的影响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高标准示范基层社，成为密切供销社与农民联系的示范窗口，综合改革的“排头兵”，推进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6、加强联合社管理，强化监督，开放办社，推进供销事业转型升级，发挥政策信息、系统联合上的优势，与经济实体的生产能力、市场优势相结合，实现联合社与农民组织的共嬴。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7、按照区委区政府及上级社要求，完善乡镇区农村产权交易服务站服功能务，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8、加强再生资源回收管理工作，清理整顿、规范发展废旧物资回收行业，做好宣传，合理布局回收站店点，加强执法监督，促进回收行业健康发展。制定并实施全区再生资源回收体系规划和建设，做好生活垃圾分类中可回收部分的收集利用达到95%以上。做好回收行业统计调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9、根据区委、区政府和石家庄市供销社的工作安排，全面加强和创新社会管理，处理好改制遗留问题，突出抓好系统企业经营安全和商场、市场等人员密集场所消防安全，确保系统企业安全生产无事故，完成鹿泉区下达的防汛物资号备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3"/>
        <w:gridCol w:w="1508"/>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043"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单位名称</w:t>
            </w:r>
          </w:p>
        </w:tc>
        <w:tc>
          <w:tcPr>
            <w:tcW w:w="1508"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043" w:type="dxa"/>
            <w:vMerge w:val="continue"/>
            <w:vAlign w:val="center"/>
          </w:tcPr>
          <w:p>
            <w:pPr>
              <w:spacing w:line="300" w:lineRule="exact"/>
              <w:jc w:val="left"/>
              <w:outlineLvl w:val="0"/>
              <w:rPr>
                <w:rFonts w:ascii="Times New Roman" w:hAnsi="Times New Roman" w:cs="Times New Roman"/>
                <w:szCs w:val="24"/>
              </w:rPr>
            </w:pPr>
          </w:p>
        </w:tc>
        <w:tc>
          <w:tcPr>
            <w:tcW w:w="1508"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043" w:type="dxa"/>
            <w:vAlign w:val="center"/>
          </w:tcPr>
          <w:p>
            <w:pPr>
              <w:spacing w:line="300" w:lineRule="exact"/>
              <w:jc w:val="left"/>
              <w:rPr>
                <w:rFonts w:ascii="Times New Roman" w:hAnsi="Times New Roman" w:eastAsia="方正书宋_GBK" w:cs="Times New Roman"/>
                <w:sz w:val="24"/>
                <w:szCs w:val="24"/>
              </w:rPr>
            </w:pPr>
            <w:r>
              <w:rPr>
                <w:rFonts w:hint="eastAsia" w:ascii="Times New Roman" w:hAnsi="Times New Roman" w:eastAsia="仿宋" w:cs="Times New Roman"/>
                <w:sz w:val="24"/>
                <w:szCs w:val="24"/>
              </w:rPr>
              <w:t>鹿泉区供销合作总社</w:t>
            </w:r>
          </w:p>
        </w:tc>
        <w:tc>
          <w:tcPr>
            <w:tcW w:w="1508"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石家庄市鹿泉区供销合作总社</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2021年预算收入345.67万元，其中：一般公共预算收入345.67万元，基金预算收入0万元，财政专户核拨收入0万元，其他来源收入0万元。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仿宋" w:hAnsi="仿宋"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供销合作总社年度部门预算中支出预算的总体情况。2021年部门支出预算为345.67万元，其中基本支出246.04万元，包括人员经费216.76万元和日常公用经费29.28万元；项目支出99.63万元，</w:t>
      </w:r>
      <w:r>
        <w:rPr>
          <w:rFonts w:hint="eastAsia" w:ascii="仿宋" w:hAnsi="仿宋" w:eastAsia="仿宋" w:cs="Times New Roman"/>
          <w:sz w:val="32"/>
          <w:szCs w:val="32"/>
        </w:rPr>
        <w:t>主要为</w:t>
      </w:r>
      <w:r>
        <w:rPr>
          <w:rFonts w:hint="eastAsia" w:ascii="仿宋" w:hAnsi="仿宋" w:eastAsia="仿宋"/>
          <w:sz w:val="32"/>
          <w:szCs w:val="32"/>
        </w:rPr>
        <w:t>农村产权交易中心专项业务及办公费支出20万元</w:t>
      </w:r>
      <w:r>
        <w:rPr>
          <w:rFonts w:hint="eastAsia" w:ascii="仿宋" w:hAnsi="仿宋" w:eastAsia="仿宋" w:cs="Times New Roman"/>
          <w:sz w:val="32"/>
          <w:szCs w:val="32"/>
        </w:rPr>
        <w:t>，</w:t>
      </w:r>
      <w:r>
        <w:rPr>
          <w:rFonts w:hint="eastAsia" w:ascii="仿宋" w:hAnsi="仿宋" w:eastAsia="仿宋"/>
          <w:sz w:val="32"/>
          <w:szCs w:val="32"/>
        </w:rPr>
        <w:t>社会化服务体系</w:t>
      </w:r>
      <w:r>
        <w:rPr>
          <w:rFonts w:hint="eastAsia" w:ascii="仿宋" w:hAnsi="仿宋" w:eastAsia="仿宋" w:cs="Times New Roman"/>
          <w:sz w:val="32"/>
          <w:szCs w:val="32"/>
        </w:rPr>
        <w:t>支出20万元，</w:t>
      </w:r>
      <w:r>
        <w:rPr>
          <w:rFonts w:hint="eastAsia" w:ascii="仿宋" w:hAnsi="仿宋" w:eastAsia="仿宋"/>
          <w:sz w:val="32"/>
          <w:szCs w:val="32"/>
        </w:rPr>
        <w:t>退役军人公益岗</w:t>
      </w:r>
      <w:r>
        <w:rPr>
          <w:rFonts w:hint="eastAsia" w:ascii="仿宋" w:hAnsi="仿宋" w:eastAsia="仿宋" w:cs="Times New Roman"/>
          <w:sz w:val="32"/>
          <w:szCs w:val="32"/>
        </w:rPr>
        <w:t>支出44.63万元，</w:t>
      </w:r>
      <w:r>
        <w:rPr>
          <w:rFonts w:hint="eastAsia" w:ascii="仿宋" w:hAnsi="仿宋" w:eastAsia="仿宋"/>
          <w:sz w:val="32"/>
          <w:szCs w:val="32"/>
        </w:rPr>
        <w:t>新型基层社及专业社联合社组织体系</w:t>
      </w:r>
      <w:r>
        <w:rPr>
          <w:rFonts w:hint="eastAsia" w:ascii="仿宋" w:hAnsi="仿宋" w:eastAsia="仿宋" w:cs="Times New Roman"/>
          <w:sz w:val="32"/>
          <w:szCs w:val="32"/>
        </w:rPr>
        <w:t>支出5万元，</w:t>
      </w:r>
      <w:r>
        <w:rPr>
          <w:rFonts w:hint="eastAsia" w:ascii="仿宋" w:hAnsi="仿宋" w:eastAsia="仿宋"/>
          <w:sz w:val="32"/>
          <w:szCs w:val="32"/>
        </w:rPr>
        <w:t>再生资源管理及回收利用体系建设</w:t>
      </w:r>
      <w:r>
        <w:rPr>
          <w:rFonts w:hint="eastAsia" w:ascii="仿宋" w:hAnsi="仿宋" w:eastAsia="仿宋" w:cs="Times New Roman"/>
          <w:sz w:val="32"/>
          <w:szCs w:val="32"/>
        </w:rPr>
        <w:t>10万元；其他支出0万元。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345.67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较2020年减少3.94万元，其中：基本支出减少3.94万元，主要是人员经费和日常公用经费；其他支出无增减变化。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29.28万元，主要用于保证机关正常运转的办公及印刷费、邮电费、差旅费、会议费、福利费、专用材料及一般设备购置费、办公用房水电费、办公用房取暖费、日常维修费、办公楼物业管理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财政拨款“三公”经费预算安排0.6万元，其中：因公出国（境）费0万元；公务用车购置及运维费0万元（其中：公务用车购置费0万元，公务用车运行维护费0万元)；公务接待费0.6万元。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一、加强供销流通管理，建设供销社社会化服务体系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区委区政府工作部署，按照石政办【2014】43号《构建农业社会化服务体系实施方案的通知》精神，深化供销社综合改革，推动供销社向农民生产生活综合服务转变，服务手段向现代服务手段转变，整合社会资源，充实服务功能，扩大社会影响力，实现服务“三农”一体化运营的服务生力军和综合平台，解决服务农民“最后一公里”问题，成为中国特色农村工作体系和农业服务体系的重要组成部分。健全农资、农副产品、日用消费品、再生资源回收利用四大网络，加快推进农村物流配，形成仓储物流、网上交易、终端配送一体化经营，推动线上线下融合发展。培训农民社员及专业社负责人500人次，发放种养加技术服务资料1000份，改造社区综合服务站5家，新增营业面积100平方米，进一步提高供销社的影响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发展现代流通网络建设及管理。贯彻落实党和政府商业流通有关方针政策，研究制定行业发展战略和规划，组织指导行业改革发展，负责行业管理，开展教育培训，维护合法权益。指导全区供销社系统现代流通网络建设，加快服务创新、经营创新和业态创新，优化网络布局，完善网络体系，发挥一网多用、双向流通的作用，在农资供应、农产品流通、农村服务等重点领域和环节为农民提供便利实惠、安全优质的服务。确保供销社事业改革、发展和壮大、发挥供销社在商业流通服务的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根据区委区政府工作部署，深化供销社综合改革，建设供销社“金融超市”，稳步开展农村合作金融，开展农村电子商务服务，按照“提质、增效、融合、规范”的方针，健全农资、农副产品、日用消费品、再生资源回收利用四大网络，形成网上交易、仓储物流、终端配送一体化经营，推动线上线下融合发展。开展现代流通服务，积极对接上级社电商平台，加快打造“网上供销”，推进农村物流配送中心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二、加强“三农”事项管理，建设供销社组织体系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成为密切供销社与农民联系的示范窗口，推进12个乡镇基层社分类改造，建成示范社。加强12个乡级联合社管理，强化监督，开放办社，推进供销事业转型升级，实现联合社与农民组织的共嬴，带动致富农户1000户。组建产业专业联合社，加快将供销社打造成为农民生产生活的生力军和综合服务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进一步发挥供销社服务“三农”的作用，加强农村综合服务站建设，以提升基层社服务能力为目标，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加强联合社管理，强化监督，开放办社，推进供销事业转型升级，发挥政策信息、系统联合上的优势，与经济实体的生产能力、市场优势相结合，实现联合社与农民组织的共嬴。指导联合社完善工作制度，强化监督，确保开放办社合法经营，推进供销事业转型升级，以供销合作社体系为依托，自下而上组建农民合作社联合社，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实现联合社与农民组织的共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三、区农村产权交易中心建设及运营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按照区委区政府及上级社要求，根据鹿办发【2018】7号《关于深化供销合作社综合改革的实施意见》，完善13个乡镇区农村产权交易服务站功能，建设村级示范站点50个，推进我区农村产权交易中心建设，打造便民服务平台，加强乡镇站点人员培训500人次，提供农村产权供求信息，土地流转业务办理1000亩以上，产权政策咨询、平台交易咨询等服务，发放农村产权交易资料1000份，协助办理抵押登记和产权变更等业务，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四、再生资源管理及回收利用体系建设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区委区政府鹿政办函[2018]47号文件、市再生办及石发改资环[2017]242号文件要求，规范发展废旧物资回收行业，清理集散地，推动回收园区建设，做好宣传落实责任，发放垃圾分类和回收利用资料1000份，合理布局回收站点、分拣中心，促进回收行业健康发展。制定并实施全区再生资源回收体系规划和建设，做好生活垃圾分类中可回收部分的收集利用达到95%以上。加强对再生资源回收企业的管理，做好回收行业统计调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五、供销合作政务管理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做好供销合作社系统综合业务管理和综合事务管理，确保各项业务工作谋划到位、顺利开展。根据区委、区政府和石家庄市供销社的工作安排，全面加强和创新社会管理，处理好改制遗留问题，突出抓好商品经营安全和商场、市场等人员密集场所消防安全，确保系统企业安全生产无事故，完成鹿泉区下达的防汛物资号备任务等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根据鹿泉办文[2017]31号文《鹿泉区关于进一步做好部分军队退役人员帮扶救助的若干措施》的通知，做好退役人员的安置帮扶工作。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绩效目标一：加强供销流通管理，推动供销社社会化服务体系建设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根据区委、区政府和上级社工作部署，深化供销社综合改革，推动供销社向农民生产生活综合服务转变，服务手段向现代服务手段转变，创新基层供销社服务功能，壮大并发挥供销社为“三农”服务的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1、健全农资、农副产品、日用消费品、再生资源回收利用四大网络，加快推进农村物流配。</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2、培训农民社员及专业社负责人500人次，发放种养加等技术服务资料1000份，改造社区综合服务站5家，新增营业面积100平方米。</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绩效目标二：加强“三农”事项管理，推动组织体系建设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1、加强农村综合服务建设，提升基层社服务能力，规范基层社管理运营，全面推进基层社建设提档升级，成为密切供销社与农民联系的示范窗口。</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加强12个乡级联合社管理，强化监督，开放办社，推进供销事业转型升级，实现联合社与农民组织的共嬴，带动致富农户1000户。组建产业专业联合社，推进12个乡镇基层社分类改造，建成示范社。加快将供销社打造成为农民生产生活的生力军和综合服务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绩效目标三：鹿泉区农村产权交易中心</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完善13个乡镇区农村产权交易服务站功能，推进我区农村产权交易中心建设，打造便民服务平台，提供农村产权供求信息、产权政策咨询、平台交易咨询等服务，协助办理抵押登记和产权变更等业务，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2、建设村级示范站点50个，培训乡镇站点人员500人次，土地流转业务办理1000亩以上，发放农村产权交易资料1000份，协助办理招投标、抵押登记和产权变更等业务。</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绩效目标四：再生资源回收利用体系建设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1、规范发展废旧物资回收行业，清理集散地，合理布局回收站点，促进回收行业健康发展。制定并实施全区再生资源回收体系规划和建设，加强对再生资源回收企业的管理，做好回收行业统计调查。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2、完善和促进城乡再生资源回收体系，做好宣传，发放垃圾分类和回收利用资料1000份，做好生活垃圾分类中可回收部分的收集利用达到95%以上。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绩效目标五：供销合作政务管理。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1、供销合作社系统综合业务管理。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二是拟定贯彻落实中央、省、市有关供销社改革发展的措施并组织实施，提出全区供销社年度工作计划建议，保障供销社各项工作谋划到位、顺利开展，确保按时按量按质完成年度重点工作。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2、供销合作社系统综合事务管理。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二是根据鹿泉办文[2017]31号文《鹿泉区关于进一步做好部分军队退役人员帮扶救助的若干措施》的通知，做好11名退役人员的安置帮扶工作，安置帮扶100%。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1、加强制度建设。建立健全机关预算绩效管理制度，为全年预算绩效目标的实现奠定制度基础。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2、规范财务管理。进一步完善财务管理制度，通过科学编制预算、优化支出结构、加快政府采购、加快项目建设、及时拨付资金，确保经费支出进度达到规定标准。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4、加强绩效监控。积极开展绩效运行监控，发现问题及时采取措施，确保绩效目标如期保质实现。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5、做好绩效自评。按要求开展部门预算绩效自评和重点项目评价工作，对评价中发现的问题及时整改。</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3"/>
        <w:rPr>
          <w:rFonts w:ascii="Times New Roman" w:hAnsi="宋体"/>
          <w:b/>
          <w:sz w:val="28"/>
        </w:rPr>
      </w:pPr>
      <w:r>
        <w:rPr>
          <w:rFonts w:hint="eastAsia" w:ascii="方正仿宋_GBK" w:eastAsia="方正仿宋_GBK"/>
          <w:b/>
          <w:sz w:val="28"/>
        </w:rPr>
        <w:t xml:space="preserve"> </w:t>
      </w:r>
      <w:bookmarkEnd w:id="0"/>
      <w:bookmarkStart w:id="3" w:name="_Toc67989810"/>
      <w:r>
        <w:rPr>
          <w:rFonts w:hint="eastAsia" w:ascii="方正仿宋_GBK" w:eastAsia="方正仿宋_GBK"/>
          <w:b/>
          <w:sz w:val="28"/>
        </w:rPr>
        <w:t>1、新型基层社及联合社组织管理运营费绩效目标表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1、新型基层社及联合社组织管理运营费绩效目标表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975001</w:t>
            </w:r>
            <w:r>
              <w:rPr>
                <w:rFonts w:hint="eastAsia" w:ascii="方正书宋_GBK" w:eastAsia="方正书宋_GBK"/>
                <w:b/>
              </w:rPr>
              <w:t>石家庄市鹿泉区供销合作总社本级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130110219FIKUA0WT0LTA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新型基层社及联合社组织管理运营费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进一步发挥供销社服务</w:t>
            </w:r>
            <w:r>
              <w:rPr>
                <w:rFonts w:hint="cs" w:ascii="方正书宋_GBK" w:eastAsia="方正书宋_GBK"/>
              </w:rPr>
              <w:t>“</w:t>
            </w:r>
            <w:r>
              <w:rPr>
                <w:rFonts w:hint="eastAsia" w:ascii="方正书宋_GBK" w:eastAsia="方正书宋_GBK"/>
              </w:rPr>
              <w:t>三农</w:t>
            </w:r>
            <w:r>
              <w:rPr>
                <w:rFonts w:hint="cs" w:ascii="方正书宋_GBK" w:eastAsia="方正书宋_GBK"/>
              </w:rPr>
              <w:t>”</w:t>
            </w:r>
            <w:r>
              <w:rPr>
                <w:rFonts w:hint="eastAsia" w:ascii="方正书宋_GBK" w:eastAsia="方正书宋_GBK"/>
              </w:rPr>
              <w:t>的作用，加强农村综合服务建设，以提升基层社服务能力为目标，以规范基层社管理运营为重点，全面推进基层社建设提档升级，成为密切供销社与农民联系的示范窗口，推进</w:t>
            </w:r>
            <w:r>
              <w:rPr>
                <w:rFonts w:ascii="方正书宋_GBK" w:eastAsia="方正书宋_GBK"/>
              </w:rPr>
              <w:t>12</w:t>
            </w:r>
            <w:r>
              <w:rPr>
                <w:rFonts w:hint="eastAsia" w:ascii="方正书宋_GBK" w:eastAsia="方正书宋_GBK"/>
              </w:rPr>
              <w:t>个乡镇基层社分类改造，建成示范社。加强</w:t>
            </w:r>
            <w:r>
              <w:rPr>
                <w:rFonts w:ascii="方正书宋_GBK" w:eastAsia="方正书宋_GBK"/>
              </w:rPr>
              <w:t>12</w:t>
            </w:r>
            <w:r>
              <w:rPr>
                <w:rFonts w:hint="eastAsia" w:ascii="方正书宋_GBK" w:eastAsia="方正书宋_GBK"/>
              </w:rPr>
              <w:t>个乡级联合社管理，组建产业专业联合社，强化监督，开放办社，推进供销事业转型升级，实现联合社与农民组织的共嬴，带动致富农户</w:t>
            </w:r>
            <w:r>
              <w:rPr>
                <w:rFonts w:ascii="方正书宋_GBK" w:eastAsia="方正书宋_GBK"/>
              </w:rPr>
              <w:t>1000</w:t>
            </w:r>
            <w:r>
              <w:rPr>
                <w:rFonts w:hint="eastAsia" w:ascii="方正书宋_GBK" w:eastAsia="方正书宋_GBK"/>
              </w:rPr>
              <w:t>户。加快将供销社打造成为农民生产生活的生力军和综合服务平台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加强农村综合服务建设，提升基层社服务能力，规范基层社管理运营，全面推进基层社建设提档升级，成为密切供销社与农民联系的示范窗口。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w:t>
            </w:r>
            <w:r>
              <w:rPr>
                <w:rFonts w:ascii="方正书宋_GBK" w:eastAsia="方正书宋_GBK"/>
              </w:rPr>
              <w:t>12</w:t>
            </w:r>
            <w:r>
              <w:rPr>
                <w:rFonts w:hint="eastAsia" w:ascii="方正书宋_GBK" w:eastAsia="方正书宋_GBK"/>
              </w:rPr>
              <w:t>个乡级联合社管理，组建产业专业联合社，强化监督，开放办社，推进供销事业转型升级，实现联合社与农民组织的共嬴，带动致富农户</w:t>
            </w:r>
            <w:r>
              <w:rPr>
                <w:rFonts w:ascii="方正书宋_GBK" w:eastAsia="方正书宋_GBK"/>
              </w:rPr>
              <w:t>1000</w:t>
            </w:r>
            <w:r>
              <w:rPr>
                <w:rFonts w:hint="eastAsia" w:ascii="方正书宋_GBK" w:eastAsia="方正书宋_GBK"/>
              </w:rPr>
              <w:t>户。推进</w:t>
            </w:r>
            <w:r>
              <w:rPr>
                <w:rFonts w:ascii="方正书宋_GBK" w:eastAsia="方正书宋_GBK"/>
              </w:rPr>
              <w:t>12</w:t>
            </w:r>
            <w:r>
              <w:rPr>
                <w:rFonts w:hint="eastAsia" w:ascii="方正书宋_GBK" w:eastAsia="方正书宋_GBK"/>
              </w:rPr>
              <w:t>个乡镇基层社分类改造，建设示范社。加快将供销社打造成为农民生产生活的生力军和综合服务平台。</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基层社改造数量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改造基层社的数量（个数）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基层社改造完成率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年度内改造的基层社占全部基层社的比例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规范乡级联合社的比例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年度内规范的联合社占全部联合社的比例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基层社减少运营成本率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基层社减少运营成本额占总运营成本的比例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基层社分类改造带动数量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带动建设示范社的数量（个数）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带动综合服务站建设数量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带动致富农户的数量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基层社和专业社满意度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改造满意和较满意的基层社和专业社数量占调查入社数量的比例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4" w:name="_Toc67989811"/>
      <w:r>
        <w:rPr>
          <w:rFonts w:hint="eastAsia" w:ascii="方正仿宋_GBK" w:eastAsia="方正仿宋_GBK"/>
          <w:b/>
          <w:sz w:val="28"/>
        </w:rPr>
        <w:t>2、再生资源管理及回收利用绩效目标表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2、再生资源管理及回收利用绩效目标表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975001</w:t>
            </w:r>
            <w:r>
              <w:rPr>
                <w:rFonts w:hint="eastAsia" w:ascii="方正书宋_GBK" w:eastAsia="方正书宋_GBK"/>
                <w:b/>
              </w:rPr>
              <w:t>石家庄市鹿泉区供销合作总社本级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13011021GEF0G5S1W6PLL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再生资源管理及回收利用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发展废旧物资回收行业，清理集散地，合理布局回收站点，促进回收行业健康发展。制定并实施全区再生资源回收体系规划和建设，加强对再生资源回收企业的管理，做好回收行业统计调查。做好宣传，发放垃圾分类和回收利用资料</w:t>
            </w:r>
            <w:r>
              <w:rPr>
                <w:rFonts w:ascii="方正书宋_GBK" w:eastAsia="方正书宋_GBK"/>
              </w:rPr>
              <w:t>1000</w:t>
            </w:r>
            <w:r>
              <w:rPr>
                <w:rFonts w:hint="eastAsia" w:ascii="方正书宋_GBK" w:eastAsia="方正书宋_GBK"/>
              </w:rPr>
              <w:t>份，做好生活垃圾分类中可回收部分的收集利用达到</w:t>
            </w:r>
            <w:r>
              <w:rPr>
                <w:rFonts w:ascii="方正书宋_GBK" w:eastAsia="方正书宋_GBK"/>
              </w:rPr>
              <w:t>95%</w:t>
            </w:r>
            <w:r>
              <w:rPr>
                <w:rFonts w:hint="eastAsia" w:ascii="方正书宋_GBK" w:eastAsia="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规范发展废旧物资回收行业，清理集散地，合理布局回收站点，促进回收行业健康发展。制定并实施全区再生资源回收体系规划和建设，加强对再生资源回收企业的管理，做好回收行业统计调查。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做好宣传，发放垃圾分类和回收利用资料</w:t>
            </w:r>
            <w:r>
              <w:rPr>
                <w:rFonts w:ascii="方正书宋_GBK" w:eastAsia="方正书宋_GBK"/>
              </w:rPr>
              <w:t>1000</w:t>
            </w:r>
            <w:r>
              <w:rPr>
                <w:rFonts w:hint="eastAsia" w:ascii="方正书宋_GBK" w:eastAsia="方正书宋_GBK"/>
              </w:rPr>
              <w:t>份，做好生活垃圾分类中可回收部分的收集利用达到</w:t>
            </w:r>
            <w:r>
              <w:rPr>
                <w:rFonts w:ascii="方正书宋_GBK" w:eastAsia="方正书宋_GBK"/>
              </w:rPr>
              <w:t>95%</w:t>
            </w:r>
            <w:r>
              <w:rPr>
                <w:rFonts w:hint="eastAsia" w:ascii="方正书宋_GBK" w:eastAsia="方正书宋_GBK"/>
              </w:rPr>
              <w:t>以上。</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发放宣传资料数量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发放再生资源分类管理资料的数量（份）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废旧物资利用率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生活垃圾中可回收利用部分占应回收利用部分的比例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再生资源回收体系规划制定完成及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再生资源回收体系规划制定完成时间占全年时间的比例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培训的人均标准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培训人员费用的人均节约额占人均标准额的比例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全部回收站点达到政府标准要求的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达到标准要求的回收站点数量占全部回收站点的比例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回收站点合理布局率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合理布局的回收站点占全部站点的比例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回收站点建设满意度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回收站点满意和较满意数量占全部回收站点数量的比例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5" w:name="_Toc67989812"/>
      <w:r>
        <w:rPr>
          <w:rFonts w:hint="eastAsia" w:ascii="方正仿宋_GBK" w:eastAsia="方正仿宋_GBK"/>
          <w:b/>
          <w:sz w:val="28"/>
        </w:rPr>
        <w:t>3、退役人员公益岗绩效目标表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3、退役人员公益岗绩效目标表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975001</w:t>
            </w:r>
            <w:r>
              <w:rPr>
                <w:rFonts w:hint="eastAsia" w:ascii="方正书宋_GBK" w:eastAsia="方正书宋_GBK"/>
                <w:b/>
              </w:rPr>
              <w:t>石家庄市鹿泉区供销合作总社本级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13011021X42ZN82GY5H7Y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446300.00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446300.00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托底安置退役人员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供销社</w:t>
            </w:r>
            <w:r>
              <w:rPr>
                <w:rFonts w:ascii="方正书宋_GBK" w:eastAsia="方正书宋_GBK"/>
              </w:rPr>
              <w:t>2021</w:t>
            </w:r>
            <w:r>
              <w:rPr>
                <w:rFonts w:hint="eastAsia" w:ascii="方正书宋_GBK" w:eastAsia="方正书宋_GBK"/>
              </w:rPr>
              <w:t>年安置退役人员</w:t>
            </w:r>
            <w:r>
              <w:rPr>
                <w:rFonts w:ascii="方正书宋_GBK" w:eastAsia="方正书宋_GBK"/>
              </w:rPr>
              <w:t>11</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劳务派遣人员年工资</w:t>
            </w:r>
            <w:r>
              <w:rPr>
                <w:rFonts w:ascii="方正书宋_GBK" w:eastAsia="方正书宋_GBK"/>
              </w:rPr>
              <w:t>20.22</w:t>
            </w:r>
            <w:r>
              <w:rPr>
                <w:rFonts w:hint="eastAsia" w:ascii="方正书宋_GBK" w:eastAsia="方正书宋_GBK"/>
              </w:rPr>
              <w:t>万元，公益岗人员年工资</w:t>
            </w:r>
            <w:r>
              <w:rPr>
                <w:rFonts w:ascii="方正书宋_GBK" w:eastAsia="方正书宋_GBK"/>
              </w:rPr>
              <w:t>22.32</w:t>
            </w:r>
            <w:r>
              <w:rPr>
                <w:rFonts w:hint="eastAsia" w:ascii="方正书宋_GBK" w:eastAsia="方正书宋_GBK"/>
              </w:rPr>
              <w:t>万元，年工资共计</w:t>
            </w:r>
            <w:r>
              <w:rPr>
                <w:rFonts w:ascii="方正书宋_GBK" w:eastAsia="方正书宋_GBK"/>
              </w:rPr>
              <w:t>42.54</w:t>
            </w:r>
            <w:r>
              <w:rPr>
                <w:rFonts w:hint="eastAsia" w:ascii="方正书宋_GBK" w:eastAsia="方正书宋_GBK"/>
              </w:rPr>
              <w:t>万元，取暖补贴人均</w:t>
            </w:r>
            <w:r>
              <w:rPr>
                <w:rFonts w:ascii="方正书宋_GBK" w:eastAsia="方正书宋_GBK"/>
              </w:rPr>
              <w:t>1900</w:t>
            </w:r>
            <w:r>
              <w:rPr>
                <w:rFonts w:hint="eastAsia" w:ascii="方正书宋_GBK" w:eastAsia="方正书宋_GBK"/>
              </w:rPr>
              <w:t>元</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退役人员工资发放的人数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退役人员年发放工资的实际数额占年应发放数额的比例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退役人员工资发放时效性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按规定时间执行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退役人员工资（补贴）人均标准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w:t>
            </w:r>
            <w:r>
              <w:rPr>
                <w:rFonts w:ascii="方正书宋_GBK" w:eastAsia="方正书宋_GBK"/>
              </w:rPr>
              <w:t>9</w:t>
            </w:r>
            <w:r>
              <w:rPr>
                <w:rFonts w:hint="eastAsia" w:ascii="方正书宋_GBK" w:eastAsia="方正书宋_GBK"/>
              </w:rPr>
              <w:t>补贴</w:t>
            </w:r>
            <w:r>
              <w:rPr>
                <w:rFonts w:ascii="方正书宋_GBK" w:eastAsia="方正书宋_GBK"/>
              </w:rPr>
              <w:t>)</w:t>
            </w:r>
            <w:r>
              <w:rPr>
                <w:rFonts w:hint="eastAsia" w:ascii="方正书宋_GBK" w:eastAsia="方正书宋_GBK"/>
              </w:rPr>
              <w:t>人均标准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按规定标准执行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安置退役人员的人数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退役人员满意人数和比较满意人数点全部退役人员的比例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6" w:name="_Toc67989813"/>
      <w:r>
        <w:rPr>
          <w:rFonts w:hint="eastAsia" w:ascii="方正仿宋_GBK" w:eastAsia="方正仿宋_GBK"/>
          <w:b/>
          <w:sz w:val="28"/>
        </w:rPr>
        <w:t>4、区农村产权交易中心办公费及运营业务费绩效目标表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4、区农村产权交易中心办公费及运营业务费绩效目标表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975001</w:t>
            </w:r>
            <w:r>
              <w:rPr>
                <w:rFonts w:hint="eastAsia" w:ascii="方正书宋_GBK" w:eastAsia="方正书宋_GBK"/>
                <w:b/>
              </w:rPr>
              <w:t>石家庄市鹿泉区供销合作总社本级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13011021Z1W8RVH1OWQSD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区农村产权交易中心办公费及运营业务费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w:t>
            </w:r>
            <w:r>
              <w:rPr>
                <w:rFonts w:ascii="方正书宋_GBK" w:eastAsia="方正书宋_GBK"/>
              </w:rPr>
              <w:t>13</w:t>
            </w:r>
            <w:r>
              <w:rPr>
                <w:rFonts w:hint="eastAsia" w:ascii="方正书宋_GBK" w:eastAsia="方正书宋_GBK"/>
              </w:rPr>
              <w:t>个乡镇区农村产权交易服务站功能，推进我区农村产权交易中心建设，打造便民服务平台，提供农村产权供求信息、产权政策咨询、平台交易咨询等服务，协助办理抵押登记和产权变更等业务，为农民朋友及合作社解决融资难建立新通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w:t>
            </w:r>
            <w:r>
              <w:rPr>
                <w:rFonts w:ascii="方正书宋_GBK" w:eastAsia="方正书宋_GBK"/>
              </w:rPr>
              <w:t>13</w:t>
            </w:r>
            <w:r>
              <w:rPr>
                <w:rFonts w:hint="eastAsia" w:ascii="方正书宋_GBK" w:eastAsia="方正书宋_GBK"/>
              </w:rPr>
              <w:t>个乡镇区农村产权交易服务站功能，推进我区农村产权交易中心建设，打造便民服务平台，提供农村产权供求信息，产权政策咨询、平台交易咨询等服务，协助办理抵押登记和产权变更等业务，为农民朋友及合作社解决融资难建立新通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建设村级示范站点</w:t>
            </w:r>
            <w:r>
              <w:rPr>
                <w:rFonts w:ascii="方正书宋_GBK" w:eastAsia="方正书宋_GBK"/>
              </w:rPr>
              <w:t>50</w:t>
            </w:r>
            <w:r>
              <w:rPr>
                <w:rFonts w:hint="eastAsia" w:ascii="方正书宋_GBK" w:eastAsia="方正书宋_GBK"/>
              </w:rPr>
              <w:t>个，培训乡镇站点人员</w:t>
            </w:r>
            <w:r>
              <w:rPr>
                <w:rFonts w:ascii="方正书宋_GBK" w:eastAsia="方正书宋_GBK"/>
              </w:rPr>
              <w:t>500</w:t>
            </w:r>
            <w:r>
              <w:rPr>
                <w:rFonts w:hint="eastAsia" w:ascii="方正书宋_GBK" w:eastAsia="方正书宋_GBK"/>
              </w:rPr>
              <w:t>人次，土地流转业务办理</w:t>
            </w:r>
            <w:r>
              <w:rPr>
                <w:rFonts w:ascii="方正书宋_GBK" w:eastAsia="方正书宋_GBK"/>
              </w:rPr>
              <w:t>1000</w:t>
            </w:r>
            <w:r>
              <w:rPr>
                <w:rFonts w:hint="eastAsia" w:ascii="方正书宋_GBK" w:eastAsia="方正书宋_GBK"/>
              </w:rPr>
              <w:t>亩以上，发放农村产权交易资料</w:t>
            </w:r>
            <w:r>
              <w:rPr>
                <w:rFonts w:ascii="方正书宋_GBK" w:eastAsia="方正书宋_GBK"/>
              </w:rPr>
              <w:t>1000</w:t>
            </w:r>
            <w:r>
              <w:rPr>
                <w:rFonts w:hint="eastAsia" w:ascii="方正书宋_GBK" w:eastAsia="方正书宋_GBK"/>
              </w:rPr>
              <w:t>份，协助办理招投标、抵押登记和产权变更等业务。</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土地流转备案数量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年度内办理土地流转备案的亩数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培训乡镇村人数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培训乡镇村服务人员的数量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发放农村产权宣传资料数量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发放农村宣传资料的数量（份）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完善服务功能的村级建设数量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完善农村产权服务功能的村级建设的数量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土地流转完成率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年度内办理土地流转备案完成数量占预期目标的比例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115</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交易流转备案办结及时率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时间内实际交易流转备案办结数占申请流转备案数的比例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农村产权交易中标额备案节约率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农村产权交易中标额与标底额的差额占标底额的比例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交易备案办结率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实际交易备案数量占申请登记交易备案数量的比例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农村产权交易增长率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年度内交易备案的数量占上年交易备案的比例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备案人的满意度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备案满意人的数量和较满意人的数量占申请备案人的数量的比例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7" w:name="_Toc67989814"/>
      <w:r>
        <w:rPr>
          <w:rFonts w:hint="eastAsia" w:ascii="方正仿宋_GBK" w:eastAsia="方正仿宋_GBK"/>
          <w:b/>
          <w:sz w:val="28"/>
        </w:rPr>
        <w:t>5、构建农业社会化服务体系绩效目标表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5、构建农业社会化服务体系绩效目标表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975001</w:t>
            </w:r>
            <w:r>
              <w:rPr>
                <w:rFonts w:hint="eastAsia" w:ascii="方正书宋_GBK" w:eastAsia="方正书宋_GBK"/>
                <w:b/>
              </w:rPr>
              <w:t>石家庄市鹿泉区供销合作总社本级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13011021ZIYVU7V4PA89G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构建农业社会化服务体系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深化供销社综合改革，推动供销社向农民生产生活综合服务转变，服务手段向现代服务手段转变，整合社会资源，充实服务功能，扩大社会影响力，实现服务</w:t>
            </w:r>
            <w:r>
              <w:rPr>
                <w:rFonts w:hint="cs" w:ascii="方正书宋_GBK" w:eastAsia="方正书宋_GBK"/>
              </w:rPr>
              <w:t>“</w:t>
            </w:r>
            <w:r>
              <w:rPr>
                <w:rFonts w:hint="eastAsia" w:ascii="方正书宋_GBK" w:eastAsia="方正书宋_GBK"/>
              </w:rPr>
              <w:t>三农</w:t>
            </w:r>
            <w:r>
              <w:rPr>
                <w:rFonts w:hint="cs" w:ascii="方正书宋_GBK" w:eastAsia="方正书宋_GBK"/>
              </w:rPr>
              <w:t>”</w:t>
            </w:r>
            <w:r>
              <w:rPr>
                <w:rFonts w:hint="eastAsia" w:ascii="方正书宋_GBK" w:eastAsia="方正书宋_GBK"/>
              </w:rPr>
              <w:t>一体化运营的服务生力军和综合平台，解决服务农民</w:t>
            </w:r>
            <w:r>
              <w:rPr>
                <w:rFonts w:hint="cs" w:ascii="方正书宋_GBK" w:eastAsia="方正书宋_GBK"/>
              </w:rPr>
              <w:t>“</w:t>
            </w:r>
            <w:r>
              <w:rPr>
                <w:rFonts w:hint="eastAsia" w:ascii="方正书宋_GBK" w:eastAsia="方正书宋_GBK"/>
              </w:rPr>
              <w:t>最后一公里</w:t>
            </w:r>
            <w:r>
              <w:rPr>
                <w:rFonts w:hint="cs" w:ascii="方正书宋_GBK" w:eastAsia="方正书宋_GBK"/>
              </w:rPr>
              <w:t>”</w:t>
            </w:r>
            <w:r>
              <w:rPr>
                <w:rFonts w:hint="eastAsia" w:ascii="方正书宋_GBK" w:eastAsia="方正书宋_GBK"/>
              </w:rPr>
              <w:t>问题，成为中国特色农村工作体系和农业服务体系的重要组成部分。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健全农资、农副产品、日用消费品、再生资源回收利用四大网络，加快推进农村物流配。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培训农民社员及专业社负责人</w:t>
            </w:r>
            <w:r>
              <w:rPr>
                <w:rFonts w:ascii="方正书宋_GBK" w:eastAsia="方正书宋_GBK"/>
              </w:rPr>
              <w:t>500</w:t>
            </w:r>
            <w:r>
              <w:rPr>
                <w:rFonts w:hint="eastAsia" w:ascii="方正书宋_GBK" w:eastAsia="方正书宋_GBK"/>
              </w:rPr>
              <w:t>人次，发放种养加等技术服务资料</w:t>
            </w:r>
            <w:r>
              <w:rPr>
                <w:rFonts w:ascii="方正书宋_GBK" w:eastAsia="方正书宋_GBK"/>
              </w:rPr>
              <w:t>1000</w:t>
            </w:r>
            <w:r>
              <w:rPr>
                <w:rFonts w:hint="eastAsia" w:ascii="方正书宋_GBK" w:eastAsia="方正书宋_GBK"/>
              </w:rPr>
              <w:t>份，改造社区综合服务站</w:t>
            </w:r>
            <w:r>
              <w:rPr>
                <w:rFonts w:ascii="方正书宋_GBK" w:eastAsia="方正书宋_GBK"/>
              </w:rPr>
              <w:t>5</w:t>
            </w:r>
            <w:r>
              <w:rPr>
                <w:rFonts w:hint="eastAsia" w:ascii="方正书宋_GBK" w:eastAsia="方正书宋_GBK"/>
              </w:rPr>
              <w:t>家，新增营业面积</w:t>
            </w:r>
            <w:r>
              <w:rPr>
                <w:rFonts w:ascii="方正书宋_GBK" w:eastAsia="方正书宋_GBK"/>
              </w:rPr>
              <w:t>100</w:t>
            </w:r>
            <w:r>
              <w:rPr>
                <w:rFonts w:hint="eastAsia" w:ascii="方正书宋_GBK" w:eastAsia="方正书宋_GBK"/>
              </w:rPr>
              <w:t>平方米。</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培训社员及专业社负责人人数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培训社员和专业社负责人的总人数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调研指导地方机构编制管理工作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发放宣传资料的总份数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农村物流配送网络配送率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农资、农副产品、日用消费品、再生资源回收利用四个网络区域内货物配送额占货物购进额的比例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年度内四个网络健全完成数量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年度内四个网络健全完成的数量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社员农户种养成本节约率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种养成本节约额占种养总成本的比例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社员满意和较满意人数占社员总人数的比例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640" w:firstLineChars="200"/>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rPr>
      </w:pPr>
      <w:bookmarkStart w:id="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eastAsia="方正仿宋_GBK"/>
          <w:sz w:val="28"/>
        </w:rPr>
        <w:t>1</w:t>
      </w:r>
      <w:r>
        <w:rPr>
          <w:rFonts w:eastAsia="方正仿宋_GBK"/>
          <w:sz w:val="28"/>
        </w:rPr>
        <w:t>年，</w:t>
      </w:r>
      <w:bookmarkEnd w:id="8"/>
      <w:r>
        <w:rPr>
          <w:rFonts w:hint="eastAsia" w:eastAsia="方正仿宋_GBK"/>
          <w:sz w:val="28"/>
        </w:rPr>
        <w:t>鹿泉区供销合作总社安排政府采购预算0.00万元，</w:t>
      </w:r>
      <w:r>
        <w:rPr>
          <w:rFonts w:hint="eastAsia" w:ascii="Times New Roman" w:eastAsia="方正仿宋_GBK"/>
          <w:sz w:val="28"/>
        </w:rPr>
        <w:t>具体内容见下表</w:t>
      </w:r>
      <w:r>
        <w:rPr>
          <w:rFonts w:hint="eastAsia" w:eastAsia="方正仿宋_GBK"/>
          <w:sz w:val="28"/>
        </w:rPr>
        <w:t>。</w:t>
      </w:r>
    </w:p>
    <w:p>
      <w:pPr>
        <w:jc w:val="center"/>
        <w:rPr>
          <w:rFonts w:hint="eastAsia" w:hAnsi="宋体"/>
          <w:sz w:val="36"/>
        </w:rPr>
      </w:pPr>
      <w:r>
        <w:rPr>
          <w:rFonts w:hint="eastAsia" w:ascii="方正小标宋_GBK" w:eastAsia="方正小标宋_GBK"/>
          <w:sz w:val="36"/>
        </w:rPr>
        <w:t>部门政府采购预算</w:t>
      </w:r>
    </w:p>
    <w:tbl>
      <w:tblPr>
        <w:tblStyle w:val="7"/>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975</w:t>
            </w:r>
            <w:r>
              <w:rPr>
                <w:rFonts w:hint="eastAsia" w:ascii="方正书宋_GBK" w:eastAsia="方正书宋_GBK"/>
                <w:b/>
              </w:rPr>
              <w:t>石家庄市鹿泉区供销合作总社</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ind w:firstLine="420" w:firstLineChars="200"/>
        <w:jc w:val="left"/>
        <w:rPr>
          <w:rFonts w:hint="eastAsia" w:hAnsi="宋体"/>
        </w:rPr>
      </w:pPr>
      <w:r>
        <w:rPr>
          <w:rFonts w:hint="eastAsia" w:ascii="方正书宋_GBK" w:eastAsia="方正书宋_GBK"/>
        </w:rPr>
        <w:t>注：无政府采购预算，空表列示。</w:t>
      </w:r>
    </w:p>
    <w:p>
      <w:pPr>
        <w:ind w:firstLine="640" w:firstLineChars="200"/>
        <w:outlineLvl w:val="0"/>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spacing w:line="500" w:lineRule="exact"/>
        <w:ind w:firstLine="640" w:firstLineChars="200"/>
        <w:jc w:val="left"/>
        <w:rPr>
          <w:rFonts w:hint="eastAsia" w:hAnsi="宋体"/>
          <w:sz w:val="28"/>
        </w:rPr>
      </w:pPr>
      <w:r>
        <w:rPr>
          <w:rFonts w:hint="eastAsia" w:ascii="Times New Roman" w:hAnsi="Times New Roman" w:eastAsia="仿宋" w:cs="Times New Roman"/>
          <w:sz w:val="32"/>
          <w:szCs w:val="32"/>
        </w:rPr>
        <w:t>石家庄市鹿泉区供销合作总社</w:t>
      </w:r>
      <w:r>
        <w:rPr>
          <w:rFonts w:hint="eastAsia" w:ascii="Times New Roman" w:hAnsi="Times New Roman" w:eastAsia="仿宋" w:cs="Times New Roman"/>
          <w:color w:val="000000"/>
          <w:sz w:val="32"/>
          <w:szCs w:val="32"/>
        </w:rPr>
        <w:t>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61.60</w:t>
      </w:r>
      <w:r>
        <w:rPr>
          <w:rFonts w:ascii="Times New Roman" w:hAnsi="Times New Roman" w:eastAsia="仿宋" w:cs="Times New Roman"/>
          <w:color w:val="000000"/>
          <w:sz w:val="32"/>
          <w:szCs w:val="32"/>
        </w:rPr>
        <w:t>（详见下表），本年度拟购置固定资产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，已按要求列入政府采购预算，详见政府采购预算表。</w:t>
      </w:r>
    </w:p>
    <w:p>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cs="Times New Roman" w:asciiTheme="minorEastAsia" w:hAnsiTheme="minorEastAsia" w:eastAsiaTheme="minorEastAsia"/>
                <w:b/>
                <w:sz w:val="32"/>
                <w:szCs w:val="32"/>
              </w:rPr>
              <w:t>石家庄市鹿泉区供销合作总社</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sz w:val="22"/>
              </w:rPr>
              <w:t>石家庄市鹿泉区供销合作总社</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61.60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1584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6.65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21.60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20</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0E16DB"/>
    <w:rsid w:val="001C2E03"/>
    <w:rsid w:val="002254AA"/>
    <w:rsid w:val="002D0CEA"/>
    <w:rsid w:val="00323B29"/>
    <w:rsid w:val="0039059E"/>
    <w:rsid w:val="003B2476"/>
    <w:rsid w:val="00446887"/>
    <w:rsid w:val="004C0469"/>
    <w:rsid w:val="00683131"/>
    <w:rsid w:val="0074364B"/>
    <w:rsid w:val="007F0341"/>
    <w:rsid w:val="008470F5"/>
    <w:rsid w:val="00874E91"/>
    <w:rsid w:val="00883B98"/>
    <w:rsid w:val="00930990"/>
    <w:rsid w:val="009502A5"/>
    <w:rsid w:val="009A521C"/>
    <w:rsid w:val="00A077C1"/>
    <w:rsid w:val="00A737A7"/>
    <w:rsid w:val="00B4598B"/>
    <w:rsid w:val="00BE1F63"/>
    <w:rsid w:val="00C16E9B"/>
    <w:rsid w:val="00C745F0"/>
    <w:rsid w:val="00C82DB4"/>
    <w:rsid w:val="00D106A9"/>
    <w:rsid w:val="00D607DA"/>
    <w:rsid w:val="00DC6EE5"/>
    <w:rsid w:val="00E009C1"/>
    <w:rsid w:val="00E03FFC"/>
    <w:rsid w:val="00E04686"/>
    <w:rsid w:val="00EA5588"/>
    <w:rsid w:val="00EE71BA"/>
    <w:rsid w:val="00F867E4"/>
    <w:rsid w:val="00FE7921"/>
    <w:rsid w:val="056D17C0"/>
    <w:rsid w:val="0EAD34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1801</Words>
  <Characters>10271</Characters>
  <Lines>85</Lines>
  <Paragraphs>24</Paragraphs>
  <TotalTime>74</TotalTime>
  <ScaleCrop>false</ScaleCrop>
  <LinksUpToDate>false</LinksUpToDate>
  <CharactersWithSpaces>12048</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2024-01-12T09:41:36Z</dcterms:modified>
  <dc:title>o</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