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0"/>
        <w:jc w:val="center"/>
        <w:rPr>
          <w:rFonts w:ascii="微软雅黑" w:hAnsi="微软雅黑" w:eastAsia="微软雅黑" w:cs="微软雅黑"/>
          <w:i w:val="0"/>
          <w:caps w:val="0"/>
          <w:color w:val="000000"/>
          <w:spacing w:val="0"/>
          <w:sz w:val="18"/>
          <w:szCs w:val="18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sz w:val="36"/>
          <w:szCs w:val="36"/>
          <w:shd w:val="clear" w:fill="FBFAFC"/>
          <w:lang w:eastAsia="zh-CN"/>
        </w:rPr>
        <w:t>鹿泉区</w:t>
      </w:r>
      <w:r>
        <w:rPr>
          <w:rFonts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sz w:val="36"/>
          <w:szCs w:val="36"/>
          <w:shd w:val="clear" w:fill="FBFAFC"/>
        </w:rPr>
        <w:t>农业农村局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18"/>
          <w:szCs w:val="18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333333"/>
          <w:spacing w:val="0"/>
          <w:sz w:val="36"/>
          <w:szCs w:val="36"/>
          <w:shd w:val="clear" w:fill="FBFAFC"/>
        </w:rPr>
        <w:t>关于公布开展任性执法 选择性执法 运动式执法专项整治“回头看”投诉举报电话及邮箱的公告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为着力整治影响营商环境的突出问题，维护公平竞争市场秩序,保障各类市场主体合法权益,不断优化法治化营商环境，按照《关于开展任性执法 选择性执法 运动式执法专项整治的行动方案》要求，结合工作实际，决定自即日起至12月31日在全县开展任性执法、选择性执法、运动式执法专项整治“回头看”，重点纠治行政执法中存在的5类突出问题，现将投诉举报电话及邮箱予以公布，欢迎广大群众反映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一、投诉举报电话和邮箱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default" w:ascii="微软雅黑" w:hAnsi="微软雅黑" w:eastAsia="仿宋" w:cs="微软雅黑"/>
          <w:i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1.电话：0311-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  <w:lang w:val="en-US" w:eastAsia="zh-CN"/>
        </w:rPr>
        <w:t>82010769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 2.邮箱：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  <w:shd w:val="clear" w:fill="FBFAFC"/>
          <w:lang w:val="en-US" w:eastAsia="zh-CN"/>
        </w:rPr>
        <w:t>nmjfzk@163.com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二、受理内容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1.查干扰市场主体正常生产经营活动，看是否存在以专项检查代替日常监管的现象，纠正多头检查、多层检查、重复检查问题。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2.查行政执法裁量权基准执行情况，看是否存在普遍采取“顶格处罚”或停产停业、责令关闭措施等滥用行政裁量权的现象，纠正运动式、一刀切执法问题。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3.查行政执法行为实施全过程，看是否存在损企伤民等不文明执法的现象，纠正暴力执法、过激执法、野蛮执法问题。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4.查行政执法权限、程序和结果，看是否存在执法不公平不公正的现象，纠正任性执法、选择执法、随意执法、逐利执法问题。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6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5.查投诉举报、罚没财物处置等情况，看是否存在吃拿卡要、勾结“黄牛”、利益输送等不廉洁执法现象，纠正以权谋私、权力寻租问题。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4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420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　　　　　　　　　　　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  <w:lang w:eastAsia="zh-CN"/>
        </w:rPr>
        <w:t>鹿泉区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农业农村局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BFAFC"/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　　　　　　　　　　　　　2023年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  <w:lang w:val="en-US" w:eastAsia="zh-CN"/>
        </w:rPr>
        <w:t>7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1"/>
          <w:szCs w:val="31"/>
          <w:shd w:val="clear" w:fill="FBFAFC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E83A52"/>
    <w:rsid w:val="16E83A52"/>
    <w:rsid w:val="333B7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2023-12-15T07:15:00Z</dcterms:created>
  <dc:creator>Administrator</dc:creator>
  <cp:lastModifiedBy>Administrator</cp:lastModifiedBy>
  <dcterms:modified xsi:type="dcterms:W3CDTF">2023-12-15T07:29:30Z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