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2023年中央农业防灾减灾和水利救灾（鹿泉区太平河及洨河水毁修复工程）项目</w:t>
      </w:r>
    </w:p>
    <w:p>
      <w:pPr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顺利完成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根据冀财农【2023】112号文件、石家庄市财政局《关于下达 2023 年中央农业防灾减灾和水利救灾资金（防灾救灾第六批）的通知》（石财农【2023】66号）文件，石家庄市财政局下达我区 2023 年中央农业防灾减灾和水利救灾资金60万元，用于鹿泉区太平河及洨河水毁修复工程，工程总投资60万元，主要对7处冲毁挡墙进行修复，长度共计133米。</w:t>
      </w:r>
    </w:p>
    <w:p>
      <w:pPr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b/>
          <w:sz w:val="32"/>
          <w:szCs w:val="32"/>
        </w:rPr>
        <w:t xml:space="preserve"> 一、项目实施情况。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水利局经过设计、编制工作方案，2023年9月1日石家庄市水利局对该项目进行了专家审查， 9月6日对《鹿泉区太平河及洨河水毁修复工程项目实施方案》进行了批复。9月6日至9月8日对该项目进行了财政预算评审，9月8日出具了项目评审报告。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水利局经过价格比选程序，2023年9月12日完成施工合同的签订，9月13日开始进场施工，10月23日项目完工，11月5日进行了工程结算审核。</w:t>
      </w:r>
    </w:p>
    <w:p>
      <w:pPr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二、资金拨付情况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2023年8月7日财政局收到2023 年中央农业防灾减灾和水利救灾资金60万元，经过水利局录项目库等相关程序，8月21日财政局将60万元拨付到水利局， 2023年11月6日水利局已经支付项目资金60万元。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经过对鹿泉区太平河及洨河的冲毁挡墙修复，经过水利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部门验收，已经具备防洪减灾能力。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石家庄市鹿泉区财政局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2023年12月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</w:rPr>
        <w:t>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74023370"/>
    <w:rsid w:val="00006D4D"/>
    <w:rsid w:val="002F0703"/>
    <w:rsid w:val="003B533C"/>
    <w:rsid w:val="006C3676"/>
    <w:rsid w:val="00946C82"/>
    <w:rsid w:val="00C3162D"/>
    <w:rsid w:val="00D36101"/>
    <w:rsid w:val="00E51250"/>
    <w:rsid w:val="00E871F3"/>
    <w:rsid w:val="00EC7090"/>
    <w:rsid w:val="627A5B9B"/>
    <w:rsid w:val="7402337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518</Words>
  <Characters>570</Characters>
  <Lines>1</Lines>
  <Paragraphs>1</Paragraphs>
  <TotalTime>1</TotalTime>
  <ScaleCrop>false</ScaleCrop>
  <LinksUpToDate>false</LinksUpToDate>
  <CharactersWithSpaces>652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2023-12-08T02:33:00Z</dcterms:created>
  <dc:creator>Administrator</dc:creator>
  <cp:lastModifiedBy>Administrator</cp:lastModifiedBy>
  <cp:lastPrinted>2023-12-08T02:32:00Z</cp:lastPrinted>
  <dcterms:modified xsi:type="dcterms:W3CDTF">2023-12-13T01:21:55Z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D92D827F55A64B8E8C140F5DF5F05C83</vt:lpwstr>
  </property>
</Properties>
</file>