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640"/>
        <w:jc w:val="center"/>
        <w:rPr>
          <w:rFonts w:hint="eastAsia" w:ascii="宋体" w:hAnsi="宋体" w:eastAsia="宋体" w:cs="宋体"/>
          <w:spacing w:val="8"/>
          <w:sz w:val="36"/>
          <w:szCs w:val="36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spacing w:val="8"/>
          <w:sz w:val="36"/>
          <w:szCs w:val="36"/>
          <w:shd w:val="clear" w:fill="FFFFFF"/>
          <w:lang w:val="en-US" w:eastAsia="zh-CN"/>
        </w:rPr>
        <w:t>2023年石家庄市鹿泉区第十八次跨部门</w:t>
      </w:r>
    </w:p>
    <w:p>
      <w:pPr>
        <w:ind w:firstLine="640"/>
        <w:jc w:val="center"/>
        <w:rPr>
          <w:rFonts w:hint="eastAsia" w:ascii="宋体" w:hAnsi="宋体" w:eastAsia="宋体" w:cs="宋体"/>
          <w:spacing w:val="8"/>
          <w:sz w:val="36"/>
          <w:szCs w:val="36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spacing w:val="8"/>
          <w:sz w:val="36"/>
          <w:szCs w:val="36"/>
          <w:shd w:val="clear" w:fill="FFFFFF"/>
          <w:lang w:val="en-US" w:eastAsia="zh-CN"/>
        </w:rPr>
        <w:t>“双随机、一公开”抽查结果公示</w:t>
      </w:r>
    </w:p>
    <w:tbl>
      <w:tblPr>
        <w:tblStyle w:val="3"/>
        <w:tblpPr w:leftFromText="180" w:rightFromText="180" w:vertAnchor="page" w:horzAnchor="page" w:tblpX="1451" w:tblpY="3181"/>
        <w:tblOverlap w:val="never"/>
        <w:tblW w:w="9116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1425"/>
        <w:gridCol w:w="3246"/>
        <w:gridCol w:w="1179"/>
        <w:gridCol w:w="932"/>
        <w:gridCol w:w="1029"/>
        <w:gridCol w:w="77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2" w:hRule="atLeast"/>
        </w:trPr>
        <w:tc>
          <w:tcPr>
            <w:tcW w:w="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</w:rPr>
              <w:t>序号</w:t>
            </w:r>
          </w:p>
        </w:tc>
        <w:tc>
          <w:tcPr>
            <w:tcW w:w="142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</w:rPr>
              <w:t>抽查对象</w:t>
            </w:r>
          </w:p>
        </w:tc>
        <w:tc>
          <w:tcPr>
            <w:tcW w:w="324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</w:rPr>
              <w:t>抽查事项</w:t>
            </w:r>
          </w:p>
        </w:tc>
        <w:tc>
          <w:tcPr>
            <w:tcW w:w="117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</w:rPr>
              <w:t>抽查时间</w:t>
            </w:r>
          </w:p>
        </w:tc>
        <w:tc>
          <w:tcPr>
            <w:tcW w:w="93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</w:rPr>
              <w:t>抽查情况与处理意见</w:t>
            </w:r>
          </w:p>
        </w:tc>
        <w:tc>
          <w:tcPr>
            <w:tcW w:w="102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</w:rPr>
              <w:t>抽查人员</w:t>
            </w:r>
          </w:p>
        </w:tc>
        <w:tc>
          <w:tcPr>
            <w:tcW w:w="7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</w:rPr>
              <w:t>备注</w:t>
            </w:r>
            <w:bookmarkStart w:id="0" w:name="_GoBack"/>
            <w:bookmarkEnd w:id="0"/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7" w:hRule="atLeast"/>
        </w:trPr>
        <w:tc>
          <w:tcPr>
            <w:tcW w:w="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</w:rPr>
              <w:t>1</w:t>
            </w:r>
          </w:p>
        </w:tc>
        <w:tc>
          <w:tcPr>
            <w:tcW w:w="142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石家庄市华硕机械制造有限公司</w:t>
            </w:r>
          </w:p>
        </w:tc>
        <w:tc>
          <w:tcPr>
            <w:tcW w:w="324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水土保持设计及变更情况；水土保持监理和监测工作开展情况；水土保持措施落实情况及防治效果；水土保持补偿费缴纳情况；与生产建设项目水土保持工作相关的其他事项；是否履行水土保持设施验收规定程序；是否满足水土保持设施验收标准和条件。</w:t>
            </w:r>
          </w:p>
        </w:tc>
        <w:tc>
          <w:tcPr>
            <w:tcW w:w="117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</w:rPr>
              <w:t>20</w:t>
            </w: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val="en-US" w:eastAsia="zh-CN"/>
              </w:rPr>
              <w:t>23</w:t>
            </w: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</w:rPr>
              <w:t>年</w:t>
            </w: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val="en-US" w:eastAsia="zh-CN"/>
              </w:rPr>
              <w:t>10</w:t>
            </w: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</w:rPr>
              <w:t>月</w:t>
            </w: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val="en-US" w:eastAsia="zh-CN"/>
              </w:rPr>
              <w:t>17</w:t>
            </w: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</w:rPr>
              <w:t>日</w:t>
            </w:r>
          </w:p>
        </w:tc>
        <w:tc>
          <w:tcPr>
            <w:tcW w:w="93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</w:rPr>
              <w:t>正常</w:t>
            </w:r>
          </w:p>
        </w:tc>
        <w:tc>
          <w:tcPr>
            <w:tcW w:w="102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eastAsia="zh-CN"/>
              </w:rPr>
              <w:t>孟小楠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eastAsia="zh-CN"/>
              </w:rPr>
              <w:t>刘会娜</w:t>
            </w:r>
          </w:p>
        </w:tc>
        <w:tc>
          <w:tcPr>
            <w:tcW w:w="7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8" w:hRule="atLeast"/>
        </w:trPr>
        <w:tc>
          <w:tcPr>
            <w:tcW w:w="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</w:rPr>
              <w:t>2</w:t>
            </w:r>
          </w:p>
        </w:tc>
        <w:tc>
          <w:tcPr>
            <w:tcW w:w="142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both"/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河北物流集团房地产开发有限责任公司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</w:pPr>
          </w:p>
        </w:tc>
        <w:tc>
          <w:tcPr>
            <w:tcW w:w="324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both"/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水土保持设计及变更情况；水土保持监理和监测工作开展情况；水土保持措施落实情况及防治效果；水土保持补偿费缴纳情况；与生产建设项目水土保持工作相关的其他事项；是否履行水土保持设施验收规定程序；是否满足水土保持设施验收标准和条件。</w:t>
            </w:r>
          </w:p>
        </w:tc>
        <w:tc>
          <w:tcPr>
            <w:tcW w:w="117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</w:rPr>
              <w:t>20</w:t>
            </w: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val="en-US" w:eastAsia="zh-CN"/>
              </w:rPr>
              <w:t>23</w:t>
            </w: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</w:rPr>
              <w:t>年</w:t>
            </w: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val="en-US" w:eastAsia="zh-CN"/>
              </w:rPr>
              <w:t>10</w:t>
            </w: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</w:rPr>
              <w:t>月</w:t>
            </w: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val="en-US" w:eastAsia="zh-CN"/>
              </w:rPr>
              <w:t>17</w:t>
            </w: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</w:rPr>
              <w:t>日</w:t>
            </w:r>
          </w:p>
        </w:tc>
        <w:tc>
          <w:tcPr>
            <w:tcW w:w="93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正常</w:t>
            </w:r>
          </w:p>
        </w:tc>
        <w:tc>
          <w:tcPr>
            <w:tcW w:w="102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eastAsia="zh-CN"/>
              </w:rPr>
              <w:t>孟小楠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eastAsia="zh-CN"/>
              </w:rPr>
              <w:t>刘会娜</w:t>
            </w:r>
          </w:p>
        </w:tc>
        <w:tc>
          <w:tcPr>
            <w:tcW w:w="7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73" w:hRule="atLeast"/>
        </w:trPr>
        <w:tc>
          <w:tcPr>
            <w:tcW w:w="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val="en-US" w:eastAsia="zh-CN"/>
              </w:rPr>
              <w:t>3</w:t>
            </w:r>
          </w:p>
        </w:tc>
        <w:tc>
          <w:tcPr>
            <w:tcW w:w="142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石家庄高迅通电子科技有限公司</w:t>
            </w:r>
          </w:p>
        </w:tc>
        <w:tc>
          <w:tcPr>
            <w:tcW w:w="324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水土保持设计及变更情况；水土保持监理和监测工作开展情况；水土保持措施落实情况及防治效果；水土保持补偿费缴纳情况；与生产建设项目水土保持工作相关的其他事项；是否履行水土保持设施验收规定程序；是否满足水土保持设施验收标准和条件。</w:t>
            </w:r>
          </w:p>
        </w:tc>
        <w:tc>
          <w:tcPr>
            <w:tcW w:w="117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</w:rPr>
              <w:t>20</w:t>
            </w: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val="en-US" w:eastAsia="zh-CN"/>
              </w:rPr>
              <w:t>23</w:t>
            </w: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</w:rPr>
              <w:t>年</w:t>
            </w: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val="en-US" w:eastAsia="zh-CN"/>
              </w:rPr>
              <w:t>10</w:t>
            </w: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</w:rPr>
              <w:t>月</w:t>
            </w: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val="en-US" w:eastAsia="zh-CN"/>
              </w:rPr>
              <w:t>17</w:t>
            </w: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</w:rPr>
              <w:t>日</w:t>
            </w:r>
          </w:p>
        </w:tc>
        <w:tc>
          <w:tcPr>
            <w:tcW w:w="93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正常</w:t>
            </w:r>
          </w:p>
        </w:tc>
        <w:tc>
          <w:tcPr>
            <w:tcW w:w="102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eastAsia="zh-CN"/>
              </w:rPr>
              <w:t>孟小楠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eastAsia="zh-CN"/>
              </w:rPr>
              <w:t>刘会娜</w:t>
            </w:r>
          </w:p>
        </w:tc>
        <w:tc>
          <w:tcPr>
            <w:tcW w:w="7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8" w:hRule="atLeast"/>
        </w:trPr>
        <w:tc>
          <w:tcPr>
            <w:tcW w:w="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val="en-US" w:eastAsia="zh-CN"/>
              </w:rPr>
              <w:t>4</w:t>
            </w:r>
          </w:p>
        </w:tc>
        <w:tc>
          <w:tcPr>
            <w:tcW w:w="142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博信通信股份有限公司</w:t>
            </w:r>
          </w:p>
        </w:tc>
        <w:tc>
          <w:tcPr>
            <w:tcW w:w="324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水土保持设计及变更情况；水土保持监理和监测工作开展情况；水土保持措施落实情况及防治效果；水土保持补偿费缴纳情况；与生产建设项目水土保持工作相关的其他事项；是否履行水土保持设施验收规定程序；是否满足水土保持设施验收标准和条件。</w:t>
            </w:r>
          </w:p>
        </w:tc>
        <w:tc>
          <w:tcPr>
            <w:tcW w:w="117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</w:rPr>
              <w:t>20</w:t>
            </w: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val="en-US" w:eastAsia="zh-CN"/>
              </w:rPr>
              <w:t>23</w:t>
            </w: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</w:rPr>
              <w:t>年</w:t>
            </w: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val="en-US" w:eastAsia="zh-CN"/>
              </w:rPr>
              <w:t>10</w:t>
            </w: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</w:rPr>
              <w:t>月</w:t>
            </w: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val="en-US" w:eastAsia="zh-CN"/>
              </w:rPr>
              <w:t>17</w:t>
            </w: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</w:rPr>
              <w:t>日</w:t>
            </w:r>
          </w:p>
        </w:tc>
        <w:tc>
          <w:tcPr>
            <w:tcW w:w="93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正常</w:t>
            </w:r>
          </w:p>
        </w:tc>
        <w:tc>
          <w:tcPr>
            <w:tcW w:w="102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eastAsia="zh-CN"/>
              </w:rPr>
              <w:t>孟小楠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eastAsia="zh-CN"/>
              </w:rPr>
              <w:t>刘会娜</w:t>
            </w:r>
          </w:p>
        </w:tc>
        <w:tc>
          <w:tcPr>
            <w:tcW w:w="7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18" w:hRule="atLeast"/>
        </w:trPr>
        <w:tc>
          <w:tcPr>
            <w:tcW w:w="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val="en-US" w:eastAsia="zh-CN"/>
              </w:rPr>
              <w:t>5</w:t>
            </w:r>
          </w:p>
        </w:tc>
        <w:tc>
          <w:tcPr>
            <w:tcW w:w="142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石家庄际华资产管理有限公司</w:t>
            </w:r>
          </w:p>
        </w:tc>
        <w:tc>
          <w:tcPr>
            <w:tcW w:w="324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水土保持设计及变更情况；水土保持监理和监测工作开展情况；水土保持措施落实情况及防治效果；水土保持补偿费缴纳情况；与生产建设项目水土保持工作相关的其他事项；是否履行水土保持设施验收规定程序；是否满足水土保持设施验收标准和条件。</w:t>
            </w:r>
          </w:p>
        </w:tc>
        <w:tc>
          <w:tcPr>
            <w:tcW w:w="117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</w:rPr>
              <w:t>20</w:t>
            </w: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val="en-US" w:eastAsia="zh-CN"/>
              </w:rPr>
              <w:t>23</w:t>
            </w: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</w:rPr>
              <w:t>年</w:t>
            </w: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val="en-US" w:eastAsia="zh-CN"/>
              </w:rPr>
              <w:t>10</w:t>
            </w: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</w:rPr>
              <w:t>月</w:t>
            </w: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val="en-US" w:eastAsia="zh-CN"/>
              </w:rPr>
              <w:t>17</w:t>
            </w: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</w:rPr>
              <w:t>日</w:t>
            </w:r>
          </w:p>
        </w:tc>
        <w:tc>
          <w:tcPr>
            <w:tcW w:w="93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正常</w:t>
            </w:r>
          </w:p>
        </w:tc>
        <w:tc>
          <w:tcPr>
            <w:tcW w:w="102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eastAsia="zh-CN"/>
              </w:rPr>
              <w:t>孟小楠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eastAsia="zh-CN"/>
              </w:rPr>
              <w:t>刘会娜</w:t>
            </w:r>
          </w:p>
        </w:tc>
        <w:tc>
          <w:tcPr>
            <w:tcW w:w="7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53" w:hRule="atLeast"/>
        </w:trPr>
        <w:tc>
          <w:tcPr>
            <w:tcW w:w="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val="en-US" w:eastAsia="zh-CN"/>
              </w:rPr>
              <w:t>6</w:t>
            </w:r>
          </w:p>
        </w:tc>
        <w:tc>
          <w:tcPr>
            <w:tcW w:w="142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河北精英环城科技有限公司</w:t>
            </w:r>
          </w:p>
        </w:tc>
        <w:tc>
          <w:tcPr>
            <w:tcW w:w="324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水土保持设计及变更情况；水土保持监理和监测工作开展情况；水土保持措施落实情况及防治效果；水土保持补偿费缴纳情况；与生产建设项目水土保持工作相关的其他事项；是否履行水土保持设施验收规定程序；是否满足水土保持设施验收标准和条件。</w:t>
            </w:r>
          </w:p>
        </w:tc>
        <w:tc>
          <w:tcPr>
            <w:tcW w:w="117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</w:rPr>
              <w:t>20</w:t>
            </w: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val="en-US" w:eastAsia="zh-CN"/>
              </w:rPr>
              <w:t>23</w:t>
            </w: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</w:rPr>
              <w:t>年</w:t>
            </w: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val="en-US" w:eastAsia="zh-CN"/>
              </w:rPr>
              <w:t>10</w:t>
            </w: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</w:rPr>
              <w:t>月</w:t>
            </w: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val="en-US" w:eastAsia="zh-CN"/>
              </w:rPr>
              <w:t>17</w:t>
            </w: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</w:rPr>
              <w:t>日</w:t>
            </w:r>
          </w:p>
        </w:tc>
        <w:tc>
          <w:tcPr>
            <w:tcW w:w="93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正常</w:t>
            </w:r>
          </w:p>
        </w:tc>
        <w:tc>
          <w:tcPr>
            <w:tcW w:w="102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eastAsia="zh-CN"/>
              </w:rPr>
              <w:t>孟小楠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eastAsia="zh-CN"/>
              </w:rPr>
              <w:t>刘会娜</w:t>
            </w:r>
          </w:p>
        </w:tc>
        <w:tc>
          <w:tcPr>
            <w:tcW w:w="7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3" w:hRule="atLeast"/>
        </w:trPr>
        <w:tc>
          <w:tcPr>
            <w:tcW w:w="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val="en-US" w:eastAsia="zh-CN"/>
              </w:rPr>
              <w:t>7</w:t>
            </w:r>
          </w:p>
        </w:tc>
        <w:tc>
          <w:tcPr>
            <w:tcW w:w="142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河北众鑫环保工程有限公司</w:t>
            </w:r>
          </w:p>
        </w:tc>
        <w:tc>
          <w:tcPr>
            <w:tcW w:w="324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水土保持设计及变更情况；水土保持监理和监测工作开展情况；水土保持措施落实情况及防治效果；水土保持补偿费缴纳情况；与生产建设项目水土保持工作相关的其他事项；是否履行水土保持设施验收规定程序；是否满足水土保持设施验收标准和条件。</w:t>
            </w:r>
          </w:p>
        </w:tc>
        <w:tc>
          <w:tcPr>
            <w:tcW w:w="117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</w:rPr>
              <w:t>20</w:t>
            </w: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val="en-US" w:eastAsia="zh-CN"/>
              </w:rPr>
              <w:t>23</w:t>
            </w: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</w:rPr>
              <w:t>年</w:t>
            </w: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val="en-US" w:eastAsia="zh-CN"/>
              </w:rPr>
              <w:t>10</w:t>
            </w: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</w:rPr>
              <w:t>月</w:t>
            </w: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val="en-US" w:eastAsia="zh-CN"/>
              </w:rPr>
              <w:t>17</w:t>
            </w: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</w:rPr>
              <w:t>日</w:t>
            </w:r>
          </w:p>
        </w:tc>
        <w:tc>
          <w:tcPr>
            <w:tcW w:w="93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正常</w:t>
            </w:r>
          </w:p>
        </w:tc>
        <w:tc>
          <w:tcPr>
            <w:tcW w:w="102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eastAsia="zh-CN"/>
              </w:rPr>
              <w:t>孟小楠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eastAsia="zh-CN"/>
              </w:rPr>
              <w:t>刘会娜</w:t>
            </w:r>
          </w:p>
        </w:tc>
        <w:tc>
          <w:tcPr>
            <w:tcW w:w="7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38" w:hRule="atLeast"/>
        </w:trPr>
        <w:tc>
          <w:tcPr>
            <w:tcW w:w="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val="en-US" w:eastAsia="zh-CN"/>
              </w:rPr>
              <w:t>8</w:t>
            </w:r>
          </w:p>
        </w:tc>
        <w:tc>
          <w:tcPr>
            <w:tcW w:w="142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石家庄联东金杭实业有限公司</w:t>
            </w:r>
          </w:p>
        </w:tc>
        <w:tc>
          <w:tcPr>
            <w:tcW w:w="324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水土保持设计及变更情况；水土保持监理和监测工作开展情况；水土保持措施落实情况及防治效果；水土保持补偿费缴纳情况；与生产建设项目水土保持工作相关的其他事项；是否履行水土保持设施验收规定程序；是否满足水土保持设施验收标准和条件。</w:t>
            </w:r>
          </w:p>
        </w:tc>
        <w:tc>
          <w:tcPr>
            <w:tcW w:w="117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</w:rPr>
              <w:t>20</w:t>
            </w: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val="en-US" w:eastAsia="zh-CN"/>
              </w:rPr>
              <w:t>23</w:t>
            </w: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</w:rPr>
              <w:t>年</w:t>
            </w: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val="en-US" w:eastAsia="zh-CN"/>
              </w:rPr>
              <w:t>10</w:t>
            </w: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</w:rPr>
              <w:t>月</w:t>
            </w: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val="en-US" w:eastAsia="zh-CN"/>
              </w:rPr>
              <w:t>17</w:t>
            </w: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</w:rPr>
              <w:t>日</w:t>
            </w:r>
          </w:p>
        </w:tc>
        <w:tc>
          <w:tcPr>
            <w:tcW w:w="93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正常</w:t>
            </w:r>
          </w:p>
        </w:tc>
        <w:tc>
          <w:tcPr>
            <w:tcW w:w="102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eastAsia="zh-CN"/>
              </w:rPr>
              <w:t>孟小楠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spacing w:val="8"/>
                <w:sz w:val="21"/>
                <w:szCs w:val="21"/>
                <w:lang w:eastAsia="zh-CN"/>
              </w:rPr>
              <w:t>刘会娜</w:t>
            </w:r>
          </w:p>
        </w:tc>
        <w:tc>
          <w:tcPr>
            <w:tcW w:w="7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</w:tbl>
    <w:p>
      <w:pPr>
        <w:jc w:val="both"/>
        <w:rPr>
          <w:rFonts w:hint="eastAsia" w:ascii="宋体" w:hAnsi="宋体" w:eastAsia="宋体" w:cs="宋体"/>
          <w:spacing w:val="8"/>
          <w:sz w:val="44"/>
          <w:szCs w:val="44"/>
          <w:shd w:val="clear" w:fill="FFFFFF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9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ZkMzgyYWRhMzAyNDRhMmZmNDQwZjc2YzA3ZGRlMDMifQ=="/>
  </w:docVars>
  <w:rsids>
    <w:rsidRoot w:val="05560C68"/>
    <w:rsid w:val="05560C68"/>
    <w:rsid w:val="118107B0"/>
    <w:rsid w:val="14276009"/>
    <w:rsid w:val="177E3384"/>
    <w:rsid w:val="19832F68"/>
    <w:rsid w:val="24DC1B7B"/>
    <w:rsid w:val="27224C06"/>
    <w:rsid w:val="2D8A219A"/>
    <w:rsid w:val="48054258"/>
    <w:rsid w:val="51F51D45"/>
    <w:rsid w:val="54534C17"/>
    <w:rsid w:val="65EE15B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1318</Words>
  <Characters>1366</Characters>
  <Lines>0</Lines>
  <Paragraphs>0</Paragraphs>
  <TotalTime>2</TotalTime>
  <ScaleCrop>false</ScaleCrop>
  <LinksUpToDate>false</LinksUpToDate>
  <CharactersWithSpaces>1384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2017-06-02T03:16:00Z</dcterms:created>
  <dc:creator>Admin9</dc:creator>
  <cp:lastModifiedBy>Administrator</cp:lastModifiedBy>
  <cp:lastPrinted>2023-11-15T08:14:43Z</cp:lastPrinted>
  <dcterms:modified xsi:type="dcterms:W3CDTF">2023-11-15T08:15:19Z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8FCBA5987D834D96967843C138C1E5F9</vt:lpwstr>
  </property>
</Properties>
</file>