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石家庄市鹿泉区太行山绿化工程建设中心2022年度整体支出绩效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为</w:t>
      </w: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石家庄市鹿泉区人民政府《关于全面实施预算绩效</w:t>
      </w:r>
      <w:bookmarkStart w:id="2" w:name="_GoBack"/>
      <w:bookmarkEnd w:id="2"/>
      <w:r>
        <w:rPr>
          <w:rFonts w:hint="eastAsia" w:ascii="仿宋" w:hAnsi="仿宋" w:eastAsia="仿宋"/>
          <w:sz w:val="32"/>
          <w:szCs w:val="32"/>
          <w:lang w:eastAsia="zh-CN"/>
        </w:rPr>
        <w:t>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石家庄市鹿泉区太行山绿化工程建设中心</w:t>
      </w:r>
      <w:r>
        <w:rPr>
          <w:rFonts w:hint="eastAsia" w:ascii="仿宋" w:hAnsi="仿宋" w:eastAsia="仿宋"/>
          <w:sz w:val="32"/>
          <w:szCs w:val="32"/>
          <w:lang w:eastAsia="zh-CN"/>
        </w:rPr>
        <w:t>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2022年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(一)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hAnsi="Cambria" w:eastAsia="仿宋_GB2312" w:cs="ArialUnicodeMS"/>
          <w:kern w:val="0"/>
          <w:sz w:val="32"/>
          <w:szCs w:val="32"/>
        </w:rPr>
      </w:pPr>
      <w:r>
        <w:rPr>
          <w:rFonts w:hint="eastAsia" w:ascii="仿宋_GB2312" w:hAnsi="Cambria" w:eastAsia="仿宋_GB2312" w:cs="ArialUnicodeMS"/>
          <w:kern w:val="0"/>
          <w:sz w:val="32"/>
          <w:szCs w:val="32"/>
          <w:lang w:eastAsia="zh-CN"/>
        </w:rPr>
        <w:t>石家庄市鹿泉区</w:t>
      </w:r>
      <w:r>
        <w:rPr>
          <w:rFonts w:hint="eastAsia" w:ascii="仿宋_GB2312" w:hAnsi="Cambria" w:eastAsia="仿宋_GB2312" w:cs="ArialUnicodeMS"/>
          <w:kern w:val="0"/>
          <w:sz w:val="32"/>
          <w:szCs w:val="32"/>
          <w:lang w:val="en-US" w:eastAsia="zh-CN"/>
        </w:rPr>
        <w:t>太行山绿化工程建设中心</w:t>
      </w:r>
      <w:r>
        <w:rPr>
          <w:rFonts w:hint="eastAsia" w:ascii="仿宋_GB2312" w:hAnsi="Cambria" w:eastAsia="仿宋_GB2312" w:cs="ArialUnicodeMS"/>
          <w:kern w:val="0"/>
          <w:sz w:val="32"/>
          <w:szCs w:val="32"/>
          <w:lang w:eastAsia="zh-CN"/>
        </w:rPr>
        <w:t>系全额事业单位，办公场所位于鹿泉区获鹿镇</w:t>
      </w:r>
      <w:r>
        <w:rPr>
          <w:rFonts w:hint="eastAsia" w:ascii="仿宋_GB2312" w:hAnsi="Cambria" w:eastAsia="仿宋_GB2312" w:cs="ArialUnicodeMS"/>
          <w:kern w:val="0"/>
          <w:sz w:val="32"/>
          <w:szCs w:val="32"/>
          <w:lang w:val="en-US" w:eastAsia="zh-CN"/>
        </w:rPr>
        <w:t>石柏南大街19</w:t>
      </w:r>
      <w:r>
        <w:rPr>
          <w:rFonts w:hint="eastAsia" w:ascii="仿宋_GB2312" w:hAnsi="Cambria" w:eastAsia="仿宋_GB2312" w:cs="ArialUnicodeMS"/>
          <w:kern w:val="0"/>
          <w:sz w:val="32"/>
          <w:szCs w:val="32"/>
          <w:lang w:eastAsia="zh-CN"/>
        </w:rPr>
        <w:t>号，单位现有编制</w:t>
      </w:r>
      <w:r>
        <w:rPr>
          <w:rFonts w:hint="eastAsia" w:ascii="仿宋_GB2312" w:hAnsi="Cambria" w:eastAsia="仿宋_GB2312" w:cs="ArialUnicodeMS"/>
          <w:kern w:val="0"/>
          <w:sz w:val="32"/>
          <w:szCs w:val="32"/>
          <w:lang w:val="en-US" w:eastAsia="zh-CN"/>
        </w:rPr>
        <w:t>8</w:t>
      </w:r>
      <w:r>
        <w:rPr>
          <w:rFonts w:hint="eastAsia" w:ascii="仿宋_GB2312" w:hAnsi="Cambria" w:eastAsia="仿宋_GB2312" w:cs="ArialUnicodeMS"/>
          <w:kern w:val="0"/>
          <w:sz w:val="32"/>
          <w:szCs w:val="32"/>
          <w:lang w:eastAsia="zh-CN"/>
        </w:rPr>
        <w:t>人。单位主要</w:t>
      </w:r>
      <w:r>
        <w:rPr>
          <w:rFonts w:hint="eastAsia" w:ascii="仿宋_GB2312" w:hAnsi="Cambria" w:eastAsia="仿宋_GB2312" w:cs="ArialUnicodeMS"/>
          <w:kern w:val="0"/>
          <w:sz w:val="32"/>
          <w:szCs w:val="32"/>
          <w:lang w:val="en-US" w:eastAsia="zh-CN"/>
        </w:rPr>
        <w:t>职责</w:t>
      </w:r>
      <w:r>
        <w:rPr>
          <w:rFonts w:hint="eastAsia" w:ascii="仿宋_GB2312" w:hAnsi="Cambria" w:eastAsia="仿宋_GB2312" w:cs="ArialUnicodeMS"/>
          <w:kern w:val="0"/>
          <w:sz w:val="32"/>
          <w:szCs w:val="32"/>
          <w:lang w:eastAsia="zh-CN"/>
        </w:rPr>
        <w:t>为：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1、</w:t>
      </w:r>
      <w:r>
        <w:rPr>
          <w:rFonts w:hint="eastAsia" w:ascii="仿宋_GB2312" w:hAnsi="Cambria" w:eastAsia="仿宋_GB2312" w:cs="ArialUnicodeMS"/>
          <w:kern w:val="0"/>
          <w:sz w:val="32"/>
          <w:szCs w:val="32"/>
        </w:rPr>
        <w:t>负责组织实施协调全区绿化工作，侧重抓好省会太行山绿化基地建设</w:t>
      </w:r>
      <w:r>
        <w:rPr>
          <w:rFonts w:hint="eastAsia" w:ascii="仿宋_GB2312" w:eastAsia="仿宋_GB2312" w:cs="Arial Black"/>
          <w:kern w:val="0"/>
          <w:sz w:val="32"/>
          <w:szCs w:val="32"/>
        </w:rPr>
        <w:t>。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2、</w:t>
      </w:r>
      <w:r>
        <w:rPr>
          <w:rFonts w:hint="eastAsia" w:ascii="仿宋_GB2312" w:hAnsi="Cambria" w:eastAsia="仿宋_GB2312" w:cs="ArialUnicodeMS"/>
          <w:kern w:val="0"/>
          <w:sz w:val="32"/>
          <w:szCs w:val="32"/>
        </w:rPr>
        <w:t>组织贯彻执行义务植树法律、法规和相关方针、政策</w:t>
      </w:r>
      <w:r>
        <w:rPr>
          <w:rFonts w:hint="eastAsia" w:ascii="仿宋_GB2312" w:eastAsia="仿宋_GB2312" w:cs="Arial Black"/>
          <w:kern w:val="0"/>
          <w:sz w:val="32"/>
          <w:szCs w:val="32"/>
        </w:rPr>
        <w:t>。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3、</w:t>
      </w:r>
      <w:r>
        <w:rPr>
          <w:rFonts w:hint="eastAsia" w:ascii="仿宋_GB2312" w:hAnsi="Cambria" w:eastAsia="仿宋_GB2312" w:cs="ArialUnicodeMS"/>
          <w:kern w:val="0"/>
          <w:sz w:val="32"/>
          <w:szCs w:val="32"/>
        </w:rPr>
        <w:t>组织实施义务植树发展规划和年度计划</w:t>
      </w:r>
      <w:r>
        <w:rPr>
          <w:rFonts w:hint="eastAsia" w:ascii="仿宋_GB2312" w:eastAsia="仿宋_GB2312" w:cs="Arial Black"/>
          <w:kern w:val="0"/>
          <w:sz w:val="32"/>
          <w:szCs w:val="32"/>
        </w:rPr>
        <w:t>。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4、</w:t>
      </w:r>
      <w:r>
        <w:rPr>
          <w:rFonts w:hint="eastAsia" w:ascii="仿宋_GB2312" w:hAnsi="Cambria" w:eastAsia="仿宋_GB2312" w:cs="ArialUnicodeMS"/>
          <w:kern w:val="0"/>
          <w:sz w:val="32"/>
          <w:szCs w:val="32"/>
        </w:rPr>
        <w:t>组织开展义务植树，城乡绿化的宣传和评比表彰活动</w:t>
      </w:r>
      <w:r>
        <w:rPr>
          <w:rFonts w:hint="eastAsia" w:ascii="仿宋_GB2312" w:eastAsia="仿宋_GB2312" w:cs="Arial Black"/>
          <w:kern w:val="0"/>
          <w:sz w:val="32"/>
          <w:szCs w:val="32"/>
        </w:rPr>
        <w:t>。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5、</w:t>
      </w:r>
      <w:r>
        <w:rPr>
          <w:rFonts w:hint="eastAsia" w:ascii="仿宋_GB2312" w:hAnsi="Cambria" w:eastAsia="仿宋_GB2312" w:cs="ArialUnicodeMS"/>
          <w:kern w:val="0"/>
          <w:sz w:val="32"/>
          <w:szCs w:val="32"/>
        </w:rPr>
        <w:t>协调指导和督促、检查相关部门、单位的义务植树工作</w:t>
      </w:r>
      <w:r>
        <w:rPr>
          <w:rFonts w:hint="eastAsia" w:ascii="仿宋_GB2312" w:eastAsia="仿宋_GB2312" w:cs="Arial Black"/>
          <w:kern w:val="0"/>
          <w:sz w:val="32"/>
          <w:szCs w:val="32"/>
        </w:rPr>
        <w:t>。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6、</w:t>
      </w:r>
      <w:r>
        <w:rPr>
          <w:rFonts w:hint="eastAsia" w:ascii="仿宋_GB2312" w:hAnsi="Cambria" w:eastAsia="仿宋_GB2312" w:cs="ArialUnicodeMS"/>
          <w:kern w:val="0"/>
          <w:sz w:val="32"/>
          <w:szCs w:val="32"/>
        </w:rPr>
        <w:t>组织、协调全区绿化工作。</w:t>
      </w:r>
    </w:p>
    <w:p>
      <w:pPr>
        <w:keepNext/>
        <w:keepLines/>
        <w:spacing w:line="580" w:lineRule="exact"/>
        <w:ind w:firstLine="643" w:firstLineChars="200"/>
        <w:jc w:val="left"/>
        <w:outlineLvl w:val="0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(二)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2022年度共下达义务植树专项资金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4.15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全部专项资金由财政拨发。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" w:after="10" w:line="578" w:lineRule="exact"/>
        <w:ind w:firstLine="561"/>
        <w:textAlignment w:val="auto"/>
        <w:outlineLvl w:val="1"/>
        <w:rPr>
          <w:rFonts w:hint="eastAsia" w:ascii="仿宋" w:hAnsi="仿宋" w:eastAsia="仿宋" w:cs="仿宋"/>
          <w:sz w:val="32"/>
          <w:szCs w:val="32"/>
        </w:rPr>
      </w:pPr>
      <w:bookmarkStart w:id="0" w:name="_Toc_2_2_0000000001"/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总体绩效目标</w:t>
      </w:r>
      <w:bookmarkEnd w:id="0"/>
    </w:p>
    <w:p>
      <w:pPr>
        <w:pStyle w:val="7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bookmarkStart w:id="1" w:name="_Toc_2_2_0000000002"/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为全力营造全域旅游和休闲宜居的生态绿化环境，加快“省会西花园”建设步伐，鹿泉区绿化办“增绿量、添色彩、出品位”的绿化工作思路，认真开展工作，全年完成义务植树75万株以上。</w:t>
      </w:r>
    </w:p>
    <w:p>
      <w:pPr>
        <w:pStyle w:val="7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充分利用3月份和11月份植树月活动，全民动员，广泛开展义务植树活动。组织区直机关干部职工分2-3次开展义务植树活动。同时各乡镇(区)、社会团体都建立自己的义务植树基地。通过义务植树基地建设，带动全民参与造林绿化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" w:after="10" w:line="578" w:lineRule="exact"/>
        <w:ind w:firstLine="561"/>
        <w:textAlignment w:val="auto"/>
        <w:outlineLvl w:val="1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分项绩效目标</w:t>
      </w:r>
      <w:bookmarkEnd w:id="1"/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绩效目标：全年完成义务植树75万株以上。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(</w:t>
      </w:r>
      <w:r>
        <w:rPr>
          <w:rFonts w:hint="eastAsia" w:ascii="仿宋" w:hAnsi="仿宋" w:eastAsia="仿宋" w:cs="仿宋"/>
          <w:sz w:val="32"/>
          <w:szCs w:val="32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)</w:t>
      </w:r>
      <w:r>
        <w:rPr>
          <w:rFonts w:hint="eastAsia" w:ascii="仿宋" w:hAnsi="仿宋" w:eastAsia="仿宋" w:cs="仿宋"/>
          <w:sz w:val="32"/>
          <w:szCs w:val="32"/>
        </w:rPr>
        <w:t>、充分利用3月份和11月份植树月活动，全民动员，广泛开展义务植树活动。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(</w:t>
      </w:r>
      <w:r>
        <w:rPr>
          <w:rFonts w:hint="eastAsia"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)</w:t>
      </w:r>
      <w:r>
        <w:rPr>
          <w:rFonts w:hint="eastAsia" w:ascii="仿宋" w:hAnsi="仿宋" w:eastAsia="仿宋" w:cs="仿宋"/>
          <w:sz w:val="32"/>
          <w:szCs w:val="32"/>
        </w:rPr>
        <w:t>、组织区直机关干部职工分2-3次开展义务植树活动，人均植树3棵树。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(</w:t>
      </w:r>
      <w:r>
        <w:rPr>
          <w:rFonts w:hint="eastAsia" w:ascii="仿宋" w:hAnsi="仿宋" w:eastAsia="仿宋" w:cs="仿宋"/>
          <w:sz w:val="32"/>
          <w:szCs w:val="32"/>
        </w:rPr>
        <w:t>3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)</w:t>
      </w:r>
      <w:r>
        <w:rPr>
          <w:rFonts w:hint="eastAsia" w:ascii="仿宋" w:hAnsi="仿宋" w:eastAsia="仿宋" w:cs="仿宋"/>
          <w:sz w:val="32"/>
          <w:szCs w:val="32"/>
        </w:rPr>
        <w:t>、参加义务植树人数达到22万人次。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1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(</w:t>
      </w:r>
      <w:r>
        <w:rPr>
          <w:rFonts w:hint="eastAsia" w:ascii="仿宋" w:hAnsi="仿宋" w:eastAsia="仿宋" w:cs="仿宋"/>
          <w:sz w:val="32"/>
          <w:szCs w:val="32"/>
        </w:rPr>
        <w:t>4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)</w:t>
      </w:r>
      <w:r>
        <w:rPr>
          <w:rFonts w:hint="eastAsia" w:ascii="仿宋" w:hAnsi="仿宋" w:eastAsia="仿宋" w:cs="仿宋"/>
          <w:sz w:val="32"/>
          <w:szCs w:val="32"/>
        </w:rPr>
        <w:t>、义务植树总量达到75万株以上。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成立了以主任李彦斌为组长，科长张春平为副组长，副科长冯朝斌为成员的绩效自评小组，冯朝斌负责收集该项目所需资料，绩效自评小组根据收集的资料对该项目的指标进行一一评价，最后得出评价报告。</w:t>
      </w:r>
    </w:p>
    <w:p>
      <w:pPr>
        <w:widowControl w:val="0"/>
        <w:numPr>
          <w:ilvl w:val="0"/>
          <w:numId w:val="1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绩效自评的方法：绩效评价工作采用单位自评的方式开展，自评采取数据收集汇总、指标分析等方法。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本次绩效自评工作分为三个阶段：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第一阶段：成立项目绩效自评工作小组。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第二阶段：按照区财政局要求，进行自查。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第三阶段：由自评工作小组对项目总结评价结论，最终形成自评报告，报区财政局。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全年完成义务植树75万株。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tbl>
      <w:tblPr>
        <w:tblStyle w:val="5"/>
        <w:tblW w:w="904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080"/>
        <w:gridCol w:w="2655"/>
        <w:gridCol w:w="1080"/>
        <w:gridCol w:w="1080"/>
        <w:gridCol w:w="20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产出指标</w:t>
            </w:r>
          </w:p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(50)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数量指标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完成义务植树株数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≥75</w:t>
            </w:r>
            <w:r>
              <w:rPr>
                <w:rStyle w:val="13"/>
                <w:lang w:val="en-US" w:eastAsia="zh-CN" w:bidi="ar"/>
              </w:rPr>
              <w:t>万株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</w:t>
            </w:r>
            <w:r>
              <w:rPr>
                <w:rStyle w:val="13"/>
                <w:lang w:val="en-US" w:eastAsia="zh-CN" w:bidi="ar"/>
              </w:rPr>
              <w:t>万株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义务植树尽责率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≥85%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85%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义务植树完成率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≥100%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100%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义务植树任务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≥3</w:t>
            </w:r>
            <w:r>
              <w:rPr>
                <w:rStyle w:val="13"/>
                <w:lang w:val="en-US" w:eastAsia="zh-CN" w:bidi="ar"/>
              </w:rPr>
              <w:t>棵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  <w:r>
              <w:rPr>
                <w:rStyle w:val="13"/>
                <w:lang w:val="en-US" w:eastAsia="zh-CN" w:bidi="ar"/>
              </w:rPr>
              <w:t>棵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规定时间完成义务植树任务比例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≥100%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100%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财政投入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本年应支付</w:t>
            </w:r>
            <w:r>
              <w:rPr>
                <w:rStyle w:val="14"/>
                <w:rFonts w:eastAsia="宋体"/>
                <w:lang w:val="en-US" w:eastAsia="zh-CN" w:bidi="ar"/>
              </w:rPr>
              <w:t>5</w:t>
            </w:r>
            <w:r>
              <w:rPr>
                <w:rStyle w:val="15"/>
                <w:lang w:val="en-US" w:eastAsia="zh-CN" w:bidi="ar"/>
              </w:rPr>
              <w:t>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4.15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8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8.3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效益指标（50）</w:t>
            </w:r>
          </w:p>
        </w:tc>
        <w:tc>
          <w:tcPr>
            <w:tcW w:w="10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生态效益指标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通过植树活动每年新增树木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≥75</w:t>
            </w:r>
            <w:r>
              <w:rPr>
                <w:rStyle w:val="13"/>
                <w:lang w:val="en-US" w:eastAsia="zh-CN" w:bidi="ar"/>
              </w:rPr>
              <w:t>万株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75万株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可持续影响指标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造林树木保有率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长期性项目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造林绿化是一个长期性项目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服务对象满意度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≥90%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90%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7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总分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97.3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2022年度鹿泉区太行山绿化工程建设中心专项资金投入合理、资金落实到位、使用规范透明，服务社会功能更加突出。从总体上看，项目完成情况好，绩效评价总体得分为97.3分，为优秀等次。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</w:t>
      </w:r>
      <w:r>
        <w:rPr>
          <w:rFonts w:hint="eastAsia" w:ascii="黑体" w:hAnsi="黑体" w:eastAsia="黑体" w:cs="黑体"/>
          <w:sz w:val="32"/>
          <w:szCs w:val="32"/>
        </w:rPr>
        <w:t>评价工作组人员名单及签字（姓名、工作单位、职务、职称）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 w:bidi="ar-SA"/>
        </w:rPr>
        <w:t>组  长：李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彦斌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 w:bidi="ar-SA"/>
        </w:rPr>
        <w:t xml:space="preserve">  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 w:bidi="ar-SA"/>
        </w:rPr>
        <w:t>副组长：张春平  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 w:bidi="ar-SA"/>
        </w:rPr>
        <w:t>成  员：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冯朝斌  副科长</w:t>
      </w: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2880" w:firstLineChars="9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石家庄市鹿泉区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太行山绿化工程建设中心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4800" w:firstLineChars="15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0" w:csb1="00000000"/>
  </w:font>
  <w:font w:name="Arial Black">
    <w:panose1 w:val="020B0A04020102020204"/>
    <w:charset w:val="00"/>
    <w:family w:val="swiss"/>
    <w:pitch w:val="default"/>
    <w:sig w:usb0="A00002AF" w:usb1="400078FB" w:usb2="00000000" w:usb3="00000000" w:csb0="6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VlODBiZDQ1NjJlMjQ4YTgyZjlmZDE5YjNkNzk5NmQifQ=="/>
  </w:docVars>
  <w:rsids>
    <w:rsidRoot w:val="0EBD2122"/>
    <w:rsid w:val="007E6C1F"/>
    <w:rsid w:val="00AF566A"/>
    <w:rsid w:val="00B6553A"/>
    <w:rsid w:val="01B104CA"/>
    <w:rsid w:val="02106AB0"/>
    <w:rsid w:val="024D799F"/>
    <w:rsid w:val="02B43A28"/>
    <w:rsid w:val="046F331E"/>
    <w:rsid w:val="07956271"/>
    <w:rsid w:val="09721397"/>
    <w:rsid w:val="0BB63BED"/>
    <w:rsid w:val="0EB97A43"/>
    <w:rsid w:val="0EBD2122"/>
    <w:rsid w:val="0F214EAE"/>
    <w:rsid w:val="11581AC1"/>
    <w:rsid w:val="11B71E6A"/>
    <w:rsid w:val="1AAF0063"/>
    <w:rsid w:val="1BE140DE"/>
    <w:rsid w:val="248C197D"/>
    <w:rsid w:val="252959AF"/>
    <w:rsid w:val="261741FA"/>
    <w:rsid w:val="269B0CD8"/>
    <w:rsid w:val="277A6671"/>
    <w:rsid w:val="292D35B7"/>
    <w:rsid w:val="2A594280"/>
    <w:rsid w:val="33EB6CFF"/>
    <w:rsid w:val="35A12947"/>
    <w:rsid w:val="37387040"/>
    <w:rsid w:val="3B625C0A"/>
    <w:rsid w:val="3CEE1963"/>
    <w:rsid w:val="43237CB0"/>
    <w:rsid w:val="4C9C27FE"/>
    <w:rsid w:val="4DDE38A5"/>
    <w:rsid w:val="512260B4"/>
    <w:rsid w:val="52BD6ACB"/>
    <w:rsid w:val="5449736B"/>
    <w:rsid w:val="55537534"/>
    <w:rsid w:val="561A74F1"/>
    <w:rsid w:val="597244E8"/>
    <w:rsid w:val="5B4534A9"/>
    <w:rsid w:val="5EB71C30"/>
    <w:rsid w:val="631B6A8E"/>
    <w:rsid w:val="66AF0CE5"/>
    <w:rsid w:val="68C80ABA"/>
    <w:rsid w:val="6AC537CF"/>
    <w:rsid w:val="6E5B14A6"/>
    <w:rsid w:val="711B255E"/>
    <w:rsid w:val="7317199D"/>
    <w:rsid w:val="771B1F1A"/>
    <w:rsid w:val="7BB51E06"/>
    <w:rsid w:val="7C387F7C"/>
    <w:rsid w:val="7EBF72C8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4">
    <w:name w:val="Normal (Web)"/>
    <w:basedOn w:val="1"/>
    <w:qFormat/>
    <w:uiPriority w:val="0"/>
    <w:rPr>
      <w:sz w:val="24"/>
    </w:rPr>
  </w:style>
  <w:style w:type="paragraph" w:customStyle="1" w:styleId="7">
    <w:name w:val="插入文本样式-插入总体目标文件"/>
    <w:basedOn w:val="1"/>
    <w:qFormat/>
    <w:uiPriority w:val="99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8">
    <w:name w:val="插入文本样式-插入职责分类绩效目标文件"/>
    <w:basedOn w:val="1"/>
    <w:qFormat/>
    <w:uiPriority w:val="99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9">
    <w:name w:val="无间隔1"/>
    <w:basedOn w:val="1"/>
    <w:qFormat/>
    <w:uiPriority w:val="0"/>
    <w:rPr>
      <w:rFonts w:ascii="宋体" w:hAnsi="宋体" w:eastAsia="仿宋_GB2312"/>
      <w:sz w:val="32"/>
      <w:szCs w:val="32"/>
    </w:rPr>
  </w:style>
  <w:style w:type="character" w:customStyle="1" w:styleId="10">
    <w:name w:val="font11"/>
    <w:basedOn w:val="6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11">
    <w:name w:val="font61"/>
    <w:basedOn w:val="6"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2">
    <w:name w:val="font71"/>
    <w:basedOn w:val="6"/>
    <w:uiPriority w:val="0"/>
    <w:rPr>
      <w:rFonts w:ascii="Arial Unicode MS" w:hAnsi="Arial Unicode MS" w:eastAsia="Arial Unicode MS" w:cs="Arial Unicode MS"/>
      <w:color w:val="000000"/>
      <w:sz w:val="16"/>
      <w:szCs w:val="16"/>
      <w:u w:val="none"/>
    </w:rPr>
  </w:style>
  <w:style w:type="character" w:customStyle="1" w:styleId="13">
    <w:name w:val="font81"/>
    <w:basedOn w:val="6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4">
    <w:name w:val="font91"/>
    <w:basedOn w:val="6"/>
    <w:uiPriority w:val="0"/>
    <w:rPr>
      <w:rFonts w:hint="default" w:ascii="Calibri" w:hAnsi="Calibri" w:cs="Calibri"/>
      <w:color w:val="000000"/>
      <w:sz w:val="20"/>
      <w:szCs w:val="20"/>
      <w:u w:val="none"/>
    </w:rPr>
  </w:style>
  <w:style w:type="character" w:customStyle="1" w:styleId="15">
    <w:name w:val="font51"/>
    <w:basedOn w:val="6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paragraph" w:customStyle="1" w:styleId="16">
    <w:name w:val="Normal Indent1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4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2023-10-16T08:10:59Z</cp:lastPrinted>
  <dcterms:modified xsi:type="dcterms:W3CDTF">2023-10-16T08:11:11Z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59EDCB564F3B48FC997A6B5E8464F58A_12</vt:lpwstr>
  </property>
</Properties>
</file>