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rPr>
          <w:rFonts w:ascii="Times New Roman"/>
          <w:sz w:val="20"/>
        </w:rPr>
      </w:pPr>
      <w:r>
        <w:drawing>
          <wp:anchor distT="0" distB="0" distL="0" distR="0" simplePos="0" relativeHeight="251661312" behindDoc="1" locked="0" layoutInCell="1" allowOverlap="1">
            <wp:simplePos x="0" y="0"/>
            <wp:positionH relativeFrom="page">
              <wp:posOffset>7620</wp:posOffset>
            </wp:positionH>
            <wp:positionV relativeFrom="page">
              <wp:posOffset>0</wp:posOffset>
            </wp:positionV>
            <wp:extent cx="7552690" cy="10692130"/>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21" cstate="print"/>
                    <a:stretch>
                      <a:fillRect/>
                    </a:stretch>
                  </pic:blipFill>
                  <pic:spPr>
                    <a:xfrm>
                      <a:off x="0" y="0"/>
                      <a:ext cx="7552689" cy="10692129"/>
                    </a:xfrm>
                    <a:prstGeom prst="rect">
                      <a:avLst/>
                    </a:prstGeom>
                  </pic:spPr>
                </pic:pic>
              </a:graphicData>
            </a:graphic>
          </wp:anchor>
        </w:drawing>
      </w: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spacing w:before="8"/>
        <w:rPr>
          <w:rFonts w:ascii="Times New Roman"/>
          <w:sz w:val="23"/>
        </w:rPr>
      </w:pPr>
    </w:p>
    <w:p>
      <w:pPr>
        <w:pStyle w:val="2"/>
        <w:spacing w:before="0" w:line="1196" w:lineRule="exact"/>
      </w:pPr>
      <w:r>
        <w:rPr>
          <w:color w:val="FCEEBD"/>
        </w:rPr>
        <w:t>司法局</w:t>
      </w:r>
    </w:p>
    <w:p>
      <w:pPr>
        <w:spacing w:before="131"/>
        <w:ind w:left="0" w:right="329" w:firstLine="0"/>
        <w:jc w:val="center"/>
        <w:rPr>
          <w:rFonts w:hint="eastAsia" w:ascii="黑体" w:eastAsia="黑体"/>
          <w:sz w:val="96"/>
        </w:rPr>
      </w:pPr>
      <w:r>
        <w:rPr>
          <w:rFonts w:hint="eastAsia" w:ascii="黑体" w:eastAsia="黑体"/>
          <w:color w:val="FCEEBD"/>
          <w:sz w:val="96"/>
        </w:rPr>
        <w:t>2018 年度部门决算</w:t>
      </w: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spacing w:before="2"/>
        <w:rPr>
          <w:rFonts w:ascii="黑体"/>
          <w:sz w:val="16"/>
        </w:rPr>
      </w:pPr>
    </w:p>
    <w:p>
      <w:pPr>
        <w:spacing w:before="0" w:line="648" w:lineRule="exact"/>
        <w:ind w:left="2804" w:right="0" w:firstLine="0"/>
        <w:jc w:val="left"/>
        <w:rPr>
          <w:rFonts w:hint="eastAsia" w:ascii="Microsoft JhengHei" w:eastAsia="Microsoft JhengHei"/>
          <w:b/>
          <w:sz w:val="40"/>
        </w:rPr>
      </w:pPr>
      <w:r>
        <w:rPr>
          <w:rFonts w:hint="eastAsia" w:ascii="Microsoft JhengHei" w:eastAsia="Microsoft JhengHei"/>
          <w:b/>
          <w:sz w:val="40"/>
        </w:rPr>
        <w:t>二</w:t>
      </w:r>
      <w:r>
        <w:rPr>
          <w:b/>
          <w:sz w:val="40"/>
        </w:rPr>
        <w:t>〇</w:t>
      </w:r>
      <w:r>
        <w:rPr>
          <w:rFonts w:hint="eastAsia" w:ascii="Microsoft JhengHei" w:eastAsia="Microsoft JhengHei"/>
          <w:b/>
          <w:sz w:val="40"/>
        </w:rPr>
        <w:t>一九年九月二十</w:t>
      </w:r>
      <w:r>
        <w:rPr>
          <w:rFonts w:hint="eastAsia" w:ascii="Microsoft JhengHei"/>
          <w:b/>
          <w:sz w:val="40"/>
          <w:lang w:eastAsia="zh-CN"/>
        </w:rPr>
        <w:t>五</w:t>
      </w:r>
      <w:r>
        <w:rPr>
          <w:rFonts w:hint="eastAsia" w:ascii="Microsoft JhengHei" w:eastAsia="Microsoft JhengHei"/>
          <w:b/>
          <w:sz w:val="40"/>
        </w:rPr>
        <w:t>日</w:t>
      </w:r>
    </w:p>
    <w:p>
      <w:pPr>
        <w:spacing w:after="0" w:line="648" w:lineRule="exact"/>
        <w:jc w:val="left"/>
        <w:rPr>
          <w:rFonts w:hint="eastAsia" w:ascii="Microsoft JhengHei" w:eastAsia="Microsoft JhengHei"/>
          <w:sz w:val="40"/>
        </w:rPr>
        <w:sectPr>
          <w:type w:val="continuous"/>
          <w:pgSz w:w="11910" w:h="16840"/>
          <w:pgMar w:top="1580" w:right="800" w:bottom="280" w:left="1000" w:header="720" w:footer="720" w:gutter="0"/>
          <w:cols w:space="720" w:num="1"/>
        </w:sectPr>
      </w:pPr>
    </w:p>
    <w:p>
      <w:pPr>
        <w:pStyle w:val="6"/>
        <w:ind w:left="-1000"/>
        <w:rPr>
          <w:rFonts w:ascii="Microsoft JhengHei"/>
          <w:sz w:val="20"/>
        </w:rPr>
      </w:pPr>
      <w:r>
        <w:rPr>
          <w:rFonts w:ascii="Microsoft JhengHei"/>
          <w:sz w:val="20"/>
        </w:rPr>
        <w:pict>
          <v:group id="_x0000_s1026" o:spid="_x0000_s1026" o:spt="203" style="height:47.7pt;width:248.65pt;" coordsize="4973,954">
            <o:lock v:ext="edit"/>
            <v:rect id="_x0000_s1027" o:spid="_x0000_s1027" o:spt="1" style="position:absolute;left:0;top:0;height:785;width:4973;" fillcolor="#B8B8B8" filled="t" stroked="f" coordsize="21600,21600">
              <v:path/>
              <v:fill on="t" focussize="0,0"/>
              <v:stroke on="f"/>
              <v:imagedata o:title=""/>
              <o:lock v:ext="edit"/>
            </v:rect>
            <v:rect id="_x0000_s1028" o:spid="_x0000_s1028" o:spt="1" style="position:absolute;left:0;top:182;height:752;width:4858;" fillcolor="#AC002C" filled="t" stroked="f" coordsize="21600,21600">
              <v:path/>
              <v:fill on="t" focussize="0,0"/>
              <v:stroke on="f"/>
              <v:imagedata o:title=""/>
              <o:lock v:ext="edit"/>
            </v:rect>
            <v:shape id="_x0000_s1029" o:spid="_x0000_s1029" style="position:absolute;left:0;top:163;height:791;width:4879;" fillcolor="#805413" filled="t" stroked="f" coordorigin="0,164" coordsize="4879,791" path="m0,191l0,164,4858,164,4862,164,4866,165,4869,167,4872,169,4875,172,4877,176,4878,180,4878,184,7,184,0,191xm7,934l0,927,0,191,7,184,7,934xm4838,204l7,204,7,184,4838,184,4838,204xm4838,934l4838,184,4858,204,4878,204,4878,914,4858,914,4838,934xm4878,204l4858,204,4838,184,4878,184,4878,204xm4838,934l7,934,7,914,4838,914,4838,934xm4878,934l4838,934,4858,914,4878,914,4878,934xm4858,954l0,954,0,927,7,934,4878,934,4878,938,4877,941,4875,945,4872,948,4869,950,4866,952,4862,953,4858,954xe">
              <v:path arrowok="t"/>
              <v:fill on="t" focussize="0,0"/>
              <v:stroke on="f"/>
              <v:imagedata o:title=""/>
              <o:lock v:ext="edit"/>
            </v:shape>
            <v:shape id="_x0000_s1030" o:spid="_x0000_s1030" o:spt="202" type="#_x0000_t202" style="position:absolute;left:0;top:182;height:603;width:4858;" fillcolor="#AC002C" filled="t" stroked="f" coordsize="21600,21600">
              <v:path/>
              <v:fill on="t" focussize="0,0"/>
              <v:stroke on="f" joinstyle="miter"/>
              <v:imagedata o:title=""/>
              <o:lock v:ext="edit"/>
              <v:textbox inset="0mm,0mm,0mm,0mm">
                <w:txbxContent>
                  <w:p>
                    <w:pPr>
                      <w:spacing w:before="173" w:line="429" w:lineRule="exact"/>
                      <w:ind w:left="151" w:right="0" w:firstLine="0"/>
                      <w:jc w:val="left"/>
                      <w:rPr>
                        <w:rFonts w:hint="eastAsia" w:ascii="楷体" w:hAnsi="楷体" w:eastAsia="楷体"/>
                        <w:b/>
                        <w:sz w:val="36"/>
                      </w:rPr>
                    </w:pPr>
                    <w:r>
                      <w:rPr>
                        <w:rFonts w:hint="eastAsia" w:ascii="楷体" w:hAnsi="楷体" w:eastAsia="楷体"/>
                        <w:b/>
                        <w:color w:val="FCEEBD"/>
                        <w:sz w:val="36"/>
                      </w:rPr>
                      <w:t>2018 年度部门决算</w:t>
                    </w:r>
                    <w:r>
                      <w:rPr>
                        <w:rFonts w:hint="eastAsia" w:ascii="Gulim" w:hAnsi="Gulim" w:eastAsia="Gulim"/>
                        <w:b/>
                        <w:color w:val="FCEEBD"/>
                        <w:sz w:val="36"/>
                      </w:rPr>
                      <w:t>☞</w:t>
                    </w:r>
                    <w:r>
                      <w:rPr>
                        <w:rFonts w:hint="eastAsia" w:ascii="楷体" w:hAnsi="楷体" w:eastAsia="楷体"/>
                        <w:b/>
                        <w:color w:val="FCEEBD"/>
                        <w:sz w:val="36"/>
                      </w:rPr>
                      <w:t>目 录</w:t>
                    </w:r>
                  </w:p>
                </w:txbxContent>
              </v:textbox>
            </v:shape>
            <w10:wrap type="none"/>
            <w10:anchorlock/>
          </v:group>
        </w:pict>
      </w:r>
    </w:p>
    <w:p>
      <w:pPr>
        <w:pStyle w:val="6"/>
        <w:rPr>
          <w:rFonts w:ascii="Microsoft JhengHei"/>
          <w:b/>
          <w:sz w:val="20"/>
        </w:rPr>
      </w:pPr>
    </w:p>
    <w:p>
      <w:pPr>
        <w:pStyle w:val="6"/>
        <w:rPr>
          <w:rFonts w:ascii="Microsoft JhengHei"/>
          <w:b/>
          <w:sz w:val="20"/>
        </w:rPr>
      </w:pPr>
    </w:p>
    <w:p>
      <w:pPr>
        <w:pStyle w:val="6"/>
        <w:spacing w:before="16"/>
        <w:rPr>
          <w:rFonts w:ascii="Microsoft JhengHei"/>
          <w:b/>
          <w:sz w:val="17"/>
        </w:rPr>
      </w:pPr>
    </w:p>
    <w:p>
      <w:pPr>
        <w:tabs>
          <w:tab w:val="left" w:pos="1439"/>
        </w:tabs>
        <w:spacing w:before="32"/>
        <w:ind w:left="0" w:right="84" w:firstLine="0"/>
        <w:jc w:val="center"/>
        <w:rPr>
          <w:rFonts w:hint="eastAsia" w:ascii="黑体" w:eastAsia="黑体"/>
          <w:sz w:val="48"/>
        </w:rPr>
      </w:pPr>
      <w:r>
        <w:rPr>
          <w:rFonts w:hint="eastAsia" w:ascii="黑体" w:eastAsia="黑体"/>
          <w:sz w:val="48"/>
        </w:rPr>
        <w:t>目</w:t>
      </w:r>
      <w:r>
        <w:rPr>
          <w:rFonts w:hint="eastAsia" w:ascii="黑体" w:eastAsia="黑体"/>
          <w:sz w:val="48"/>
        </w:rPr>
        <w:tab/>
      </w:r>
      <w:r>
        <w:rPr>
          <w:rFonts w:hint="eastAsia" w:ascii="黑体" w:eastAsia="黑体"/>
          <w:sz w:val="48"/>
        </w:rPr>
        <w:t>录</w:t>
      </w:r>
    </w:p>
    <w:p>
      <w:pPr>
        <w:pStyle w:val="6"/>
        <w:rPr>
          <w:rFonts w:ascii="黑体"/>
          <w:sz w:val="20"/>
        </w:rPr>
      </w:pPr>
    </w:p>
    <w:p>
      <w:pPr>
        <w:pStyle w:val="6"/>
        <w:rPr>
          <w:rFonts w:ascii="黑体"/>
          <w:sz w:val="20"/>
        </w:rPr>
      </w:pPr>
    </w:p>
    <w:p>
      <w:pPr>
        <w:pStyle w:val="6"/>
        <w:rPr>
          <w:rFonts w:ascii="黑体"/>
          <w:sz w:val="20"/>
        </w:rPr>
      </w:pPr>
    </w:p>
    <w:p>
      <w:pPr>
        <w:pStyle w:val="6"/>
        <w:spacing w:before="183" w:line="432" w:lineRule="auto"/>
        <w:ind w:left="1860" w:right="6318" w:hanging="634"/>
        <w:jc w:val="both"/>
      </w:pPr>
      <w:r>
        <w:rPr>
          <w:rFonts w:hint="eastAsia" w:ascii="黑体" w:eastAsia="黑体"/>
        </w:rPr>
        <w:t>第一部分部门概况</w:t>
      </w:r>
      <w:r>
        <w:t>一、部门职责二、机构设置</w:t>
      </w:r>
    </w:p>
    <w:p>
      <w:pPr>
        <w:pStyle w:val="6"/>
        <w:tabs>
          <w:tab w:val="left" w:pos="2988"/>
        </w:tabs>
        <w:spacing w:before="6"/>
        <w:ind w:left="1227"/>
        <w:rPr>
          <w:rFonts w:hint="eastAsia" w:ascii="黑体" w:eastAsia="黑体"/>
        </w:rPr>
      </w:pPr>
      <w:r>
        <w:rPr>
          <w:rFonts w:hint="eastAsia" w:ascii="黑体" w:eastAsia="黑体"/>
        </w:rPr>
        <w:t>第二部分</w:t>
      </w:r>
      <w:r>
        <w:rPr>
          <w:rFonts w:hint="eastAsia" w:ascii="黑体" w:eastAsia="黑体"/>
        </w:rPr>
        <w:tab/>
      </w:r>
      <w:r>
        <w:rPr>
          <w:rFonts w:ascii="Times New Roman" w:eastAsia="Times New Roman"/>
        </w:rPr>
        <w:t>2018</w:t>
      </w:r>
      <w:r>
        <w:rPr>
          <w:rFonts w:ascii="Times New Roman" w:eastAsia="Times New Roman"/>
          <w:spacing w:val="-1"/>
        </w:rPr>
        <w:t xml:space="preserve"> </w:t>
      </w:r>
      <w:r>
        <w:rPr>
          <w:rFonts w:hint="eastAsia" w:ascii="黑体" w:eastAsia="黑体"/>
        </w:rPr>
        <w:t>年度部门决算报表</w:t>
      </w:r>
    </w:p>
    <w:p>
      <w:pPr>
        <w:pStyle w:val="6"/>
        <w:spacing w:before="9"/>
        <w:rPr>
          <w:rFonts w:ascii="黑体"/>
          <w:sz w:val="25"/>
        </w:rPr>
      </w:pPr>
    </w:p>
    <w:p>
      <w:pPr>
        <w:pStyle w:val="6"/>
        <w:spacing w:line="432" w:lineRule="auto"/>
        <w:ind w:left="1868" w:right="5037"/>
      </w:pPr>
      <w:r>
        <w:rPr>
          <w:spacing w:val="-2"/>
        </w:rPr>
        <w:t>一、收入支出决算总表</w:t>
      </w:r>
      <w:r>
        <w:t>二、收入决算表</w:t>
      </w:r>
    </w:p>
    <w:p>
      <w:pPr>
        <w:pStyle w:val="6"/>
        <w:spacing w:before="5"/>
        <w:ind w:left="1868"/>
      </w:pPr>
      <w:r>
        <w:rPr>
          <w:w w:val="95"/>
        </w:rPr>
        <w:t>三、支出决算表</w:t>
      </w:r>
    </w:p>
    <w:p>
      <w:pPr>
        <w:pStyle w:val="6"/>
        <w:spacing w:before="8"/>
        <w:rPr>
          <w:sz w:val="25"/>
        </w:rPr>
      </w:pPr>
    </w:p>
    <w:p>
      <w:pPr>
        <w:pStyle w:val="6"/>
        <w:spacing w:before="1"/>
        <w:ind w:left="1868"/>
      </w:pPr>
      <w:r>
        <w:t>四、财政拨款收入支出决算总表</w:t>
      </w:r>
    </w:p>
    <w:p>
      <w:pPr>
        <w:pStyle w:val="6"/>
        <w:spacing w:before="8"/>
        <w:rPr>
          <w:sz w:val="25"/>
        </w:rPr>
      </w:pPr>
    </w:p>
    <w:p>
      <w:pPr>
        <w:pStyle w:val="6"/>
        <w:ind w:left="1868"/>
      </w:pPr>
      <w:r>
        <w:t>五、一般公共预算财政拨款支出决算表</w:t>
      </w:r>
    </w:p>
    <w:p>
      <w:pPr>
        <w:pStyle w:val="6"/>
        <w:spacing w:before="12"/>
        <w:rPr>
          <w:sz w:val="25"/>
        </w:rPr>
      </w:pPr>
    </w:p>
    <w:p>
      <w:pPr>
        <w:pStyle w:val="6"/>
        <w:ind w:left="1868"/>
      </w:pPr>
      <w:r>
        <w:t>六、一般公共预算财政拨款基本支出决算表</w:t>
      </w:r>
    </w:p>
    <w:p>
      <w:pPr>
        <w:pStyle w:val="6"/>
        <w:spacing w:before="8"/>
        <w:rPr>
          <w:sz w:val="25"/>
        </w:rPr>
      </w:pPr>
    </w:p>
    <w:p>
      <w:pPr>
        <w:pStyle w:val="6"/>
        <w:spacing w:before="1" w:line="432" w:lineRule="auto"/>
        <w:ind w:left="1868" w:right="1233"/>
      </w:pPr>
      <w:r>
        <w:t>七、一般公共预算财政拨款</w:t>
      </w:r>
      <w:r>
        <w:rPr>
          <w:rFonts w:ascii="Times New Roman" w:hAnsi="Times New Roman" w:eastAsia="Times New Roman"/>
        </w:rPr>
        <w:t>“</w:t>
      </w:r>
      <w:r>
        <w:t>三公</w:t>
      </w:r>
      <w:r>
        <w:rPr>
          <w:rFonts w:ascii="Times New Roman" w:hAnsi="Times New Roman" w:eastAsia="Times New Roman"/>
        </w:rPr>
        <w:t>”</w:t>
      </w:r>
      <w:r>
        <w:t>经费支出决算表八、政府性基金预算财政拨款收入支出决算表</w:t>
      </w:r>
    </w:p>
    <w:p>
      <w:pPr>
        <w:pStyle w:val="6"/>
        <w:spacing w:before="4" w:line="432" w:lineRule="auto"/>
        <w:ind w:left="1868" w:right="2157"/>
      </w:pPr>
      <w:r>
        <w:t>九、国有资本经营预算财政拨款支出决算表十、政府采购情况表</w:t>
      </w:r>
    </w:p>
    <w:p>
      <w:pPr>
        <w:spacing w:after="0" w:line="432" w:lineRule="auto"/>
        <w:sectPr>
          <w:pgSz w:w="11910" w:h="16840"/>
          <w:pgMar w:top="780" w:right="800" w:bottom="280" w:left="1000" w:header="720" w:footer="720" w:gutter="0"/>
          <w:cols w:space="720" w:num="1"/>
        </w:sectPr>
      </w:pPr>
    </w:p>
    <w:p>
      <w:pPr>
        <w:pStyle w:val="6"/>
        <w:ind w:left="-1000"/>
        <w:rPr>
          <w:sz w:val="20"/>
        </w:rPr>
      </w:pPr>
      <w:r>
        <w:rPr>
          <w:sz w:val="20"/>
        </w:rPr>
        <w:pict>
          <v:group id="_x0000_s1031" o:spid="_x0000_s1031" o:spt="203" style="height:47.65pt;width:221.4pt;" coordsize="4428,953">
            <o:lock v:ext="edit"/>
            <v:rect id="_x0000_s1032" o:spid="_x0000_s1032" o:spt="1" style="position:absolute;left:0;top:0;height:785;width:4428;" fillcolor="#B8B8B8" filled="t" stroked="f" coordsize="21600,21600">
              <v:path/>
              <v:fill on="t" focussize="0,0"/>
              <v:stroke on="f"/>
              <v:imagedata o:title=""/>
              <o:lock v:ext="edit"/>
            </v:rect>
            <v:rect id="_x0000_s1033" o:spid="_x0000_s1033" o:spt="1" style="position:absolute;left:0;top:182;height:752;width:4325;" fillcolor="#AC002C" filled="t" stroked="f" coordsize="21600,21600">
              <v:path/>
              <v:fill on="t" focussize="0,0"/>
              <v:stroke on="f"/>
              <v:imagedata o:title=""/>
              <o:lock v:ext="edit"/>
            </v:rect>
            <v:shape id="_x0000_s1034" o:spid="_x0000_s1034" style="position:absolute;left:0;top:162;height:791;width:4346;" fillcolor="#805413" filled="t" stroked="f" coordorigin="0,163" coordsize="4346,791" path="m0,188l0,163,4326,163,4330,163,4333,164,4337,166,4340,169,4342,172,4344,175,4345,179,4346,183,6,183,0,188xm6,933l0,927,0,188,6,183,6,933xm4306,203l6,203,6,183,4306,183,4306,203xm4306,933l4306,183,4326,203,4346,203,4346,913,4326,913,4306,933xm4346,203l4326,203,4306,183,4346,183,4346,203xm4306,933l6,933,6,913,4306,913,4306,933xm4346,933l4306,933,4326,913,4346,913,4346,933xm4326,953l0,953,0,927,6,933,4346,933,4345,937,4344,941,4342,944,4340,947,4337,950,4333,951,4330,953,4326,953xe">
              <v:path arrowok="t"/>
              <v:fill on="t" focussize="0,0"/>
              <v:stroke on="f"/>
              <v:imagedata o:title=""/>
              <o:lock v:ext="edit"/>
            </v:shape>
            <v:shape id="_x0000_s1035" o:spid="_x0000_s1035" o:spt="202" type="#_x0000_t202" style="position:absolute;left:0;top:182;height:603;width:4325;" fillcolor="#AC002C" filled="t" stroked="f" coordsize="21600,21600">
              <v:path/>
              <v:fill on="t" focussize="0,0"/>
              <v:stroke on="f" joinstyle="miter"/>
              <v:imagedata o:title=""/>
              <o:lock v:ext="edit"/>
              <v:textbox inset="0mm,0mm,0mm,0mm">
                <w:txbxContent>
                  <w:p>
                    <w:pPr>
                      <w:spacing w:before="199" w:line="403" w:lineRule="exact"/>
                      <w:ind w:left="148"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目 录</w:t>
                    </w:r>
                  </w:p>
                </w:txbxContent>
              </v:textbox>
            </v:shape>
            <w10:wrap type="none"/>
            <w10:anchorlock/>
          </v:group>
        </w:pict>
      </w:r>
    </w:p>
    <w:p>
      <w:pPr>
        <w:pStyle w:val="6"/>
        <w:rPr>
          <w:sz w:val="20"/>
        </w:rPr>
      </w:pPr>
    </w:p>
    <w:p>
      <w:pPr>
        <w:pStyle w:val="6"/>
        <w:rPr>
          <w:sz w:val="20"/>
        </w:rPr>
      </w:pPr>
    </w:p>
    <w:p>
      <w:pPr>
        <w:pStyle w:val="6"/>
        <w:rPr>
          <w:sz w:val="20"/>
        </w:rPr>
      </w:pPr>
    </w:p>
    <w:p>
      <w:pPr>
        <w:pStyle w:val="6"/>
        <w:rPr>
          <w:sz w:val="20"/>
        </w:rPr>
      </w:pPr>
    </w:p>
    <w:p>
      <w:pPr>
        <w:pStyle w:val="6"/>
        <w:tabs>
          <w:tab w:val="left" w:pos="2827"/>
        </w:tabs>
        <w:spacing w:before="193"/>
        <w:ind w:left="1227"/>
        <w:rPr>
          <w:rFonts w:hint="eastAsia" w:ascii="黑体" w:eastAsia="黑体"/>
        </w:rPr>
      </w:pPr>
      <w:r>
        <w:rPr>
          <w:rFonts w:hint="eastAsia" w:ascii="黑体" w:eastAsia="黑体"/>
        </w:rPr>
        <w:t>第三部分</w:t>
      </w:r>
      <w:r>
        <w:rPr>
          <w:rFonts w:hint="eastAsia" w:ascii="黑体" w:eastAsia="黑体"/>
        </w:rPr>
        <w:tab/>
      </w:r>
      <w:r>
        <w:rPr>
          <w:rFonts w:hint="eastAsia" w:ascii="黑体" w:eastAsia="黑体"/>
        </w:rPr>
        <w:t>司法局部门</w:t>
      </w:r>
      <w:r>
        <w:rPr>
          <w:rFonts w:hint="eastAsia" w:ascii="黑体" w:eastAsia="黑体"/>
          <w:spacing w:val="-80"/>
        </w:rPr>
        <w:t xml:space="preserve"> </w:t>
      </w:r>
      <w:r>
        <w:rPr>
          <w:rFonts w:ascii="Times New Roman" w:eastAsia="Times New Roman"/>
        </w:rPr>
        <w:t xml:space="preserve">2018 </w:t>
      </w:r>
      <w:r>
        <w:rPr>
          <w:rFonts w:hint="eastAsia" w:ascii="黑体" w:eastAsia="黑体"/>
        </w:rPr>
        <w:t>年部门决算情况说明</w:t>
      </w:r>
    </w:p>
    <w:p>
      <w:pPr>
        <w:pStyle w:val="6"/>
        <w:spacing w:before="9"/>
        <w:rPr>
          <w:rFonts w:ascii="黑体"/>
          <w:sz w:val="25"/>
        </w:rPr>
      </w:pPr>
    </w:p>
    <w:p>
      <w:pPr>
        <w:pStyle w:val="6"/>
        <w:spacing w:line="432" w:lineRule="auto"/>
        <w:ind w:left="1868" w:right="3757"/>
      </w:pPr>
      <w:r>
        <w:rPr>
          <w:spacing w:val="-1"/>
        </w:rPr>
        <w:t>一、收入支出决算总体情况说明</w:t>
      </w:r>
      <w:r>
        <w:t>二、收入决算情况说明</w:t>
      </w:r>
    </w:p>
    <w:p>
      <w:pPr>
        <w:pStyle w:val="6"/>
        <w:spacing w:before="5"/>
        <w:ind w:left="1868"/>
      </w:pPr>
      <w:r>
        <w:rPr>
          <w:w w:val="95"/>
        </w:rPr>
        <w:t>三、支出决算情况说明</w:t>
      </w:r>
    </w:p>
    <w:p>
      <w:pPr>
        <w:pStyle w:val="6"/>
        <w:spacing w:before="8"/>
        <w:rPr>
          <w:sz w:val="25"/>
        </w:rPr>
      </w:pPr>
    </w:p>
    <w:p>
      <w:pPr>
        <w:pStyle w:val="6"/>
        <w:spacing w:before="1"/>
        <w:ind w:left="1868"/>
      </w:pPr>
      <w:r>
        <w:t>四、财政拨款收入支出决算情况说明</w:t>
      </w:r>
    </w:p>
    <w:p>
      <w:pPr>
        <w:pStyle w:val="6"/>
        <w:spacing w:before="8"/>
        <w:rPr>
          <w:sz w:val="20"/>
        </w:rPr>
      </w:pPr>
    </w:p>
    <w:p>
      <w:pPr>
        <w:pStyle w:val="6"/>
        <w:spacing w:before="65"/>
        <w:ind w:left="1868"/>
      </w:pPr>
      <w:r>
        <w:t>五、一般公共预算财政拨款</w:t>
      </w:r>
      <w:r>
        <w:rPr>
          <w:rFonts w:ascii="Times New Roman" w:hAnsi="Times New Roman" w:eastAsia="Times New Roman"/>
        </w:rPr>
        <w:t>“</w:t>
      </w:r>
      <w:r>
        <w:t>三公</w:t>
      </w:r>
      <w:r>
        <w:rPr>
          <w:rFonts w:ascii="Times New Roman" w:hAnsi="Times New Roman" w:eastAsia="Times New Roman"/>
        </w:rPr>
        <w:t>”</w:t>
      </w:r>
      <w:r>
        <w:t>经费支出决算情况说</w:t>
      </w:r>
    </w:p>
    <w:p>
      <w:pPr>
        <w:pStyle w:val="6"/>
        <w:spacing w:before="170"/>
        <w:ind w:left="1227"/>
      </w:pPr>
      <w:r>
        <w:rPr>
          <w:w w:val="99"/>
        </w:rPr>
        <w:t>明</w:t>
      </w:r>
    </w:p>
    <w:p>
      <w:pPr>
        <w:pStyle w:val="6"/>
        <w:spacing w:before="6"/>
        <w:rPr>
          <w:sz w:val="21"/>
        </w:rPr>
      </w:pPr>
    </w:p>
    <w:p>
      <w:pPr>
        <w:pStyle w:val="6"/>
        <w:spacing w:before="55" w:line="434" w:lineRule="auto"/>
        <w:ind w:left="1868" w:right="4717"/>
      </w:pPr>
      <w:r>
        <w:t xml:space="preserve">六、预算绩效情况说明 </w:t>
      </w:r>
      <w:r>
        <w:rPr>
          <w:spacing w:val="-2"/>
        </w:rPr>
        <w:t>七、其他重要事项的说明</w:t>
      </w:r>
    </w:p>
    <w:p>
      <w:pPr>
        <w:pStyle w:val="6"/>
        <w:spacing w:line="407" w:lineRule="exact"/>
        <w:ind w:left="1227"/>
        <w:rPr>
          <w:rFonts w:hint="eastAsia" w:ascii="黑体" w:eastAsia="黑体"/>
        </w:rPr>
      </w:pPr>
      <w:r>
        <w:rPr>
          <w:rFonts w:hint="eastAsia" w:ascii="黑体" w:eastAsia="黑体"/>
        </w:rPr>
        <w:t>第四部分名词解释</w:t>
      </w:r>
    </w:p>
    <w:p>
      <w:pPr>
        <w:spacing w:after="0" w:line="407" w:lineRule="exact"/>
        <w:rPr>
          <w:rFonts w:hint="eastAsia" w:ascii="黑体" w:eastAsia="黑体"/>
        </w:rPr>
        <w:sectPr>
          <w:pgSz w:w="11910" w:h="16840"/>
          <w:pgMar w:top="760" w:right="800" w:bottom="280" w:left="1000" w:header="720" w:footer="720" w:gutter="0"/>
          <w:cols w:space="720" w:num="1"/>
        </w:sectPr>
      </w:pPr>
    </w:p>
    <w:p>
      <w:pPr>
        <w:pStyle w:val="6"/>
        <w:rPr>
          <w:rFonts w:ascii="黑体"/>
          <w:sz w:val="20"/>
        </w:rPr>
      </w:pPr>
      <w:r>
        <w:drawing>
          <wp:anchor distT="0" distB="0" distL="0" distR="0" simplePos="0" relativeHeight="251661312" behindDoc="1" locked="0" layoutInCell="1" allowOverlap="1">
            <wp:simplePos x="0" y="0"/>
            <wp:positionH relativeFrom="page">
              <wp:posOffset>0</wp:posOffset>
            </wp:positionH>
            <wp:positionV relativeFrom="page">
              <wp:posOffset>0</wp:posOffset>
            </wp:positionV>
            <wp:extent cx="7560310" cy="10692130"/>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pic:cNvPicPr>
                      <a:picLocks noChangeAspect="1"/>
                    </pic:cNvPicPr>
                  </pic:nvPicPr>
                  <pic:blipFill>
                    <a:blip r:embed="rId22" cstate="print"/>
                    <a:stretch>
                      <a:fillRect/>
                    </a:stretch>
                  </pic:blipFill>
                  <pic:spPr>
                    <a:xfrm>
                      <a:off x="0" y="0"/>
                      <a:ext cx="7560309" cy="10692129"/>
                    </a:xfrm>
                    <a:prstGeom prst="rect">
                      <a:avLst/>
                    </a:prstGeom>
                  </pic:spPr>
                </pic:pic>
              </a:graphicData>
            </a:graphic>
          </wp:anchor>
        </w:drawing>
      </w: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6"/>
        <w:rPr>
          <w:rFonts w:ascii="黑体"/>
          <w:sz w:val="20"/>
        </w:rPr>
      </w:pPr>
    </w:p>
    <w:p>
      <w:pPr>
        <w:pStyle w:val="2"/>
        <w:tabs>
          <w:tab w:val="left" w:pos="5256"/>
        </w:tabs>
        <w:ind w:left="456" w:right="0"/>
        <w:jc w:val="left"/>
      </w:pPr>
      <w:r>
        <w:rPr>
          <w:color w:val="FCEEBD"/>
        </w:rPr>
        <w:t>第一部分</w:t>
      </w:r>
      <w:r>
        <w:rPr>
          <w:color w:val="FCEEBD"/>
        </w:rPr>
        <w:tab/>
      </w:r>
      <w:r>
        <w:rPr>
          <w:color w:val="FCEEBD"/>
        </w:rPr>
        <w:t>部门概况</w:t>
      </w:r>
    </w:p>
    <w:p>
      <w:pPr>
        <w:spacing w:after="0"/>
        <w:jc w:val="left"/>
        <w:sectPr>
          <w:pgSz w:w="11910" w:h="16840"/>
          <w:pgMar w:top="1580" w:right="800" w:bottom="280" w:left="1000" w:header="720" w:footer="720" w:gutter="0"/>
          <w:cols w:space="720" w:num="1"/>
        </w:sectPr>
      </w:pPr>
    </w:p>
    <w:p>
      <w:pPr>
        <w:pStyle w:val="6"/>
        <w:ind w:left="-1000"/>
        <w:rPr>
          <w:rFonts w:ascii="黑体"/>
          <w:sz w:val="20"/>
        </w:rPr>
      </w:pPr>
      <w:r>
        <w:rPr>
          <w:rFonts w:ascii="黑体"/>
          <w:sz w:val="20"/>
        </w:rPr>
        <w:pict>
          <v:group id="_x0000_s1036" o:spid="_x0000_s1036" o:spt="203" style="height:47.75pt;width:243.85pt;" coordsize="4877,955">
            <o:lock v:ext="edit"/>
            <v:rect id="_x0000_s1037" o:spid="_x0000_s1037" o:spt="1" style="position:absolute;left:0;top:0;height:785;width:4877;" fillcolor="#B8B8B8" filled="t" stroked="f" coordsize="21600,21600">
              <v:path/>
              <v:fill on="t" focussize="0,0"/>
              <v:stroke on="f"/>
              <v:imagedata o:title=""/>
              <o:lock v:ext="edit"/>
            </v:rect>
            <v:rect id="_x0000_s1038" o:spid="_x0000_s1038" o:spt="1" style="position:absolute;left:0;top:184;height:749;width:4764;" fillcolor="#AC002C" filled="t" stroked="f" coordsize="21600,21600">
              <v:path/>
              <v:fill on="t" focussize="0,0"/>
              <v:stroke on="f"/>
              <v:imagedata o:title=""/>
              <o:lock v:ext="edit"/>
            </v:rect>
            <v:shape id="_x0000_s1039" o:spid="_x0000_s1039" style="position:absolute;left:0;top:164;height:791;width:4785;" fillcolor="#805413" filled="t" stroked="f" coordorigin="0,164" coordsize="4785,791" path="m0,191l0,164,4765,164,4768,165,4772,166,4776,168,4779,170,4781,173,4783,176,4784,180,4785,184,7,184,0,191xm7,934l0,927,0,191,7,184,7,934xm4745,204l7,204,7,184,4745,184,4745,204xm4745,934l4745,184,4765,204,4785,204,4785,914,4765,914,4745,934xm4785,204l4765,204,4745,184,4785,184,4785,204xm4745,934l7,934,7,914,4745,914,4745,934xm4785,934l4745,934,4765,914,4785,914,4785,934xm4765,954l0,954,0,927,7,934,4785,934,4784,938,4783,942,4781,946,4779,949,4776,951,4772,953,4768,954,4765,954xe">
              <v:path arrowok="t"/>
              <v:fill on="t" focussize="0,0"/>
              <v:stroke on="f"/>
              <v:imagedata o:title=""/>
              <o:lock v:ext="edit"/>
            </v:shape>
            <v:shape id="_x0000_s1040" o:spid="_x0000_s1040" o:spt="202" type="#_x0000_t202" style="position:absolute;left:0;top:184;height:600;width:4764;" fillcolor="#AC002C" filled="t" stroked="f" coordsize="21600,21600">
              <v:path/>
              <v:fill on="t" focussize="0,0"/>
              <v:stroke on="f" joinstyle="miter"/>
              <v:imagedata o:title=""/>
              <o:lock v:ext="edit"/>
              <v:textbox inset="0mm,0mm,0mm,0mm">
                <w:txbxContent>
                  <w:p>
                    <w:pPr>
                      <w:spacing w:before="199" w:line="401" w:lineRule="exact"/>
                      <w:ind w:left="151"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部门概况</w:t>
                    </w:r>
                  </w:p>
                </w:txbxContent>
              </v:textbox>
            </v:shape>
            <w10:wrap type="none"/>
            <w10:anchorlock/>
          </v:group>
        </w:pict>
      </w:r>
    </w:p>
    <w:p>
      <w:pPr>
        <w:pStyle w:val="6"/>
        <w:rPr>
          <w:rFonts w:ascii="黑体"/>
          <w:sz w:val="20"/>
        </w:rPr>
      </w:pPr>
    </w:p>
    <w:p>
      <w:pPr>
        <w:pStyle w:val="6"/>
        <w:spacing w:before="219"/>
        <w:ind w:left="588"/>
        <w:rPr>
          <w:rFonts w:hint="eastAsia" w:ascii="黑体" w:eastAsia="黑体"/>
        </w:rPr>
      </w:pPr>
      <w:r>
        <w:rPr>
          <w:rFonts w:hint="eastAsia" w:ascii="黑体" w:eastAsia="黑体"/>
        </w:rPr>
        <w:t>一、部门职责</w:t>
      </w:r>
    </w:p>
    <w:p>
      <w:pPr>
        <w:pStyle w:val="6"/>
        <w:spacing w:before="137" w:line="364" w:lineRule="auto"/>
        <w:ind w:left="588" w:right="556" w:firstLine="638"/>
        <w:rPr>
          <w:rFonts w:hint="eastAsia" w:ascii="仿宋" w:eastAsia="仿宋"/>
        </w:rPr>
      </w:pPr>
      <w:r>
        <w:rPr>
          <w:rFonts w:hint="eastAsia" w:ascii="仿宋" w:eastAsia="仿宋"/>
        </w:rPr>
        <w:t xml:space="preserve">石家庄市鹿泉区司法局属于石家庄市鹿泉区人民政府职能 </w:t>
      </w:r>
      <w:r>
        <w:rPr>
          <w:rFonts w:hint="eastAsia" w:ascii="仿宋" w:eastAsia="仿宋"/>
          <w:spacing w:val="-11"/>
        </w:rPr>
        <w:t>部门，设立基层科、宣传教育科、司法鉴定科、矫正科、法律援助中心等科室。主要职能：1、贯彻执行司法行政工作的法律法</w:t>
      </w:r>
      <w:r>
        <w:rPr>
          <w:rFonts w:hint="eastAsia" w:ascii="仿宋" w:eastAsia="仿宋"/>
          <w:spacing w:val="-12"/>
        </w:rPr>
        <w:t>规、方针政策和司法行政地方性法规、规章；拟订全县司法行政工作发展规划及年度计划并组织监督实施。2、制定全区普及法律常识规划和法治宣传教育计划并组织实施，指导区级各行业、区属各部门及乡镇（街道）的法治宣传工作。3、负责指导监督</w:t>
      </w:r>
      <w:r>
        <w:rPr>
          <w:rFonts w:hint="eastAsia" w:ascii="仿宋" w:eastAsia="仿宋"/>
          <w:spacing w:val="-13"/>
        </w:rPr>
        <w:t>律师工作、公证工作并承担相应责任，监督全区律师机构、公证机构活动；指导监督企事业法律顾问工作。4、监督管理全区法律援助工作。5、指导、监督、管理乡镇（街道）司法所建设和人民调解、基层法律服务、帮教安置工作。6、指导管理全区社区矫正工作。7、管理、监督、指导全县面向社会服务的司法鉴定工作。8、负责全县司法行政系统的队伍建设、思想政治、对外宣传和交流工作。9、承办区政府交办的其他事项。</w:t>
      </w:r>
    </w:p>
    <w:p>
      <w:pPr>
        <w:pStyle w:val="6"/>
        <w:spacing w:before="225"/>
        <w:ind w:left="588"/>
        <w:rPr>
          <w:rFonts w:hint="eastAsia" w:ascii="黑体" w:eastAsia="黑体"/>
        </w:rPr>
      </w:pPr>
      <w:bookmarkStart w:id="0" w:name="二、机构设置"/>
      <w:bookmarkEnd w:id="0"/>
      <w:r>
        <w:rPr>
          <w:rFonts w:hint="eastAsia" w:ascii="黑体" w:eastAsia="黑体"/>
        </w:rPr>
        <w:t>二、机构设置</w:t>
      </w:r>
    </w:p>
    <w:p>
      <w:pPr>
        <w:pStyle w:val="6"/>
        <w:spacing w:before="156"/>
        <w:ind w:left="588"/>
      </w:pPr>
      <w:r>
        <w:t>从决算编报单位构成看，纳入 2018 年度本部门决算汇编范围的</w:t>
      </w:r>
    </w:p>
    <w:p>
      <w:pPr>
        <w:pStyle w:val="6"/>
        <w:spacing w:before="152" w:after="31"/>
        <w:ind w:left="588"/>
      </w:pPr>
      <w:r>
        <w:t>独立核算单位（以下简称“单位”）共 1 个，具体情况如下：</w:t>
      </w:r>
    </w:p>
    <w:tbl>
      <w:tblPr>
        <w:tblStyle w:val="9"/>
        <w:tblW w:w="0" w:type="auto"/>
        <w:tblInd w:w="16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85"/>
        <w:gridCol w:w="3485"/>
        <w:gridCol w:w="2445"/>
        <w:gridCol w:w="266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0" w:hRule="atLeast"/>
        </w:trPr>
        <w:tc>
          <w:tcPr>
            <w:tcW w:w="985" w:type="dxa"/>
          </w:tcPr>
          <w:p>
            <w:pPr>
              <w:pStyle w:val="13"/>
              <w:spacing w:before="202"/>
              <w:ind w:left="190" w:right="182"/>
              <w:jc w:val="center"/>
              <w:rPr>
                <w:rFonts w:hint="eastAsia" w:ascii="Microsoft JhengHei" w:eastAsia="Microsoft JhengHei"/>
                <w:b/>
                <w:sz w:val="28"/>
              </w:rPr>
            </w:pPr>
            <w:r>
              <w:rPr>
                <w:b/>
                <w:sz w:val="28"/>
              </w:rPr>
              <w:t>序</w:t>
            </w:r>
            <w:r>
              <w:rPr>
                <w:rFonts w:hint="eastAsia" w:ascii="Microsoft JhengHei" w:eastAsia="Microsoft JhengHei"/>
                <w:b/>
                <w:sz w:val="28"/>
              </w:rPr>
              <w:t>号</w:t>
            </w:r>
          </w:p>
        </w:tc>
        <w:tc>
          <w:tcPr>
            <w:tcW w:w="3485" w:type="dxa"/>
          </w:tcPr>
          <w:p>
            <w:pPr>
              <w:pStyle w:val="13"/>
              <w:spacing w:before="202"/>
              <w:ind w:left="1162" w:right="1153"/>
              <w:jc w:val="center"/>
              <w:rPr>
                <w:rFonts w:hint="eastAsia" w:ascii="Microsoft JhengHei" w:eastAsia="Microsoft JhengHei"/>
                <w:b/>
                <w:sz w:val="28"/>
              </w:rPr>
            </w:pPr>
            <w:r>
              <w:rPr>
                <w:rFonts w:hint="eastAsia" w:ascii="Microsoft JhengHei" w:eastAsia="Microsoft JhengHei"/>
                <w:b/>
                <w:sz w:val="28"/>
              </w:rPr>
              <w:t>单位名称</w:t>
            </w:r>
          </w:p>
        </w:tc>
        <w:tc>
          <w:tcPr>
            <w:tcW w:w="2445" w:type="dxa"/>
          </w:tcPr>
          <w:p>
            <w:pPr>
              <w:pStyle w:val="13"/>
              <w:spacing w:before="202"/>
              <w:ind w:left="362" w:right="353"/>
              <w:jc w:val="center"/>
              <w:rPr>
                <w:rFonts w:hint="eastAsia" w:ascii="Microsoft JhengHei" w:eastAsia="Microsoft JhengHei"/>
                <w:b/>
                <w:sz w:val="28"/>
              </w:rPr>
            </w:pPr>
            <w:r>
              <w:rPr>
                <w:rFonts w:hint="eastAsia" w:ascii="Microsoft JhengHei" w:eastAsia="Microsoft JhengHei"/>
                <w:b/>
                <w:sz w:val="28"/>
              </w:rPr>
              <w:t>单位基本性质</w:t>
            </w:r>
          </w:p>
        </w:tc>
        <w:tc>
          <w:tcPr>
            <w:tcW w:w="2665" w:type="dxa"/>
          </w:tcPr>
          <w:p>
            <w:pPr>
              <w:pStyle w:val="13"/>
              <w:spacing w:before="202"/>
              <w:ind w:right="759"/>
              <w:jc w:val="right"/>
              <w:rPr>
                <w:rFonts w:hint="eastAsia" w:ascii="Microsoft JhengHei" w:eastAsia="Microsoft JhengHei"/>
                <w:b/>
                <w:sz w:val="28"/>
              </w:rPr>
            </w:pPr>
            <w:r>
              <w:rPr>
                <w:rFonts w:hint="eastAsia" w:ascii="Microsoft JhengHei" w:eastAsia="Microsoft JhengHei"/>
                <w:b/>
                <w:sz w:val="28"/>
              </w:rPr>
              <w:t>经费形式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4" w:hRule="atLeast"/>
        </w:trPr>
        <w:tc>
          <w:tcPr>
            <w:tcW w:w="985" w:type="dxa"/>
          </w:tcPr>
          <w:p>
            <w:pPr>
              <w:pStyle w:val="13"/>
              <w:spacing w:before="170"/>
              <w:ind w:left="7"/>
              <w:jc w:val="center"/>
              <w:rPr>
                <w:sz w:val="28"/>
              </w:rPr>
            </w:pPr>
            <w:r>
              <w:rPr>
                <w:w w:val="100"/>
                <w:sz w:val="28"/>
              </w:rPr>
              <w:t>1</w:t>
            </w:r>
          </w:p>
        </w:tc>
        <w:tc>
          <w:tcPr>
            <w:tcW w:w="3485" w:type="dxa"/>
          </w:tcPr>
          <w:p>
            <w:pPr>
              <w:pStyle w:val="13"/>
              <w:spacing w:before="170"/>
              <w:ind w:left="107"/>
              <w:rPr>
                <w:sz w:val="28"/>
              </w:rPr>
            </w:pPr>
            <w:r>
              <w:rPr>
                <w:sz w:val="28"/>
              </w:rPr>
              <w:t>石家庄市鹿泉区司法局</w:t>
            </w:r>
          </w:p>
        </w:tc>
        <w:tc>
          <w:tcPr>
            <w:tcW w:w="2445" w:type="dxa"/>
          </w:tcPr>
          <w:p>
            <w:pPr>
              <w:pStyle w:val="13"/>
              <w:spacing w:before="170"/>
              <w:ind w:left="362" w:right="353"/>
              <w:jc w:val="center"/>
              <w:rPr>
                <w:sz w:val="28"/>
              </w:rPr>
            </w:pPr>
            <w:r>
              <w:rPr>
                <w:sz w:val="28"/>
              </w:rPr>
              <w:t>行政单位</w:t>
            </w:r>
          </w:p>
        </w:tc>
        <w:tc>
          <w:tcPr>
            <w:tcW w:w="2665" w:type="dxa"/>
          </w:tcPr>
          <w:p>
            <w:pPr>
              <w:pStyle w:val="13"/>
              <w:spacing w:before="170"/>
              <w:ind w:right="761"/>
              <w:jc w:val="right"/>
              <w:rPr>
                <w:sz w:val="28"/>
              </w:rPr>
            </w:pPr>
            <w:r>
              <w:rPr>
                <w:sz w:val="28"/>
              </w:rPr>
              <w:t>财政拨款</w:t>
            </w:r>
          </w:p>
        </w:tc>
      </w:tr>
    </w:tbl>
    <w:p>
      <w:pPr>
        <w:spacing w:after="0"/>
        <w:jc w:val="right"/>
        <w:rPr>
          <w:sz w:val="28"/>
        </w:rPr>
        <w:sectPr>
          <w:pgSz w:w="11910" w:h="16840"/>
          <w:pgMar w:top="780" w:right="800" w:bottom="280" w:left="1000" w:header="720" w:footer="720" w:gutter="0"/>
          <w:cols w:space="720" w:num="1"/>
        </w:sectPr>
      </w:pPr>
    </w:p>
    <w:p>
      <w:pPr>
        <w:pStyle w:val="6"/>
        <w:rPr>
          <w:rFonts w:ascii="Times New Roman"/>
          <w:sz w:val="20"/>
        </w:rPr>
      </w:pPr>
    </w:p>
    <w:p>
      <w:pPr>
        <w:pStyle w:val="6"/>
        <w:spacing w:before="5"/>
        <w:rPr>
          <w:rFonts w:ascii="Times New Roman"/>
          <w:sz w:val="23"/>
        </w:rPr>
      </w:pPr>
    </w:p>
    <w:tbl>
      <w:tblPr>
        <w:tblStyle w:val="9"/>
        <w:tblW w:w="0" w:type="auto"/>
        <w:tblInd w:w="16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85"/>
        <w:gridCol w:w="3485"/>
        <w:gridCol w:w="2445"/>
        <w:gridCol w:w="266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985" w:type="dxa"/>
          </w:tcPr>
          <w:p>
            <w:pPr>
              <w:pStyle w:val="13"/>
              <w:spacing w:before="169"/>
              <w:ind w:left="7"/>
              <w:jc w:val="center"/>
              <w:rPr>
                <w:sz w:val="28"/>
              </w:rPr>
            </w:pPr>
            <w:r>
              <w:rPr>
                <w:w w:val="100"/>
                <w:sz w:val="28"/>
              </w:rPr>
              <w:t>2</w:t>
            </w:r>
          </w:p>
        </w:tc>
        <w:tc>
          <w:tcPr>
            <w:tcW w:w="3485" w:type="dxa"/>
          </w:tcPr>
          <w:p>
            <w:pPr>
              <w:pStyle w:val="13"/>
              <w:rPr>
                <w:rFonts w:ascii="Times New Roman"/>
                <w:sz w:val="28"/>
              </w:rPr>
            </w:pPr>
          </w:p>
        </w:tc>
        <w:tc>
          <w:tcPr>
            <w:tcW w:w="2445" w:type="dxa"/>
          </w:tcPr>
          <w:p>
            <w:pPr>
              <w:pStyle w:val="13"/>
              <w:rPr>
                <w:rFonts w:ascii="Times New Roman"/>
                <w:sz w:val="28"/>
              </w:rPr>
            </w:pPr>
          </w:p>
        </w:tc>
        <w:tc>
          <w:tcPr>
            <w:tcW w:w="2665" w:type="dxa"/>
          </w:tcPr>
          <w:p>
            <w:pPr>
              <w:pStyle w:val="13"/>
              <w:rPr>
                <w:rFonts w:ascii="Times New Roman"/>
                <w:sz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6" w:hRule="atLeast"/>
        </w:trPr>
        <w:tc>
          <w:tcPr>
            <w:tcW w:w="985" w:type="dxa"/>
          </w:tcPr>
          <w:p>
            <w:pPr>
              <w:pStyle w:val="13"/>
              <w:spacing w:before="168"/>
              <w:ind w:left="7"/>
              <w:jc w:val="center"/>
              <w:rPr>
                <w:sz w:val="28"/>
              </w:rPr>
            </w:pPr>
            <w:r>
              <w:rPr>
                <w:w w:val="100"/>
                <w:sz w:val="28"/>
              </w:rPr>
              <w:t>3</w:t>
            </w:r>
          </w:p>
        </w:tc>
        <w:tc>
          <w:tcPr>
            <w:tcW w:w="3485" w:type="dxa"/>
          </w:tcPr>
          <w:p>
            <w:pPr>
              <w:pStyle w:val="13"/>
              <w:rPr>
                <w:rFonts w:ascii="Times New Roman"/>
                <w:sz w:val="28"/>
              </w:rPr>
            </w:pPr>
          </w:p>
        </w:tc>
        <w:tc>
          <w:tcPr>
            <w:tcW w:w="2445" w:type="dxa"/>
          </w:tcPr>
          <w:p>
            <w:pPr>
              <w:pStyle w:val="13"/>
              <w:rPr>
                <w:rFonts w:ascii="Times New Roman"/>
                <w:sz w:val="28"/>
              </w:rPr>
            </w:pPr>
          </w:p>
        </w:tc>
        <w:tc>
          <w:tcPr>
            <w:tcW w:w="2665" w:type="dxa"/>
          </w:tcPr>
          <w:p>
            <w:pPr>
              <w:pStyle w:val="13"/>
              <w:rPr>
                <w:rFonts w:ascii="Times New Roman"/>
                <w:sz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5" w:hRule="atLeast"/>
        </w:trPr>
        <w:tc>
          <w:tcPr>
            <w:tcW w:w="985" w:type="dxa"/>
          </w:tcPr>
          <w:p>
            <w:pPr>
              <w:pStyle w:val="13"/>
              <w:spacing w:before="169"/>
              <w:ind w:left="190" w:right="180"/>
              <w:jc w:val="center"/>
              <w:rPr>
                <w:sz w:val="28"/>
              </w:rPr>
            </w:pPr>
            <w:r>
              <w:rPr>
                <w:sz w:val="28"/>
              </w:rPr>
              <w:t>……</w:t>
            </w:r>
          </w:p>
        </w:tc>
        <w:tc>
          <w:tcPr>
            <w:tcW w:w="3485" w:type="dxa"/>
          </w:tcPr>
          <w:p>
            <w:pPr>
              <w:pStyle w:val="13"/>
              <w:spacing w:before="169"/>
              <w:ind w:left="107"/>
              <w:rPr>
                <w:sz w:val="28"/>
              </w:rPr>
            </w:pPr>
            <w:r>
              <w:rPr>
                <w:sz w:val="28"/>
              </w:rPr>
              <w:t>……………</w:t>
            </w:r>
          </w:p>
        </w:tc>
        <w:tc>
          <w:tcPr>
            <w:tcW w:w="2445" w:type="dxa"/>
          </w:tcPr>
          <w:p>
            <w:pPr>
              <w:pStyle w:val="13"/>
              <w:rPr>
                <w:rFonts w:ascii="Times New Roman"/>
                <w:sz w:val="28"/>
              </w:rPr>
            </w:pPr>
          </w:p>
        </w:tc>
        <w:tc>
          <w:tcPr>
            <w:tcW w:w="2665" w:type="dxa"/>
          </w:tcPr>
          <w:p>
            <w:pPr>
              <w:pStyle w:val="13"/>
              <w:rPr>
                <w:rFonts w:ascii="Times New Roman"/>
                <w:sz w:val="28"/>
              </w:rPr>
            </w:pPr>
          </w:p>
        </w:tc>
      </w:tr>
    </w:tbl>
    <w:p>
      <w:pPr>
        <w:spacing w:after="0"/>
        <w:rPr>
          <w:rFonts w:ascii="Times New Roman"/>
          <w:sz w:val="28"/>
        </w:rPr>
        <w:sectPr>
          <w:pgSz w:w="11910" w:h="16840"/>
          <w:pgMar w:top="1580" w:right="800" w:bottom="280" w:left="1000" w:header="720" w:footer="720" w:gutter="0"/>
          <w:cols w:space="720" w:num="1"/>
        </w:sect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spacing w:before="9"/>
        <w:rPr>
          <w:rFonts w:ascii="Times New Roman"/>
          <w:sz w:val="20"/>
        </w:rPr>
      </w:pPr>
    </w:p>
    <w:p>
      <w:pPr>
        <w:pStyle w:val="3"/>
        <w:spacing w:line="1139" w:lineRule="exact"/>
        <w:ind w:left="159" w:right="158"/>
      </w:pPr>
      <w:r>
        <w:rPr>
          <w:color w:val="FBEDBC"/>
          <w:w w:val="105"/>
          <w:shd w:val="clear" w:color="auto" w:fill="AE002D"/>
        </w:rPr>
        <w:t>第二部分</w:t>
      </w:r>
    </w:p>
    <w:p>
      <w:pPr>
        <w:spacing w:before="184"/>
        <w:ind w:left="132" w:right="84" w:firstLine="0"/>
        <w:jc w:val="center"/>
        <w:rPr>
          <w:sz w:val="91"/>
        </w:rPr>
      </w:pPr>
      <w:r>
        <w:rPr>
          <w:rFonts w:ascii="Arial" w:eastAsia="Arial"/>
          <w:color w:val="FBEDBC"/>
          <w:w w:val="105"/>
          <w:sz w:val="82"/>
          <w:shd w:val="clear" w:color="auto" w:fill="AE002D"/>
        </w:rPr>
        <w:t>2018</w:t>
      </w:r>
      <w:r>
        <w:rPr>
          <w:rFonts w:ascii="Arial" w:eastAsia="Arial"/>
          <w:color w:val="FBEDBC"/>
          <w:w w:val="105"/>
          <w:sz w:val="82"/>
        </w:rPr>
        <w:t xml:space="preserve"> </w:t>
      </w:r>
      <w:r>
        <w:rPr>
          <w:color w:val="FBEDBC"/>
          <w:w w:val="105"/>
          <w:sz w:val="91"/>
          <w:shd w:val="clear" w:color="auto" w:fill="AE002D"/>
        </w:rPr>
        <w:t>年度部门决算报表</w:t>
      </w:r>
    </w:p>
    <w:p>
      <w:pPr>
        <w:spacing w:after="0"/>
        <w:jc w:val="center"/>
        <w:rPr>
          <w:sz w:val="91"/>
        </w:rPr>
        <w:sectPr>
          <w:pgSz w:w="11910" w:h="16840"/>
          <w:pgMar w:top="1580" w:right="800" w:bottom="280" w:left="1000" w:header="720" w:footer="720" w:gutter="0"/>
          <w:cols w:space="720" w:num="1"/>
        </w:sectPr>
      </w:pPr>
    </w:p>
    <w:p>
      <w:pPr>
        <w:pStyle w:val="6"/>
        <w:rPr>
          <w:sz w:val="20"/>
        </w:rPr>
      </w:pPr>
    </w:p>
    <w:p>
      <w:pPr>
        <w:pStyle w:val="6"/>
        <w:rPr>
          <w:sz w:val="20"/>
        </w:rPr>
      </w:pPr>
    </w:p>
    <w:p>
      <w:pPr>
        <w:pStyle w:val="6"/>
        <w:spacing w:before="8"/>
        <w:rPr>
          <w:sz w:val="15"/>
        </w:rPr>
      </w:pPr>
    </w:p>
    <w:p>
      <w:pPr>
        <w:pStyle w:val="4"/>
        <w:ind w:right="84"/>
        <w:jc w:val="center"/>
      </w:pPr>
      <w:r>
        <w:t>收入支出决算总表</w:t>
      </w:r>
    </w:p>
    <w:p>
      <w:pPr>
        <w:spacing w:before="139"/>
        <w:ind w:left="0" w:right="460" w:firstLine="0"/>
        <w:jc w:val="right"/>
        <w:rPr>
          <w:sz w:val="20"/>
        </w:rPr>
      </w:pPr>
      <w:r>
        <w:rPr>
          <w:spacing w:val="-17"/>
          <w:sz w:val="20"/>
        </w:rPr>
        <w:t xml:space="preserve">公开 </w:t>
      </w:r>
      <w:r>
        <w:rPr>
          <w:sz w:val="20"/>
        </w:rPr>
        <w:t>01</w:t>
      </w:r>
      <w:r>
        <w:rPr>
          <w:spacing w:val="-26"/>
          <w:sz w:val="20"/>
        </w:rPr>
        <w:t xml:space="preserve"> 表</w:t>
      </w:r>
    </w:p>
    <w:p>
      <w:pPr>
        <w:tabs>
          <w:tab w:val="left" w:pos="7869"/>
        </w:tabs>
        <w:spacing w:before="127"/>
        <w:ind w:left="0" w:right="460" w:firstLine="0"/>
        <w:jc w:val="right"/>
        <w:rPr>
          <w:sz w:val="20"/>
        </w:rPr>
      </w:pPr>
      <w:r>
        <w:rPr>
          <w:sz w:val="20"/>
        </w:rPr>
        <w:t>部门：石家庄市鹿泉区司法局</w:t>
      </w:r>
      <w:r>
        <w:rPr>
          <w:sz w:val="20"/>
        </w:rPr>
        <w:tab/>
      </w:r>
      <w:r>
        <w:rPr>
          <w:w w:val="95"/>
          <w:sz w:val="20"/>
        </w:rPr>
        <w:t>金额单位：万元</w:t>
      </w:r>
    </w:p>
    <w:p>
      <w:pPr>
        <w:pStyle w:val="6"/>
        <w:spacing w:before="3"/>
        <w:rPr>
          <w:sz w:val="6"/>
        </w:rPr>
      </w:pPr>
    </w:p>
    <w:tbl>
      <w:tblPr>
        <w:tblStyle w:val="9"/>
        <w:tblW w:w="0" w:type="auto"/>
        <w:tblInd w:w="36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700"/>
        <w:gridCol w:w="567"/>
        <w:gridCol w:w="1336"/>
        <w:gridCol w:w="2700"/>
        <w:gridCol w:w="567"/>
        <w:gridCol w:w="143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4603" w:type="dxa"/>
            <w:gridSpan w:val="3"/>
          </w:tcPr>
          <w:p>
            <w:pPr>
              <w:pStyle w:val="13"/>
              <w:spacing w:before="23" w:line="267" w:lineRule="exact"/>
              <w:ind w:left="2062" w:right="2051"/>
              <w:jc w:val="center"/>
              <w:rPr>
                <w:sz w:val="22"/>
              </w:rPr>
            </w:pPr>
            <w:r>
              <w:rPr>
                <w:sz w:val="22"/>
              </w:rPr>
              <w:t>收入</w:t>
            </w:r>
          </w:p>
        </w:tc>
        <w:tc>
          <w:tcPr>
            <w:tcW w:w="4697" w:type="dxa"/>
            <w:gridSpan w:val="3"/>
          </w:tcPr>
          <w:p>
            <w:pPr>
              <w:pStyle w:val="13"/>
              <w:spacing w:before="23" w:line="267" w:lineRule="exact"/>
              <w:ind w:left="2108" w:right="2099"/>
              <w:jc w:val="center"/>
              <w:rPr>
                <w:sz w:val="22"/>
              </w:rPr>
            </w:pPr>
            <w:r>
              <w:rPr>
                <w:sz w:val="22"/>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2700" w:type="dxa"/>
          </w:tcPr>
          <w:p>
            <w:pPr>
              <w:pStyle w:val="13"/>
              <w:spacing w:before="22" w:line="268" w:lineRule="exact"/>
              <w:ind w:left="1108" w:right="1100"/>
              <w:jc w:val="center"/>
              <w:rPr>
                <w:sz w:val="22"/>
              </w:rPr>
            </w:pPr>
            <w:r>
              <w:rPr>
                <w:sz w:val="22"/>
              </w:rPr>
              <w:t>项目</w:t>
            </w:r>
          </w:p>
        </w:tc>
        <w:tc>
          <w:tcPr>
            <w:tcW w:w="567" w:type="dxa"/>
          </w:tcPr>
          <w:p>
            <w:pPr>
              <w:pStyle w:val="13"/>
              <w:spacing w:before="22" w:line="268" w:lineRule="exact"/>
              <w:ind w:left="43" w:right="33"/>
              <w:jc w:val="center"/>
              <w:rPr>
                <w:sz w:val="22"/>
              </w:rPr>
            </w:pPr>
            <w:r>
              <w:rPr>
                <w:sz w:val="22"/>
              </w:rPr>
              <w:t>行次</w:t>
            </w:r>
          </w:p>
        </w:tc>
        <w:tc>
          <w:tcPr>
            <w:tcW w:w="1336" w:type="dxa"/>
          </w:tcPr>
          <w:p>
            <w:pPr>
              <w:pStyle w:val="13"/>
              <w:spacing w:before="22" w:line="268" w:lineRule="exact"/>
              <w:ind w:left="448"/>
              <w:rPr>
                <w:sz w:val="22"/>
              </w:rPr>
            </w:pPr>
            <w:r>
              <w:rPr>
                <w:sz w:val="22"/>
              </w:rPr>
              <w:t>金额</w:t>
            </w:r>
          </w:p>
        </w:tc>
        <w:tc>
          <w:tcPr>
            <w:tcW w:w="2700" w:type="dxa"/>
          </w:tcPr>
          <w:p>
            <w:pPr>
              <w:pStyle w:val="13"/>
              <w:spacing w:before="22" w:line="268" w:lineRule="exact"/>
              <w:ind w:left="1109" w:right="1100"/>
              <w:jc w:val="center"/>
              <w:rPr>
                <w:sz w:val="22"/>
              </w:rPr>
            </w:pPr>
            <w:r>
              <w:rPr>
                <w:sz w:val="22"/>
              </w:rPr>
              <w:t>项目</w:t>
            </w:r>
          </w:p>
        </w:tc>
        <w:tc>
          <w:tcPr>
            <w:tcW w:w="567" w:type="dxa"/>
          </w:tcPr>
          <w:p>
            <w:pPr>
              <w:pStyle w:val="13"/>
              <w:spacing w:before="22" w:line="268" w:lineRule="exact"/>
              <w:ind w:left="43" w:right="32"/>
              <w:jc w:val="center"/>
              <w:rPr>
                <w:sz w:val="22"/>
              </w:rPr>
            </w:pPr>
            <w:r>
              <w:rPr>
                <w:sz w:val="22"/>
              </w:rPr>
              <w:t>行次</w:t>
            </w:r>
          </w:p>
        </w:tc>
        <w:tc>
          <w:tcPr>
            <w:tcW w:w="1430" w:type="dxa"/>
          </w:tcPr>
          <w:p>
            <w:pPr>
              <w:pStyle w:val="13"/>
              <w:spacing w:before="22" w:line="268" w:lineRule="exact"/>
              <w:ind w:left="475" w:right="465"/>
              <w:jc w:val="center"/>
              <w:rPr>
                <w:sz w:val="22"/>
              </w:rPr>
            </w:pPr>
            <w:r>
              <w:rPr>
                <w:sz w:val="22"/>
              </w:rPr>
              <w:t>金额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2700" w:type="dxa"/>
          </w:tcPr>
          <w:p>
            <w:pPr>
              <w:pStyle w:val="13"/>
              <w:spacing w:before="34" w:line="256" w:lineRule="exact"/>
              <w:ind w:left="1108" w:right="1100"/>
              <w:jc w:val="center"/>
              <w:rPr>
                <w:sz w:val="20"/>
              </w:rPr>
            </w:pPr>
            <w:r>
              <w:rPr>
                <w:sz w:val="20"/>
              </w:rPr>
              <w:t>栏次</w:t>
            </w:r>
          </w:p>
        </w:tc>
        <w:tc>
          <w:tcPr>
            <w:tcW w:w="567" w:type="dxa"/>
          </w:tcPr>
          <w:p>
            <w:pPr>
              <w:pStyle w:val="13"/>
              <w:rPr>
                <w:rFonts w:ascii="Times New Roman"/>
                <w:sz w:val="20"/>
              </w:rPr>
            </w:pPr>
          </w:p>
        </w:tc>
        <w:tc>
          <w:tcPr>
            <w:tcW w:w="1336" w:type="dxa"/>
          </w:tcPr>
          <w:p>
            <w:pPr>
              <w:pStyle w:val="13"/>
              <w:spacing w:before="34" w:line="256" w:lineRule="exact"/>
              <w:ind w:left="7"/>
              <w:jc w:val="center"/>
              <w:rPr>
                <w:sz w:val="20"/>
              </w:rPr>
            </w:pPr>
            <w:r>
              <w:rPr>
                <w:w w:val="99"/>
                <w:sz w:val="20"/>
              </w:rPr>
              <w:t>1</w:t>
            </w:r>
          </w:p>
        </w:tc>
        <w:tc>
          <w:tcPr>
            <w:tcW w:w="2700" w:type="dxa"/>
          </w:tcPr>
          <w:p>
            <w:pPr>
              <w:pStyle w:val="13"/>
              <w:spacing w:before="34" w:line="256" w:lineRule="exact"/>
              <w:ind w:left="1108" w:right="1100"/>
              <w:jc w:val="center"/>
              <w:rPr>
                <w:sz w:val="20"/>
              </w:rPr>
            </w:pPr>
            <w:r>
              <w:rPr>
                <w:sz w:val="20"/>
              </w:rPr>
              <w:t>栏次</w:t>
            </w:r>
          </w:p>
        </w:tc>
        <w:tc>
          <w:tcPr>
            <w:tcW w:w="567" w:type="dxa"/>
          </w:tcPr>
          <w:p>
            <w:pPr>
              <w:pStyle w:val="13"/>
              <w:rPr>
                <w:rFonts w:ascii="Times New Roman"/>
                <w:sz w:val="20"/>
              </w:rPr>
            </w:pPr>
          </w:p>
        </w:tc>
        <w:tc>
          <w:tcPr>
            <w:tcW w:w="1430" w:type="dxa"/>
          </w:tcPr>
          <w:p>
            <w:pPr>
              <w:pStyle w:val="13"/>
              <w:spacing w:before="34" w:line="256" w:lineRule="exact"/>
              <w:ind w:left="9"/>
              <w:jc w:val="center"/>
              <w:rPr>
                <w:sz w:val="20"/>
              </w:rPr>
            </w:pPr>
            <w:r>
              <w:rPr>
                <w:w w:val="99"/>
                <w:sz w:val="20"/>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2700" w:type="dxa"/>
          </w:tcPr>
          <w:p>
            <w:pPr>
              <w:pStyle w:val="13"/>
              <w:spacing w:before="69"/>
              <w:ind w:left="14"/>
              <w:rPr>
                <w:sz w:val="20"/>
              </w:rPr>
            </w:pPr>
            <w:r>
              <w:rPr>
                <w:sz w:val="20"/>
              </w:rPr>
              <w:t>一、财政拨款收入</w:t>
            </w:r>
          </w:p>
        </w:tc>
        <w:tc>
          <w:tcPr>
            <w:tcW w:w="567" w:type="dxa"/>
          </w:tcPr>
          <w:p>
            <w:pPr>
              <w:pStyle w:val="13"/>
              <w:spacing w:before="69"/>
              <w:ind w:left="9"/>
              <w:jc w:val="center"/>
              <w:rPr>
                <w:sz w:val="20"/>
              </w:rPr>
            </w:pPr>
            <w:r>
              <w:rPr>
                <w:w w:val="99"/>
                <w:sz w:val="20"/>
              </w:rPr>
              <w:t>1</w:t>
            </w:r>
          </w:p>
        </w:tc>
        <w:tc>
          <w:tcPr>
            <w:tcW w:w="1336" w:type="dxa"/>
          </w:tcPr>
          <w:p>
            <w:pPr>
              <w:pStyle w:val="13"/>
              <w:spacing w:before="57"/>
              <w:ind w:right="2"/>
              <w:jc w:val="right"/>
              <w:rPr>
                <w:sz w:val="20"/>
              </w:rPr>
            </w:pPr>
            <w:r>
              <w:rPr>
                <w:w w:val="95"/>
                <w:sz w:val="20"/>
              </w:rPr>
              <w:t>854.86</w:t>
            </w:r>
          </w:p>
        </w:tc>
        <w:tc>
          <w:tcPr>
            <w:tcW w:w="2700" w:type="dxa"/>
          </w:tcPr>
          <w:p>
            <w:pPr>
              <w:pStyle w:val="13"/>
              <w:spacing w:before="69"/>
              <w:ind w:left="15"/>
              <w:rPr>
                <w:sz w:val="20"/>
              </w:rPr>
            </w:pPr>
            <w:r>
              <w:rPr>
                <w:sz w:val="20"/>
              </w:rPr>
              <w:t>一、一般公共服务支出</w:t>
            </w:r>
          </w:p>
        </w:tc>
        <w:tc>
          <w:tcPr>
            <w:tcW w:w="567" w:type="dxa"/>
          </w:tcPr>
          <w:p>
            <w:pPr>
              <w:pStyle w:val="13"/>
              <w:spacing w:before="69"/>
              <w:ind w:left="42" w:right="33"/>
              <w:jc w:val="center"/>
              <w:rPr>
                <w:sz w:val="20"/>
              </w:rPr>
            </w:pPr>
            <w:r>
              <w:rPr>
                <w:sz w:val="20"/>
              </w:rPr>
              <w:t>28</w:t>
            </w:r>
          </w:p>
        </w:tc>
        <w:tc>
          <w:tcPr>
            <w:tcW w:w="143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2" w:hRule="atLeast"/>
        </w:trPr>
        <w:tc>
          <w:tcPr>
            <w:tcW w:w="2700" w:type="dxa"/>
          </w:tcPr>
          <w:p>
            <w:pPr>
              <w:pStyle w:val="13"/>
              <w:spacing w:before="56"/>
              <w:ind w:left="14"/>
              <w:rPr>
                <w:sz w:val="20"/>
              </w:rPr>
            </w:pPr>
            <w:r>
              <w:rPr>
                <w:sz w:val="20"/>
              </w:rPr>
              <w:t>二、上级补助收入</w:t>
            </w:r>
          </w:p>
        </w:tc>
        <w:tc>
          <w:tcPr>
            <w:tcW w:w="567" w:type="dxa"/>
          </w:tcPr>
          <w:p>
            <w:pPr>
              <w:pStyle w:val="13"/>
              <w:spacing w:before="56"/>
              <w:ind w:left="9"/>
              <w:jc w:val="center"/>
              <w:rPr>
                <w:sz w:val="20"/>
              </w:rPr>
            </w:pPr>
            <w:r>
              <w:rPr>
                <w:w w:val="99"/>
                <w:sz w:val="20"/>
              </w:rPr>
              <w:t>2</w:t>
            </w:r>
          </w:p>
        </w:tc>
        <w:tc>
          <w:tcPr>
            <w:tcW w:w="1336" w:type="dxa"/>
          </w:tcPr>
          <w:p>
            <w:pPr>
              <w:pStyle w:val="13"/>
              <w:rPr>
                <w:rFonts w:ascii="Times New Roman"/>
                <w:sz w:val="20"/>
              </w:rPr>
            </w:pPr>
          </w:p>
        </w:tc>
        <w:tc>
          <w:tcPr>
            <w:tcW w:w="2700" w:type="dxa"/>
          </w:tcPr>
          <w:p>
            <w:pPr>
              <w:pStyle w:val="13"/>
              <w:spacing w:before="56"/>
              <w:ind w:left="15"/>
              <w:rPr>
                <w:sz w:val="20"/>
              </w:rPr>
            </w:pPr>
            <w:r>
              <w:rPr>
                <w:sz w:val="20"/>
              </w:rPr>
              <w:t>二、外交支出</w:t>
            </w:r>
          </w:p>
        </w:tc>
        <w:tc>
          <w:tcPr>
            <w:tcW w:w="567" w:type="dxa"/>
          </w:tcPr>
          <w:p>
            <w:pPr>
              <w:pStyle w:val="13"/>
              <w:spacing w:before="56"/>
              <w:ind w:left="42" w:right="33"/>
              <w:jc w:val="center"/>
              <w:rPr>
                <w:sz w:val="20"/>
              </w:rPr>
            </w:pPr>
            <w:r>
              <w:rPr>
                <w:sz w:val="20"/>
              </w:rPr>
              <w:t>29</w:t>
            </w:r>
          </w:p>
        </w:tc>
        <w:tc>
          <w:tcPr>
            <w:tcW w:w="143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1" w:hRule="atLeast"/>
        </w:trPr>
        <w:tc>
          <w:tcPr>
            <w:tcW w:w="2700" w:type="dxa"/>
          </w:tcPr>
          <w:p>
            <w:pPr>
              <w:pStyle w:val="13"/>
              <w:spacing w:before="56"/>
              <w:ind w:left="14"/>
              <w:rPr>
                <w:sz w:val="20"/>
              </w:rPr>
            </w:pPr>
            <w:r>
              <w:rPr>
                <w:sz w:val="20"/>
              </w:rPr>
              <w:t>三、事业收入</w:t>
            </w:r>
          </w:p>
        </w:tc>
        <w:tc>
          <w:tcPr>
            <w:tcW w:w="567" w:type="dxa"/>
          </w:tcPr>
          <w:p>
            <w:pPr>
              <w:pStyle w:val="13"/>
              <w:spacing w:before="56"/>
              <w:ind w:left="9"/>
              <w:jc w:val="center"/>
              <w:rPr>
                <w:sz w:val="20"/>
              </w:rPr>
            </w:pPr>
            <w:r>
              <w:rPr>
                <w:w w:val="99"/>
                <w:sz w:val="20"/>
              </w:rPr>
              <w:t>3</w:t>
            </w:r>
          </w:p>
        </w:tc>
        <w:tc>
          <w:tcPr>
            <w:tcW w:w="1336" w:type="dxa"/>
          </w:tcPr>
          <w:p>
            <w:pPr>
              <w:pStyle w:val="13"/>
              <w:rPr>
                <w:rFonts w:ascii="Times New Roman"/>
                <w:sz w:val="20"/>
              </w:rPr>
            </w:pPr>
          </w:p>
        </w:tc>
        <w:tc>
          <w:tcPr>
            <w:tcW w:w="2700" w:type="dxa"/>
          </w:tcPr>
          <w:p>
            <w:pPr>
              <w:pStyle w:val="13"/>
              <w:spacing w:before="56"/>
              <w:ind w:left="15"/>
              <w:rPr>
                <w:sz w:val="20"/>
              </w:rPr>
            </w:pPr>
            <w:r>
              <w:rPr>
                <w:sz w:val="20"/>
              </w:rPr>
              <w:t>三、国防支出</w:t>
            </w:r>
          </w:p>
        </w:tc>
        <w:tc>
          <w:tcPr>
            <w:tcW w:w="567" w:type="dxa"/>
          </w:tcPr>
          <w:p>
            <w:pPr>
              <w:pStyle w:val="13"/>
              <w:spacing w:before="56"/>
              <w:ind w:left="42" w:right="33"/>
              <w:jc w:val="center"/>
              <w:rPr>
                <w:sz w:val="20"/>
              </w:rPr>
            </w:pPr>
            <w:r>
              <w:rPr>
                <w:sz w:val="20"/>
              </w:rPr>
              <w:t>30</w:t>
            </w:r>
          </w:p>
        </w:tc>
        <w:tc>
          <w:tcPr>
            <w:tcW w:w="143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2" w:hRule="atLeast"/>
        </w:trPr>
        <w:tc>
          <w:tcPr>
            <w:tcW w:w="2700" w:type="dxa"/>
          </w:tcPr>
          <w:p>
            <w:pPr>
              <w:pStyle w:val="13"/>
              <w:spacing w:before="57"/>
              <w:ind w:left="14"/>
              <w:rPr>
                <w:sz w:val="20"/>
              </w:rPr>
            </w:pPr>
            <w:r>
              <w:rPr>
                <w:sz w:val="20"/>
              </w:rPr>
              <w:t>四、经营收入</w:t>
            </w:r>
          </w:p>
        </w:tc>
        <w:tc>
          <w:tcPr>
            <w:tcW w:w="567" w:type="dxa"/>
          </w:tcPr>
          <w:p>
            <w:pPr>
              <w:pStyle w:val="13"/>
              <w:spacing w:before="57"/>
              <w:ind w:left="9"/>
              <w:jc w:val="center"/>
              <w:rPr>
                <w:sz w:val="20"/>
              </w:rPr>
            </w:pPr>
            <w:r>
              <w:rPr>
                <w:w w:val="99"/>
                <w:sz w:val="20"/>
              </w:rPr>
              <w:t>4</w:t>
            </w:r>
          </w:p>
        </w:tc>
        <w:tc>
          <w:tcPr>
            <w:tcW w:w="1336" w:type="dxa"/>
          </w:tcPr>
          <w:p>
            <w:pPr>
              <w:pStyle w:val="13"/>
              <w:rPr>
                <w:rFonts w:ascii="Times New Roman"/>
                <w:sz w:val="20"/>
              </w:rPr>
            </w:pPr>
          </w:p>
        </w:tc>
        <w:tc>
          <w:tcPr>
            <w:tcW w:w="2700" w:type="dxa"/>
          </w:tcPr>
          <w:p>
            <w:pPr>
              <w:pStyle w:val="13"/>
              <w:spacing w:before="57"/>
              <w:ind w:left="15"/>
              <w:rPr>
                <w:sz w:val="20"/>
              </w:rPr>
            </w:pPr>
            <w:r>
              <w:rPr>
                <w:sz w:val="20"/>
              </w:rPr>
              <w:t>四、公共安全支出</w:t>
            </w:r>
          </w:p>
        </w:tc>
        <w:tc>
          <w:tcPr>
            <w:tcW w:w="567" w:type="dxa"/>
          </w:tcPr>
          <w:p>
            <w:pPr>
              <w:pStyle w:val="13"/>
              <w:spacing w:before="57"/>
              <w:ind w:left="42" w:right="33"/>
              <w:jc w:val="center"/>
              <w:rPr>
                <w:sz w:val="20"/>
              </w:rPr>
            </w:pPr>
            <w:r>
              <w:rPr>
                <w:sz w:val="20"/>
              </w:rPr>
              <w:t>31</w:t>
            </w:r>
          </w:p>
        </w:tc>
        <w:tc>
          <w:tcPr>
            <w:tcW w:w="1430" w:type="dxa"/>
          </w:tcPr>
          <w:p>
            <w:pPr>
              <w:pStyle w:val="13"/>
              <w:spacing w:before="45"/>
              <w:ind w:right="3"/>
              <w:jc w:val="right"/>
              <w:rPr>
                <w:sz w:val="20"/>
              </w:rPr>
            </w:pPr>
            <w:r>
              <w:rPr>
                <w:w w:val="95"/>
                <w:sz w:val="20"/>
              </w:rPr>
              <w:t>660.09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2" w:hRule="atLeast"/>
        </w:trPr>
        <w:tc>
          <w:tcPr>
            <w:tcW w:w="2700" w:type="dxa"/>
          </w:tcPr>
          <w:p>
            <w:pPr>
              <w:pStyle w:val="13"/>
              <w:spacing w:before="55"/>
              <w:ind w:left="14"/>
              <w:rPr>
                <w:sz w:val="20"/>
              </w:rPr>
            </w:pPr>
            <w:r>
              <w:rPr>
                <w:sz w:val="20"/>
              </w:rPr>
              <w:t>五、附属单位上缴收入</w:t>
            </w:r>
          </w:p>
        </w:tc>
        <w:tc>
          <w:tcPr>
            <w:tcW w:w="567" w:type="dxa"/>
          </w:tcPr>
          <w:p>
            <w:pPr>
              <w:pStyle w:val="13"/>
              <w:spacing w:before="55"/>
              <w:ind w:left="9"/>
              <w:jc w:val="center"/>
              <w:rPr>
                <w:sz w:val="20"/>
              </w:rPr>
            </w:pPr>
            <w:r>
              <w:rPr>
                <w:w w:val="99"/>
                <w:sz w:val="20"/>
              </w:rPr>
              <w:t>5</w:t>
            </w:r>
          </w:p>
        </w:tc>
        <w:tc>
          <w:tcPr>
            <w:tcW w:w="1336" w:type="dxa"/>
          </w:tcPr>
          <w:p>
            <w:pPr>
              <w:pStyle w:val="13"/>
              <w:rPr>
                <w:rFonts w:ascii="Times New Roman"/>
                <w:sz w:val="20"/>
              </w:rPr>
            </w:pPr>
          </w:p>
        </w:tc>
        <w:tc>
          <w:tcPr>
            <w:tcW w:w="2700" w:type="dxa"/>
          </w:tcPr>
          <w:p>
            <w:pPr>
              <w:pStyle w:val="13"/>
              <w:spacing w:before="55"/>
              <w:ind w:left="15"/>
              <w:rPr>
                <w:sz w:val="20"/>
              </w:rPr>
            </w:pPr>
            <w:r>
              <w:rPr>
                <w:sz w:val="20"/>
              </w:rPr>
              <w:t>五、教育支出</w:t>
            </w:r>
          </w:p>
        </w:tc>
        <w:tc>
          <w:tcPr>
            <w:tcW w:w="567" w:type="dxa"/>
          </w:tcPr>
          <w:p>
            <w:pPr>
              <w:pStyle w:val="13"/>
              <w:spacing w:before="55"/>
              <w:ind w:left="42" w:right="33"/>
              <w:jc w:val="center"/>
              <w:rPr>
                <w:sz w:val="20"/>
              </w:rPr>
            </w:pPr>
            <w:r>
              <w:rPr>
                <w:sz w:val="20"/>
              </w:rPr>
              <w:t>32</w:t>
            </w:r>
          </w:p>
        </w:tc>
        <w:tc>
          <w:tcPr>
            <w:tcW w:w="143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1" w:hRule="atLeast"/>
        </w:trPr>
        <w:tc>
          <w:tcPr>
            <w:tcW w:w="2700" w:type="dxa"/>
          </w:tcPr>
          <w:p>
            <w:pPr>
              <w:pStyle w:val="13"/>
              <w:spacing w:before="55"/>
              <w:ind w:left="14"/>
              <w:rPr>
                <w:sz w:val="20"/>
              </w:rPr>
            </w:pPr>
            <w:r>
              <w:rPr>
                <w:sz w:val="20"/>
              </w:rPr>
              <w:t>六、其他收入</w:t>
            </w:r>
          </w:p>
        </w:tc>
        <w:tc>
          <w:tcPr>
            <w:tcW w:w="567" w:type="dxa"/>
          </w:tcPr>
          <w:p>
            <w:pPr>
              <w:pStyle w:val="13"/>
              <w:spacing w:before="55"/>
              <w:ind w:left="9"/>
              <w:jc w:val="center"/>
              <w:rPr>
                <w:sz w:val="20"/>
              </w:rPr>
            </w:pPr>
            <w:r>
              <w:rPr>
                <w:w w:val="99"/>
                <w:sz w:val="20"/>
              </w:rPr>
              <w:t>6</w:t>
            </w:r>
          </w:p>
        </w:tc>
        <w:tc>
          <w:tcPr>
            <w:tcW w:w="1336" w:type="dxa"/>
          </w:tcPr>
          <w:p>
            <w:pPr>
              <w:pStyle w:val="13"/>
              <w:rPr>
                <w:rFonts w:ascii="Times New Roman"/>
                <w:sz w:val="20"/>
              </w:rPr>
            </w:pPr>
          </w:p>
        </w:tc>
        <w:tc>
          <w:tcPr>
            <w:tcW w:w="2700" w:type="dxa"/>
          </w:tcPr>
          <w:p>
            <w:pPr>
              <w:pStyle w:val="13"/>
              <w:spacing w:before="55"/>
              <w:ind w:left="15"/>
              <w:rPr>
                <w:sz w:val="20"/>
              </w:rPr>
            </w:pPr>
            <w:r>
              <w:rPr>
                <w:sz w:val="20"/>
              </w:rPr>
              <w:t>六、科学技术支出</w:t>
            </w:r>
          </w:p>
        </w:tc>
        <w:tc>
          <w:tcPr>
            <w:tcW w:w="567" w:type="dxa"/>
          </w:tcPr>
          <w:p>
            <w:pPr>
              <w:pStyle w:val="13"/>
              <w:spacing w:before="55"/>
              <w:ind w:left="42" w:right="33"/>
              <w:jc w:val="center"/>
              <w:rPr>
                <w:sz w:val="20"/>
              </w:rPr>
            </w:pPr>
            <w:r>
              <w:rPr>
                <w:sz w:val="20"/>
              </w:rPr>
              <w:t>33</w:t>
            </w:r>
          </w:p>
        </w:tc>
        <w:tc>
          <w:tcPr>
            <w:tcW w:w="143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2" w:hRule="atLeast"/>
        </w:trPr>
        <w:tc>
          <w:tcPr>
            <w:tcW w:w="2700" w:type="dxa"/>
          </w:tcPr>
          <w:p>
            <w:pPr>
              <w:pStyle w:val="13"/>
              <w:rPr>
                <w:rFonts w:ascii="Times New Roman"/>
                <w:sz w:val="20"/>
              </w:rPr>
            </w:pPr>
          </w:p>
        </w:tc>
        <w:tc>
          <w:tcPr>
            <w:tcW w:w="567" w:type="dxa"/>
          </w:tcPr>
          <w:p>
            <w:pPr>
              <w:pStyle w:val="13"/>
              <w:spacing w:before="55"/>
              <w:ind w:left="9"/>
              <w:jc w:val="center"/>
              <w:rPr>
                <w:sz w:val="20"/>
              </w:rPr>
            </w:pPr>
            <w:r>
              <w:rPr>
                <w:w w:val="99"/>
                <w:sz w:val="20"/>
              </w:rPr>
              <w:t>7</w:t>
            </w:r>
          </w:p>
        </w:tc>
        <w:tc>
          <w:tcPr>
            <w:tcW w:w="1336" w:type="dxa"/>
          </w:tcPr>
          <w:p>
            <w:pPr>
              <w:pStyle w:val="13"/>
              <w:rPr>
                <w:rFonts w:ascii="Times New Roman"/>
                <w:sz w:val="20"/>
              </w:rPr>
            </w:pPr>
          </w:p>
        </w:tc>
        <w:tc>
          <w:tcPr>
            <w:tcW w:w="2700" w:type="dxa"/>
          </w:tcPr>
          <w:p>
            <w:pPr>
              <w:pStyle w:val="13"/>
              <w:spacing w:before="55"/>
              <w:ind w:left="15"/>
              <w:rPr>
                <w:sz w:val="20"/>
              </w:rPr>
            </w:pPr>
            <w:r>
              <w:rPr>
                <w:sz w:val="20"/>
              </w:rPr>
              <w:t>七、文化体育与传媒支出</w:t>
            </w:r>
          </w:p>
        </w:tc>
        <w:tc>
          <w:tcPr>
            <w:tcW w:w="567" w:type="dxa"/>
          </w:tcPr>
          <w:p>
            <w:pPr>
              <w:pStyle w:val="13"/>
              <w:spacing w:before="55"/>
              <w:ind w:left="42" w:right="33"/>
              <w:jc w:val="center"/>
              <w:rPr>
                <w:sz w:val="20"/>
              </w:rPr>
            </w:pPr>
            <w:r>
              <w:rPr>
                <w:sz w:val="20"/>
              </w:rPr>
              <w:t>34</w:t>
            </w:r>
          </w:p>
        </w:tc>
        <w:tc>
          <w:tcPr>
            <w:tcW w:w="143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1" w:hRule="atLeast"/>
        </w:trPr>
        <w:tc>
          <w:tcPr>
            <w:tcW w:w="2700" w:type="dxa"/>
          </w:tcPr>
          <w:p>
            <w:pPr>
              <w:pStyle w:val="13"/>
              <w:rPr>
                <w:rFonts w:ascii="Times New Roman"/>
                <w:sz w:val="20"/>
              </w:rPr>
            </w:pPr>
          </w:p>
        </w:tc>
        <w:tc>
          <w:tcPr>
            <w:tcW w:w="567" w:type="dxa"/>
          </w:tcPr>
          <w:p>
            <w:pPr>
              <w:pStyle w:val="13"/>
              <w:spacing w:before="56"/>
              <w:ind w:left="9"/>
              <w:jc w:val="center"/>
              <w:rPr>
                <w:sz w:val="20"/>
              </w:rPr>
            </w:pPr>
            <w:r>
              <w:rPr>
                <w:w w:val="99"/>
                <w:sz w:val="20"/>
              </w:rPr>
              <w:t>8</w:t>
            </w:r>
          </w:p>
        </w:tc>
        <w:tc>
          <w:tcPr>
            <w:tcW w:w="1336" w:type="dxa"/>
          </w:tcPr>
          <w:p>
            <w:pPr>
              <w:pStyle w:val="13"/>
              <w:rPr>
                <w:rFonts w:ascii="Times New Roman"/>
                <w:sz w:val="20"/>
              </w:rPr>
            </w:pPr>
          </w:p>
        </w:tc>
        <w:tc>
          <w:tcPr>
            <w:tcW w:w="2700" w:type="dxa"/>
          </w:tcPr>
          <w:p>
            <w:pPr>
              <w:pStyle w:val="13"/>
              <w:spacing w:before="56"/>
              <w:ind w:left="15"/>
              <w:rPr>
                <w:sz w:val="20"/>
              </w:rPr>
            </w:pPr>
            <w:r>
              <w:rPr>
                <w:sz w:val="20"/>
              </w:rPr>
              <w:t>八、社会保障和就业支出</w:t>
            </w:r>
          </w:p>
        </w:tc>
        <w:tc>
          <w:tcPr>
            <w:tcW w:w="567" w:type="dxa"/>
          </w:tcPr>
          <w:p>
            <w:pPr>
              <w:pStyle w:val="13"/>
              <w:spacing w:before="56"/>
              <w:ind w:left="42" w:right="33"/>
              <w:jc w:val="center"/>
              <w:rPr>
                <w:sz w:val="20"/>
              </w:rPr>
            </w:pPr>
            <w:r>
              <w:rPr>
                <w:sz w:val="20"/>
              </w:rPr>
              <w:t>35</w:t>
            </w:r>
          </w:p>
        </w:tc>
        <w:tc>
          <w:tcPr>
            <w:tcW w:w="1430" w:type="dxa"/>
          </w:tcPr>
          <w:p>
            <w:pPr>
              <w:pStyle w:val="13"/>
              <w:spacing w:before="44"/>
              <w:ind w:right="3"/>
              <w:jc w:val="right"/>
              <w:rPr>
                <w:sz w:val="20"/>
              </w:rPr>
            </w:pPr>
            <w:r>
              <w:rPr>
                <w:w w:val="95"/>
                <w:sz w:val="20"/>
              </w:rPr>
              <w:t>43.47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2" w:hRule="atLeast"/>
        </w:trPr>
        <w:tc>
          <w:tcPr>
            <w:tcW w:w="2700" w:type="dxa"/>
          </w:tcPr>
          <w:p>
            <w:pPr>
              <w:pStyle w:val="13"/>
              <w:rPr>
                <w:rFonts w:ascii="Times New Roman"/>
                <w:sz w:val="20"/>
              </w:rPr>
            </w:pPr>
          </w:p>
        </w:tc>
        <w:tc>
          <w:tcPr>
            <w:tcW w:w="567" w:type="dxa"/>
          </w:tcPr>
          <w:p>
            <w:pPr>
              <w:pStyle w:val="13"/>
              <w:spacing w:before="56"/>
              <w:ind w:left="9"/>
              <w:jc w:val="center"/>
              <w:rPr>
                <w:sz w:val="20"/>
              </w:rPr>
            </w:pPr>
            <w:r>
              <w:rPr>
                <w:w w:val="99"/>
                <w:sz w:val="20"/>
              </w:rPr>
              <w:t>9</w:t>
            </w:r>
          </w:p>
        </w:tc>
        <w:tc>
          <w:tcPr>
            <w:tcW w:w="1336" w:type="dxa"/>
          </w:tcPr>
          <w:p>
            <w:pPr>
              <w:pStyle w:val="13"/>
              <w:rPr>
                <w:rFonts w:ascii="Times New Roman"/>
                <w:sz w:val="20"/>
              </w:rPr>
            </w:pPr>
          </w:p>
        </w:tc>
        <w:tc>
          <w:tcPr>
            <w:tcW w:w="2700" w:type="dxa"/>
          </w:tcPr>
          <w:p>
            <w:pPr>
              <w:pStyle w:val="13"/>
              <w:spacing w:before="56"/>
              <w:ind w:left="15"/>
              <w:rPr>
                <w:sz w:val="20"/>
              </w:rPr>
            </w:pPr>
            <w:r>
              <w:rPr>
                <w:sz w:val="20"/>
              </w:rPr>
              <w:t>九、医疗卫生与计划生育支出</w:t>
            </w:r>
          </w:p>
        </w:tc>
        <w:tc>
          <w:tcPr>
            <w:tcW w:w="567" w:type="dxa"/>
          </w:tcPr>
          <w:p>
            <w:pPr>
              <w:pStyle w:val="13"/>
              <w:spacing w:before="56"/>
              <w:ind w:left="42" w:right="33"/>
              <w:jc w:val="center"/>
              <w:rPr>
                <w:sz w:val="20"/>
              </w:rPr>
            </w:pPr>
            <w:r>
              <w:rPr>
                <w:sz w:val="20"/>
              </w:rPr>
              <w:t>36</w:t>
            </w:r>
          </w:p>
        </w:tc>
        <w:tc>
          <w:tcPr>
            <w:tcW w:w="1430" w:type="dxa"/>
          </w:tcPr>
          <w:p>
            <w:pPr>
              <w:pStyle w:val="13"/>
              <w:spacing w:before="44"/>
              <w:ind w:right="3"/>
              <w:jc w:val="right"/>
              <w:rPr>
                <w:sz w:val="20"/>
              </w:rPr>
            </w:pPr>
            <w:r>
              <w:rPr>
                <w:w w:val="95"/>
                <w:sz w:val="20"/>
              </w:rPr>
              <w:t>13.04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1" w:hRule="atLeast"/>
        </w:trPr>
        <w:tc>
          <w:tcPr>
            <w:tcW w:w="2700" w:type="dxa"/>
          </w:tcPr>
          <w:p>
            <w:pPr>
              <w:pStyle w:val="13"/>
              <w:rPr>
                <w:rFonts w:ascii="Times New Roman"/>
                <w:sz w:val="20"/>
              </w:rPr>
            </w:pPr>
          </w:p>
        </w:tc>
        <w:tc>
          <w:tcPr>
            <w:tcW w:w="567" w:type="dxa"/>
          </w:tcPr>
          <w:p>
            <w:pPr>
              <w:pStyle w:val="13"/>
              <w:spacing w:before="57"/>
              <w:ind w:left="42" w:right="33"/>
              <w:jc w:val="center"/>
              <w:rPr>
                <w:sz w:val="20"/>
              </w:rPr>
            </w:pPr>
            <w:r>
              <w:rPr>
                <w:sz w:val="20"/>
              </w:rPr>
              <w:t>10</w:t>
            </w:r>
          </w:p>
        </w:tc>
        <w:tc>
          <w:tcPr>
            <w:tcW w:w="1336" w:type="dxa"/>
          </w:tcPr>
          <w:p>
            <w:pPr>
              <w:pStyle w:val="13"/>
              <w:rPr>
                <w:rFonts w:ascii="Times New Roman"/>
                <w:sz w:val="20"/>
              </w:rPr>
            </w:pPr>
          </w:p>
        </w:tc>
        <w:tc>
          <w:tcPr>
            <w:tcW w:w="2700" w:type="dxa"/>
          </w:tcPr>
          <w:p>
            <w:pPr>
              <w:pStyle w:val="13"/>
              <w:spacing w:before="57"/>
              <w:ind w:left="15"/>
              <w:rPr>
                <w:sz w:val="20"/>
              </w:rPr>
            </w:pPr>
            <w:r>
              <w:rPr>
                <w:sz w:val="20"/>
              </w:rPr>
              <w:t>十、节能环保支出</w:t>
            </w:r>
          </w:p>
        </w:tc>
        <w:tc>
          <w:tcPr>
            <w:tcW w:w="567" w:type="dxa"/>
          </w:tcPr>
          <w:p>
            <w:pPr>
              <w:pStyle w:val="13"/>
              <w:spacing w:before="57"/>
              <w:ind w:left="42" w:right="33"/>
              <w:jc w:val="center"/>
              <w:rPr>
                <w:sz w:val="20"/>
              </w:rPr>
            </w:pPr>
            <w:r>
              <w:rPr>
                <w:sz w:val="20"/>
              </w:rPr>
              <w:t>37</w:t>
            </w:r>
          </w:p>
        </w:tc>
        <w:tc>
          <w:tcPr>
            <w:tcW w:w="143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2" w:hRule="atLeast"/>
        </w:trPr>
        <w:tc>
          <w:tcPr>
            <w:tcW w:w="2700" w:type="dxa"/>
          </w:tcPr>
          <w:p>
            <w:pPr>
              <w:pStyle w:val="13"/>
              <w:rPr>
                <w:rFonts w:ascii="Times New Roman"/>
                <w:sz w:val="20"/>
              </w:rPr>
            </w:pPr>
          </w:p>
        </w:tc>
        <w:tc>
          <w:tcPr>
            <w:tcW w:w="567" w:type="dxa"/>
          </w:tcPr>
          <w:p>
            <w:pPr>
              <w:pStyle w:val="13"/>
              <w:spacing w:before="55"/>
              <w:ind w:left="42" w:right="33"/>
              <w:jc w:val="center"/>
              <w:rPr>
                <w:sz w:val="20"/>
              </w:rPr>
            </w:pPr>
            <w:r>
              <w:rPr>
                <w:sz w:val="20"/>
              </w:rPr>
              <w:t>11</w:t>
            </w:r>
          </w:p>
        </w:tc>
        <w:tc>
          <w:tcPr>
            <w:tcW w:w="1336" w:type="dxa"/>
          </w:tcPr>
          <w:p>
            <w:pPr>
              <w:pStyle w:val="13"/>
              <w:rPr>
                <w:rFonts w:ascii="Times New Roman"/>
                <w:sz w:val="20"/>
              </w:rPr>
            </w:pPr>
          </w:p>
        </w:tc>
        <w:tc>
          <w:tcPr>
            <w:tcW w:w="2700" w:type="dxa"/>
          </w:tcPr>
          <w:p>
            <w:pPr>
              <w:pStyle w:val="13"/>
              <w:spacing w:before="55"/>
              <w:ind w:left="15"/>
              <w:rPr>
                <w:sz w:val="20"/>
              </w:rPr>
            </w:pPr>
            <w:r>
              <w:rPr>
                <w:sz w:val="20"/>
              </w:rPr>
              <w:t>十一、城乡社区支出</w:t>
            </w:r>
          </w:p>
        </w:tc>
        <w:tc>
          <w:tcPr>
            <w:tcW w:w="567" w:type="dxa"/>
          </w:tcPr>
          <w:p>
            <w:pPr>
              <w:pStyle w:val="13"/>
              <w:spacing w:before="55"/>
              <w:ind w:left="42" w:right="33"/>
              <w:jc w:val="center"/>
              <w:rPr>
                <w:sz w:val="20"/>
              </w:rPr>
            </w:pPr>
            <w:r>
              <w:rPr>
                <w:sz w:val="20"/>
              </w:rPr>
              <w:t>38</w:t>
            </w:r>
          </w:p>
        </w:tc>
        <w:tc>
          <w:tcPr>
            <w:tcW w:w="143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2" w:hRule="atLeast"/>
        </w:trPr>
        <w:tc>
          <w:tcPr>
            <w:tcW w:w="2700" w:type="dxa"/>
          </w:tcPr>
          <w:p>
            <w:pPr>
              <w:pStyle w:val="13"/>
              <w:rPr>
                <w:rFonts w:ascii="Times New Roman"/>
                <w:sz w:val="20"/>
              </w:rPr>
            </w:pPr>
          </w:p>
        </w:tc>
        <w:tc>
          <w:tcPr>
            <w:tcW w:w="567" w:type="dxa"/>
          </w:tcPr>
          <w:p>
            <w:pPr>
              <w:pStyle w:val="13"/>
              <w:spacing w:before="55"/>
              <w:ind w:left="42" w:right="33"/>
              <w:jc w:val="center"/>
              <w:rPr>
                <w:sz w:val="20"/>
              </w:rPr>
            </w:pPr>
            <w:r>
              <w:rPr>
                <w:sz w:val="20"/>
              </w:rPr>
              <w:t>12</w:t>
            </w:r>
          </w:p>
        </w:tc>
        <w:tc>
          <w:tcPr>
            <w:tcW w:w="1336" w:type="dxa"/>
          </w:tcPr>
          <w:p>
            <w:pPr>
              <w:pStyle w:val="13"/>
              <w:rPr>
                <w:rFonts w:ascii="Times New Roman"/>
                <w:sz w:val="20"/>
              </w:rPr>
            </w:pPr>
          </w:p>
        </w:tc>
        <w:tc>
          <w:tcPr>
            <w:tcW w:w="2700" w:type="dxa"/>
          </w:tcPr>
          <w:p>
            <w:pPr>
              <w:pStyle w:val="13"/>
              <w:spacing w:before="55"/>
              <w:ind w:left="15"/>
              <w:rPr>
                <w:sz w:val="20"/>
              </w:rPr>
            </w:pPr>
            <w:r>
              <w:rPr>
                <w:sz w:val="20"/>
              </w:rPr>
              <w:t>十二、农林水支出</w:t>
            </w:r>
          </w:p>
        </w:tc>
        <w:tc>
          <w:tcPr>
            <w:tcW w:w="567" w:type="dxa"/>
          </w:tcPr>
          <w:p>
            <w:pPr>
              <w:pStyle w:val="13"/>
              <w:spacing w:before="55"/>
              <w:ind w:left="42" w:right="33"/>
              <w:jc w:val="center"/>
              <w:rPr>
                <w:sz w:val="20"/>
              </w:rPr>
            </w:pPr>
            <w:r>
              <w:rPr>
                <w:sz w:val="20"/>
              </w:rPr>
              <w:t>39</w:t>
            </w:r>
          </w:p>
        </w:tc>
        <w:tc>
          <w:tcPr>
            <w:tcW w:w="143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1" w:hRule="atLeast"/>
        </w:trPr>
        <w:tc>
          <w:tcPr>
            <w:tcW w:w="2700" w:type="dxa"/>
          </w:tcPr>
          <w:p>
            <w:pPr>
              <w:pStyle w:val="13"/>
              <w:rPr>
                <w:rFonts w:ascii="Times New Roman"/>
                <w:sz w:val="20"/>
              </w:rPr>
            </w:pPr>
          </w:p>
        </w:tc>
        <w:tc>
          <w:tcPr>
            <w:tcW w:w="567" w:type="dxa"/>
          </w:tcPr>
          <w:p>
            <w:pPr>
              <w:pStyle w:val="13"/>
              <w:spacing w:before="55"/>
              <w:ind w:left="42" w:right="33"/>
              <w:jc w:val="center"/>
              <w:rPr>
                <w:sz w:val="20"/>
              </w:rPr>
            </w:pPr>
            <w:r>
              <w:rPr>
                <w:sz w:val="20"/>
              </w:rPr>
              <w:t>13</w:t>
            </w:r>
          </w:p>
        </w:tc>
        <w:tc>
          <w:tcPr>
            <w:tcW w:w="1336" w:type="dxa"/>
          </w:tcPr>
          <w:p>
            <w:pPr>
              <w:pStyle w:val="13"/>
              <w:rPr>
                <w:rFonts w:ascii="Times New Roman"/>
                <w:sz w:val="20"/>
              </w:rPr>
            </w:pPr>
          </w:p>
        </w:tc>
        <w:tc>
          <w:tcPr>
            <w:tcW w:w="2700" w:type="dxa"/>
          </w:tcPr>
          <w:p>
            <w:pPr>
              <w:pStyle w:val="13"/>
              <w:spacing w:before="55"/>
              <w:ind w:left="15"/>
              <w:rPr>
                <w:sz w:val="20"/>
              </w:rPr>
            </w:pPr>
            <w:r>
              <w:rPr>
                <w:sz w:val="20"/>
              </w:rPr>
              <w:t>十三、交通运输支出</w:t>
            </w:r>
          </w:p>
        </w:tc>
        <w:tc>
          <w:tcPr>
            <w:tcW w:w="567" w:type="dxa"/>
          </w:tcPr>
          <w:p>
            <w:pPr>
              <w:pStyle w:val="13"/>
              <w:spacing w:before="55"/>
              <w:ind w:left="42" w:right="33"/>
              <w:jc w:val="center"/>
              <w:rPr>
                <w:sz w:val="20"/>
              </w:rPr>
            </w:pPr>
            <w:r>
              <w:rPr>
                <w:sz w:val="20"/>
              </w:rPr>
              <w:t>40</w:t>
            </w:r>
          </w:p>
        </w:tc>
        <w:tc>
          <w:tcPr>
            <w:tcW w:w="143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2" w:hRule="atLeast"/>
        </w:trPr>
        <w:tc>
          <w:tcPr>
            <w:tcW w:w="2700" w:type="dxa"/>
          </w:tcPr>
          <w:p>
            <w:pPr>
              <w:pStyle w:val="13"/>
              <w:rPr>
                <w:rFonts w:ascii="Times New Roman"/>
                <w:sz w:val="20"/>
              </w:rPr>
            </w:pPr>
          </w:p>
        </w:tc>
        <w:tc>
          <w:tcPr>
            <w:tcW w:w="567" w:type="dxa"/>
          </w:tcPr>
          <w:p>
            <w:pPr>
              <w:pStyle w:val="13"/>
              <w:spacing w:before="56"/>
              <w:ind w:left="42" w:right="33"/>
              <w:jc w:val="center"/>
              <w:rPr>
                <w:sz w:val="20"/>
              </w:rPr>
            </w:pPr>
            <w:r>
              <w:rPr>
                <w:sz w:val="20"/>
              </w:rPr>
              <w:t>14</w:t>
            </w:r>
          </w:p>
        </w:tc>
        <w:tc>
          <w:tcPr>
            <w:tcW w:w="1336" w:type="dxa"/>
          </w:tcPr>
          <w:p>
            <w:pPr>
              <w:pStyle w:val="13"/>
              <w:rPr>
                <w:rFonts w:ascii="Times New Roman"/>
                <w:sz w:val="20"/>
              </w:rPr>
            </w:pPr>
          </w:p>
        </w:tc>
        <w:tc>
          <w:tcPr>
            <w:tcW w:w="2700" w:type="dxa"/>
          </w:tcPr>
          <w:p>
            <w:pPr>
              <w:pStyle w:val="13"/>
              <w:spacing w:before="56"/>
              <w:ind w:left="15"/>
              <w:rPr>
                <w:sz w:val="20"/>
              </w:rPr>
            </w:pPr>
            <w:r>
              <w:rPr>
                <w:sz w:val="20"/>
              </w:rPr>
              <w:t>十四、资源勘探信息等支出</w:t>
            </w:r>
          </w:p>
        </w:tc>
        <w:tc>
          <w:tcPr>
            <w:tcW w:w="567" w:type="dxa"/>
          </w:tcPr>
          <w:p>
            <w:pPr>
              <w:pStyle w:val="13"/>
              <w:spacing w:before="56"/>
              <w:ind w:left="42" w:right="33"/>
              <w:jc w:val="center"/>
              <w:rPr>
                <w:sz w:val="20"/>
              </w:rPr>
            </w:pPr>
            <w:r>
              <w:rPr>
                <w:sz w:val="20"/>
              </w:rPr>
              <w:t>41</w:t>
            </w:r>
          </w:p>
        </w:tc>
        <w:tc>
          <w:tcPr>
            <w:tcW w:w="143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1" w:hRule="atLeast"/>
        </w:trPr>
        <w:tc>
          <w:tcPr>
            <w:tcW w:w="2700" w:type="dxa"/>
          </w:tcPr>
          <w:p>
            <w:pPr>
              <w:pStyle w:val="13"/>
              <w:rPr>
                <w:rFonts w:ascii="Times New Roman"/>
                <w:sz w:val="20"/>
              </w:rPr>
            </w:pPr>
          </w:p>
        </w:tc>
        <w:tc>
          <w:tcPr>
            <w:tcW w:w="567" w:type="dxa"/>
          </w:tcPr>
          <w:p>
            <w:pPr>
              <w:pStyle w:val="13"/>
              <w:spacing w:before="56"/>
              <w:ind w:left="42" w:right="33"/>
              <w:jc w:val="center"/>
              <w:rPr>
                <w:sz w:val="20"/>
              </w:rPr>
            </w:pPr>
            <w:r>
              <w:rPr>
                <w:sz w:val="20"/>
              </w:rPr>
              <w:t>15</w:t>
            </w:r>
          </w:p>
        </w:tc>
        <w:tc>
          <w:tcPr>
            <w:tcW w:w="1336" w:type="dxa"/>
          </w:tcPr>
          <w:p>
            <w:pPr>
              <w:pStyle w:val="13"/>
              <w:rPr>
                <w:rFonts w:ascii="Times New Roman"/>
                <w:sz w:val="20"/>
              </w:rPr>
            </w:pPr>
          </w:p>
        </w:tc>
        <w:tc>
          <w:tcPr>
            <w:tcW w:w="2700" w:type="dxa"/>
          </w:tcPr>
          <w:p>
            <w:pPr>
              <w:pStyle w:val="13"/>
              <w:spacing w:before="56"/>
              <w:ind w:left="15"/>
              <w:rPr>
                <w:sz w:val="20"/>
              </w:rPr>
            </w:pPr>
            <w:r>
              <w:rPr>
                <w:sz w:val="20"/>
              </w:rPr>
              <w:t>十五、商业服务业等支出</w:t>
            </w:r>
          </w:p>
        </w:tc>
        <w:tc>
          <w:tcPr>
            <w:tcW w:w="567" w:type="dxa"/>
          </w:tcPr>
          <w:p>
            <w:pPr>
              <w:pStyle w:val="13"/>
              <w:spacing w:before="56"/>
              <w:ind w:left="42" w:right="33"/>
              <w:jc w:val="center"/>
              <w:rPr>
                <w:sz w:val="20"/>
              </w:rPr>
            </w:pPr>
            <w:r>
              <w:rPr>
                <w:sz w:val="20"/>
              </w:rPr>
              <w:t>42</w:t>
            </w:r>
          </w:p>
        </w:tc>
        <w:tc>
          <w:tcPr>
            <w:tcW w:w="143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2" w:hRule="atLeast"/>
        </w:trPr>
        <w:tc>
          <w:tcPr>
            <w:tcW w:w="2700" w:type="dxa"/>
          </w:tcPr>
          <w:p>
            <w:pPr>
              <w:pStyle w:val="13"/>
              <w:rPr>
                <w:rFonts w:ascii="Times New Roman"/>
                <w:sz w:val="20"/>
              </w:rPr>
            </w:pPr>
          </w:p>
        </w:tc>
        <w:tc>
          <w:tcPr>
            <w:tcW w:w="567" w:type="dxa"/>
          </w:tcPr>
          <w:p>
            <w:pPr>
              <w:pStyle w:val="13"/>
              <w:spacing w:before="57"/>
              <w:ind w:left="42" w:right="33"/>
              <w:jc w:val="center"/>
              <w:rPr>
                <w:sz w:val="20"/>
              </w:rPr>
            </w:pPr>
            <w:r>
              <w:rPr>
                <w:sz w:val="20"/>
              </w:rPr>
              <w:t>16</w:t>
            </w:r>
          </w:p>
        </w:tc>
        <w:tc>
          <w:tcPr>
            <w:tcW w:w="1336" w:type="dxa"/>
          </w:tcPr>
          <w:p>
            <w:pPr>
              <w:pStyle w:val="13"/>
              <w:rPr>
                <w:rFonts w:ascii="Times New Roman"/>
                <w:sz w:val="20"/>
              </w:rPr>
            </w:pPr>
          </w:p>
        </w:tc>
        <w:tc>
          <w:tcPr>
            <w:tcW w:w="2700" w:type="dxa"/>
          </w:tcPr>
          <w:p>
            <w:pPr>
              <w:pStyle w:val="13"/>
              <w:spacing w:before="57"/>
              <w:ind w:left="15"/>
              <w:rPr>
                <w:sz w:val="20"/>
              </w:rPr>
            </w:pPr>
            <w:r>
              <w:rPr>
                <w:sz w:val="20"/>
              </w:rPr>
              <w:t>十六、金融支出</w:t>
            </w:r>
          </w:p>
        </w:tc>
        <w:tc>
          <w:tcPr>
            <w:tcW w:w="567" w:type="dxa"/>
          </w:tcPr>
          <w:p>
            <w:pPr>
              <w:pStyle w:val="13"/>
              <w:spacing w:before="57"/>
              <w:ind w:left="42" w:right="33"/>
              <w:jc w:val="center"/>
              <w:rPr>
                <w:sz w:val="20"/>
              </w:rPr>
            </w:pPr>
            <w:r>
              <w:rPr>
                <w:sz w:val="20"/>
              </w:rPr>
              <w:t>43</w:t>
            </w:r>
          </w:p>
        </w:tc>
        <w:tc>
          <w:tcPr>
            <w:tcW w:w="143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1" w:hRule="atLeast"/>
        </w:trPr>
        <w:tc>
          <w:tcPr>
            <w:tcW w:w="2700" w:type="dxa"/>
          </w:tcPr>
          <w:p>
            <w:pPr>
              <w:pStyle w:val="13"/>
              <w:rPr>
                <w:rFonts w:ascii="Times New Roman"/>
                <w:sz w:val="20"/>
              </w:rPr>
            </w:pPr>
          </w:p>
        </w:tc>
        <w:tc>
          <w:tcPr>
            <w:tcW w:w="567" w:type="dxa"/>
          </w:tcPr>
          <w:p>
            <w:pPr>
              <w:pStyle w:val="13"/>
              <w:spacing w:before="55"/>
              <w:ind w:left="42" w:right="33"/>
              <w:jc w:val="center"/>
              <w:rPr>
                <w:sz w:val="20"/>
              </w:rPr>
            </w:pPr>
            <w:r>
              <w:rPr>
                <w:sz w:val="20"/>
              </w:rPr>
              <w:t>17</w:t>
            </w:r>
          </w:p>
        </w:tc>
        <w:tc>
          <w:tcPr>
            <w:tcW w:w="1336" w:type="dxa"/>
          </w:tcPr>
          <w:p>
            <w:pPr>
              <w:pStyle w:val="13"/>
              <w:rPr>
                <w:rFonts w:ascii="Times New Roman"/>
                <w:sz w:val="20"/>
              </w:rPr>
            </w:pPr>
          </w:p>
        </w:tc>
        <w:tc>
          <w:tcPr>
            <w:tcW w:w="2700" w:type="dxa"/>
          </w:tcPr>
          <w:p>
            <w:pPr>
              <w:pStyle w:val="13"/>
              <w:spacing w:before="55"/>
              <w:ind w:left="15"/>
              <w:rPr>
                <w:sz w:val="20"/>
              </w:rPr>
            </w:pPr>
            <w:r>
              <w:rPr>
                <w:sz w:val="20"/>
              </w:rPr>
              <w:t>十七、援助其他地区支出</w:t>
            </w:r>
          </w:p>
        </w:tc>
        <w:tc>
          <w:tcPr>
            <w:tcW w:w="567" w:type="dxa"/>
          </w:tcPr>
          <w:p>
            <w:pPr>
              <w:pStyle w:val="13"/>
              <w:spacing w:before="55"/>
              <w:ind w:left="42" w:right="33"/>
              <w:jc w:val="center"/>
              <w:rPr>
                <w:sz w:val="20"/>
              </w:rPr>
            </w:pPr>
            <w:r>
              <w:rPr>
                <w:sz w:val="20"/>
              </w:rPr>
              <w:t>44</w:t>
            </w:r>
          </w:p>
        </w:tc>
        <w:tc>
          <w:tcPr>
            <w:tcW w:w="143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2" w:hRule="atLeast"/>
        </w:trPr>
        <w:tc>
          <w:tcPr>
            <w:tcW w:w="2700" w:type="dxa"/>
          </w:tcPr>
          <w:p>
            <w:pPr>
              <w:pStyle w:val="13"/>
              <w:rPr>
                <w:rFonts w:ascii="Times New Roman"/>
                <w:sz w:val="20"/>
              </w:rPr>
            </w:pPr>
          </w:p>
        </w:tc>
        <w:tc>
          <w:tcPr>
            <w:tcW w:w="567" w:type="dxa"/>
          </w:tcPr>
          <w:p>
            <w:pPr>
              <w:pStyle w:val="13"/>
              <w:spacing w:before="55"/>
              <w:ind w:left="42" w:right="33"/>
              <w:jc w:val="center"/>
              <w:rPr>
                <w:sz w:val="20"/>
              </w:rPr>
            </w:pPr>
            <w:r>
              <w:rPr>
                <w:sz w:val="20"/>
              </w:rPr>
              <w:t>18</w:t>
            </w:r>
          </w:p>
        </w:tc>
        <w:tc>
          <w:tcPr>
            <w:tcW w:w="1336" w:type="dxa"/>
          </w:tcPr>
          <w:p>
            <w:pPr>
              <w:pStyle w:val="13"/>
              <w:rPr>
                <w:rFonts w:ascii="Times New Roman"/>
                <w:sz w:val="20"/>
              </w:rPr>
            </w:pPr>
          </w:p>
        </w:tc>
        <w:tc>
          <w:tcPr>
            <w:tcW w:w="2700" w:type="dxa"/>
          </w:tcPr>
          <w:p>
            <w:pPr>
              <w:pStyle w:val="13"/>
              <w:spacing w:before="55"/>
              <w:ind w:left="15"/>
              <w:rPr>
                <w:sz w:val="20"/>
              </w:rPr>
            </w:pPr>
            <w:r>
              <w:rPr>
                <w:sz w:val="20"/>
              </w:rPr>
              <w:t>十八、国土海洋气象等支出</w:t>
            </w:r>
          </w:p>
        </w:tc>
        <w:tc>
          <w:tcPr>
            <w:tcW w:w="567" w:type="dxa"/>
          </w:tcPr>
          <w:p>
            <w:pPr>
              <w:pStyle w:val="13"/>
              <w:spacing w:before="55"/>
              <w:ind w:left="42" w:right="33"/>
              <w:jc w:val="center"/>
              <w:rPr>
                <w:sz w:val="20"/>
              </w:rPr>
            </w:pPr>
            <w:r>
              <w:rPr>
                <w:sz w:val="20"/>
              </w:rPr>
              <w:t>45</w:t>
            </w:r>
          </w:p>
        </w:tc>
        <w:tc>
          <w:tcPr>
            <w:tcW w:w="143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2" w:hRule="atLeast"/>
        </w:trPr>
        <w:tc>
          <w:tcPr>
            <w:tcW w:w="2700" w:type="dxa"/>
          </w:tcPr>
          <w:p>
            <w:pPr>
              <w:pStyle w:val="13"/>
              <w:rPr>
                <w:rFonts w:ascii="Times New Roman"/>
                <w:sz w:val="20"/>
              </w:rPr>
            </w:pPr>
          </w:p>
        </w:tc>
        <w:tc>
          <w:tcPr>
            <w:tcW w:w="567" w:type="dxa"/>
          </w:tcPr>
          <w:p>
            <w:pPr>
              <w:pStyle w:val="13"/>
              <w:spacing w:before="55"/>
              <w:ind w:left="42" w:right="33"/>
              <w:jc w:val="center"/>
              <w:rPr>
                <w:sz w:val="20"/>
              </w:rPr>
            </w:pPr>
            <w:r>
              <w:rPr>
                <w:sz w:val="20"/>
              </w:rPr>
              <w:t>19</w:t>
            </w:r>
          </w:p>
        </w:tc>
        <w:tc>
          <w:tcPr>
            <w:tcW w:w="1336" w:type="dxa"/>
          </w:tcPr>
          <w:p>
            <w:pPr>
              <w:pStyle w:val="13"/>
              <w:rPr>
                <w:rFonts w:ascii="Times New Roman"/>
                <w:sz w:val="20"/>
              </w:rPr>
            </w:pPr>
          </w:p>
        </w:tc>
        <w:tc>
          <w:tcPr>
            <w:tcW w:w="2700" w:type="dxa"/>
          </w:tcPr>
          <w:p>
            <w:pPr>
              <w:pStyle w:val="13"/>
              <w:spacing w:before="55"/>
              <w:ind w:left="15"/>
              <w:rPr>
                <w:sz w:val="20"/>
              </w:rPr>
            </w:pPr>
            <w:r>
              <w:rPr>
                <w:sz w:val="20"/>
              </w:rPr>
              <w:t>十九、住房保障支出</w:t>
            </w:r>
          </w:p>
        </w:tc>
        <w:tc>
          <w:tcPr>
            <w:tcW w:w="567" w:type="dxa"/>
          </w:tcPr>
          <w:p>
            <w:pPr>
              <w:pStyle w:val="13"/>
              <w:spacing w:before="55"/>
              <w:ind w:left="42" w:right="33"/>
              <w:jc w:val="center"/>
              <w:rPr>
                <w:sz w:val="20"/>
              </w:rPr>
            </w:pPr>
            <w:r>
              <w:rPr>
                <w:sz w:val="20"/>
              </w:rPr>
              <w:t>46</w:t>
            </w:r>
          </w:p>
        </w:tc>
        <w:tc>
          <w:tcPr>
            <w:tcW w:w="1430" w:type="dxa"/>
          </w:tcPr>
          <w:p>
            <w:pPr>
              <w:pStyle w:val="13"/>
              <w:spacing w:before="43"/>
              <w:ind w:right="3"/>
              <w:jc w:val="right"/>
              <w:rPr>
                <w:sz w:val="20"/>
              </w:rPr>
            </w:pPr>
            <w:r>
              <w:rPr>
                <w:w w:val="95"/>
                <w:sz w:val="20"/>
              </w:rPr>
              <w:t>48.98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2" w:hRule="atLeast"/>
        </w:trPr>
        <w:tc>
          <w:tcPr>
            <w:tcW w:w="2700" w:type="dxa"/>
          </w:tcPr>
          <w:p>
            <w:pPr>
              <w:pStyle w:val="13"/>
              <w:rPr>
                <w:rFonts w:ascii="Times New Roman"/>
                <w:sz w:val="20"/>
              </w:rPr>
            </w:pPr>
          </w:p>
        </w:tc>
        <w:tc>
          <w:tcPr>
            <w:tcW w:w="567" w:type="dxa"/>
          </w:tcPr>
          <w:p>
            <w:pPr>
              <w:pStyle w:val="13"/>
              <w:spacing w:before="56"/>
              <w:ind w:left="42" w:right="33"/>
              <w:jc w:val="center"/>
              <w:rPr>
                <w:sz w:val="20"/>
              </w:rPr>
            </w:pPr>
            <w:r>
              <w:rPr>
                <w:sz w:val="20"/>
              </w:rPr>
              <w:t>20</w:t>
            </w:r>
          </w:p>
        </w:tc>
        <w:tc>
          <w:tcPr>
            <w:tcW w:w="1336" w:type="dxa"/>
          </w:tcPr>
          <w:p>
            <w:pPr>
              <w:pStyle w:val="13"/>
              <w:rPr>
                <w:rFonts w:ascii="Times New Roman"/>
                <w:sz w:val="20"/>
              </w:rPr>
            </w:pPr>
          </w:p>
        </w:tc>
        <w:tc>
          <w:tcPr>
            <w:tcW w:w="2700" w:type="dxa"/>
          </w:tcPr>
          <w:p>
            <w:pPr>
              <w:pStyle w:val="13"/>
              <w:spacing w:before="56"/>
              <w:ind w:left="15"/>
              <w:rPr>
                <w:sz w:val="20"/>
              </w:rPr>
            </w:pPr>
            <w:r>
              <w:rPr>
                <w:sz w:val="20"/>
              </w:rPr>
              <w:t>二十、粮油物资储备支出</w:t>
            </w:r>
          </w:p>
        </w:tc>
        <w:tc>
          <w:tcPr>
            <w:tcW w:w="567" w:type="dxa"/>
          </w:tcPr>
          <w:p>
            <w:pPr>
              <w:pStyle w:val="13"/>
              <w:spacing w:before="56"/>
              <w:ind w:left="42" w:right="33"/>
              <w:jc w:val="center"/>
              <w:rPr>
                <w:sz w:val="20"/>
              </w:rPr>
            </w:pPr>
            <w:r>
              <w:rPr>
                <w:sz w:val="20"/>
              </w:rPr>
              <w:t>47</w:t>
            </w:r>
          </w:p>
        </w:tc>
        <w:tc>
          <w:tcPr>
            <w:tcW w:w="143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2" w:hRule="atLeast"/>
        </w:trPr>
        <w:tc>
          <w:tcPr>
            <w:tcW w:w="2700" w:type="dxa"/>
          </w:tcPr>
          <w:p>
            <w:pPr>
              <w:pStyle w:val="13"/>
              <w:rPr>
                <w:rFonts w:ascii="Times New Roman"/>
                <w:sz w:val="20"/>
              </w:rPr>
            </w:pPr>
          </w:p>
        </w:tc>
        <w:tc>
          <w:tcPr>
            <w:tcW w:w="567" w:type="dxa"/>
          </w:tcPr>
          <w:p>
            <w:pPr>
              <w:pStyle w:val="13"/>
              <w:spacing w:before="56"/>
              <w:ind w:left="42" w:right="33"/>
              <w:jc w:val="center"/>
              <w:rPr>
                <w:sz w:val="20"/>
              </w:rPr>
            </w:pPr>
            <w:r>
              <w:rPr>
                <w:sz w:val="20"/>
              </w:rPr>
              <w:t>21</w:t>
            </w:r>
          </w:p>
        </w:tc>
        <w:tc>
          <w:tcPr>
            <w:tcW w:w="1336" w:type="dxa"/>
          </w:tcPr>
          <w:p>
            <w:pPr>
              <w:pStyle w:val="13"/>
              <w:rPr>
                <w:rFonts w:ascii="Times New Roman"/>
                <w:sz w:val="20"/>
              </w:rPr>
            </w:pPr>
          </w:p>
        </w:tc>
        <w:tc>
          <w:tcPr>
            <w:tcW w:w="2700" w:type="dxa"/>
          </w:tcPr>
          <w:p>
            <w:pPr>
              <w:pStyle w:val="13"/>
              <w:spacing w:before="56"/>
              <w:ind w:left="15"/>
              <w:rPr>
                <w:sz w:val="20"/>
              </w:rPr>
            </w:pPr>
            <w:r>
              <w:rPr>
                <w:sz w:val="20"/>
              </w:rPr>
              <w:t>二十一、其他支出</w:t>
            </w:r>
          </w:p>
        </w:tc>
        <w:tc>
          <w:tcPr>
            <w:tcW w:w="567" w:type="dxa"/>
          </w:tcPr>
          <w:p>
            <w:pPr>
              <w:pStyle w:val="13"/>
              <w:spacing w:before="56"/>
              <w:ind w:left="42" w:right="33"/>
              <w:jc w:val="center"/>
              <w:rPr>
                <w:sz w:val="20"/>
              </w:rPr>
            </w:pPr>
            <w:r>
              <w:rPr>
                <w:sz w:val="20"/>
              </w:rPr>
              <w:t>48</w:t>
            </w:r>
          </w:p>
        </w:tc>
        <w:tc>
          <w:tcPr>
            <w:tcW w:w="143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1" w:hRule="atLeast"/>
        </w:trPr>
        <w:tc>
          <w:tcPr>
            <w:tcW w:w="2700" w:type="dxa"/>
          </w:tcPr>
          <w:p>
            <w:pPr>
              <w:pStyle w:val="13"/>
              <w:rPr>
                <w:rFonts w:ascii="Times New Roman"/>
                <w:sz w:val="20"/>
              </w:rPr>
            </w:pPr>
          </w:p>
        </w:tc>
        <w:tc>
          <w:tcPr>
            <w:tcW w:w="567" w:type="dxa"/>
          </w:tcPr>
          <w:p>
            <w:pPr>
              <w:pStyle w:val="13"/>
              <w:spacing w:before="57"/>
              <w:ind w:left="42" w:right="33"/>
              <w:jc w:val="center"/>
              <w:rPr>
                <w:sz w:val="20"/>
              </w:rPr>
            </w:pPr>
            <w:r>
              <w:rPr>
                <w:sz w:val="20"/>
              </w:rPr>
              <w:t>22</w:t>
            </w:r>
          </w:p>
        </w:tc>
        <w:tc>
          <w:tcPr>
            <w:tcW w:w="1336" w:type="dxa"/>
          </w:tcPr>
          <w:p>
            <w:pPr>
              <w:pStyle w:val="13"/>
              <w:rPr>
                <w:rFonts w:ascii="Times New Roman"/>
                <w:sz w:val="20"/>
              </w:rPr>
            </w:pPr>
          </w:p>
        </w:tc>
        <w:tc>
          <w:tcPr>
            <w:tcW w:w="2700" w:type="dxa"/>
          </w:tcPr>
          <w:p>
            <w:pPr>
              <w:pStyle w:val="13"/>
              <w:spacing w:before="57"/>
              <w:ind w:left="15"/>
              <w:rPr>
                <w:sz w:val="20"/>
              </w:rPr>
            </w:pPr>
            <w:r>
              <w:rPr>
                <w:sz w:val="20"/>
              </w:rPr>
              <w:t>二十二、债务还本支出</w:t>
            </w:r>
          </w:p>
        </w:tc>
        <w:tc>
          <w:tcPr>
            <w:tcW w:w="567" w:type="dxa"/>
          </w:tcPr>
          <w:p>
            <w:pPr>
              <w:pStyle w:val="13"/>
              <w:spacing w:before="57"/>
              <w:ind w:left="42" w:right="33"/>
              <w:jc w:val="center"/>
              <w:rPr>
                <w:sz w:val="20"/>
              </w:rPr>
            </w:pPr>
            <w:r>
              <w:rPr>
                <w:sz w:val="20"/>
              </w:rPr>
              <w:t>49</w:t>
            </w:r>
          </w:p>
        </w:tc>
        <w:tc>
          <w:tcPr>
            <w:tcW w:w="143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2" w:hRule="atLeast"/>
        </w:trPr>
        <w:tc>
          <w:tcPr>
            <w:tcW w:w="2700" w:type="dxa"/>
          </w:tcPr>
          <w:p>
            <w:pPr>
              <w:pStyle w:val="13"/>
              <w:rPr>
                <w:rFonts w:ascii="Times New Roman"/>
                <w:sz w:val="20"/>
              </w:rPr>
            </w:pPr>
          </w:p>
        </w:tc>
        <w:tc>
          <w:tcPr>
            <w:tcW w:w="567" w:type="dxa"/>
          </w:tcPr>
          <w:p>
            <w:pPr>
              <w:pStyle w:val="13"/>
              <w:spacing w:before="55"/>
              <w:ind w:left="42" w:right="33"/>
              <w:jc w:val="center"/>
              <w:rPr>
                <w:sz w:val="20"/>
              </w:rPr>
            </w:pPr>
            <w:r>
              <w:rPr>
                <w:sz w:val="20"/>
              </w:rPr>
              <w:t>23</w:t>
            </w:r>
          </w:p>
        </w:tc>
        <w:tc>
          <w:tcPr>
            <w:tcW w:w="1336" w:type="dxa"/>
          </w:tcPr>
          <w:p>
            <w:pPr>
              <w:pStyle w:val="13"/>
              <w:rPr>
                <w:rFonts w:ascii="Times New Roman"/>
                <w:sz w:val="20"/>
              </w:rPr>
            </w:pPr>
          </w:p>
        </w:tc>
        <w:tc>
          <w:tcPr>
            <w:tcW w:w="2700" w:type="dxa"/>
          </w:tcPr>
          <w:p>
            <w:pPr>
              <w:pStyle w:val="13"/>
              <w:spacing w:before="55"/>
              <w:ind w:left="15"/>
              <w:rPr>
                <w:sz w:val="20"/>
              </w:rPr>
            </w:pPr>
            <w:r>
              <w:rPr>
                <w:sz w:val="20"/>
              </w:rPr>
              <w:t>二十三、债务付息支出</w:t>
            </w:r>
          </w:p>
        </w:tc>
        <w:tc>
          <w:tcPr>
            <w:tcW w:w="567" w:type="dxa"/>
          </w:tcPr>
          <w:p>
            <w:pPr>
              <w:pStyle w:val="13"/>
              <w:spacing w:before="55"/>
              <w:ind w:left="42" w:right="33"/>
              <w:jc w:val="center"/>
              <w:rPr>
                <w:sz w:val="20"/>
              </w:rPr>
            </w:pPr>
            <w:r>
              <w:rPr>
                <w:sz w:val="20"/>
              </w:rPr>
              <w:t>50</w:t>
            </w:r>
          </w:p>
        </w:tc>
        <w:tc>
          <w:tcPr>
            <w:tcW w:w="143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2" w:hRule="atLeast"/>
        </w:trPr>
        <w:tc>
          <w:tcPr>
            <w:tcW w:w="2700" w:type="dxa"/>
          </w:tcPr>
          <w:p>
            <w:pPr>
              <w:pStyle w:val="13"/>
              <w:spacing w:before="55"/>
              <w:ind w:left="749"/>
              <w:rPr>
                <w:sz w:val="20"/>
              </w:rPr>
            </w:pPr>
            <w:r>
              <w:rPr>
                <w:sz w:val="20"/>
              </w:rPr>
              <w:t>本年收入合计</w:t>
            </w:r>
          </w:p>
        </w:tc>
        <w:tc>
          <w:tcPr>
            <w:tcW w:w="567" w:type="dxa"/>
          </w:tcPr>
          <w:p>
            <w:pPr>
              <w:pStyle w:val="13"/>
              <w:spacing w:before="55"/>
              <w:ind w:left="42" w:right="33"/>
              <w:jc w:val="center"/>
              <w:rPr>
                <w:sz w:val="20"/>
              </w:rPr>
            </w:pPr>
            <w:r>
              <w:rPr>
                <w:sz w:val="20"/>
              </w:rPr>
              <w:t>24</w:t>
            </w:r>
          </w:p>
        </w:tc>
        <w:tc>
          <w:tcPr>
            <w:tcW w:w="1336" w:type="dxa"/>
          </w:tcPr>
          <w:p>
            <w:pPr>
              <w:pStyle w:val="13"/>
              <w:spacing w:before="63"/>
              <w:ind w:right="2"/>
              <w:jc w:val="right"/>
              <w:rPr>
                <w:sz w:val="18"/>
              </w:rPr>
            </w:pPr>
            <w:r>
              <w:rPr>
                <w:sz w:val="18"/>
              </w:rPr>
              <w:t>854.86</w:t>
            </w:r>
          </w:p>
        </w:tc>
        <w:tc>
          <w:tcPr>
            <w:tcW w:w="2700" w:type="dxa"/>
          </w:tcPr>
          <w:p>
            <w:pPr>
              <w:pStyle w:val="13"/>
              <w:spacing w:before="55"/>
              <w:ind w:left="749"/>
              <w:rPr>
                <w:sz w:val="20"/>
              </w:rPr>
            </w:pPr>
            <w:r>
              <w:rPr>
                <w:sz w:val="20"/>
              </w:rPr>
              <w:t>本年支出合计</w:t>
            </w:r>
          </w:p>
        </w:tc>
        <w:tc>
          <w:tcPr>
            <w:tcW w:w="567" w:type="dxa"/>
          </w:tcPr>
          <w:p>
            <w:pPr>
              <w:pStyle w:val="13"/>
              <w:spacing w:before="55"/>
              <w:ind w:left="42" w:right="33"/>
              <w:jc w:val="center"/>
              <w:rPr>
                <w:sz w:val="20"/>
              </w:rPr>
            </w:pPr>
            <w:r>
              <w:rPr>
                <w:sz w:val="20"/>
              </w:rPr>
              <w:t>51</w:t>
            </w:r>
          </w:p>
        </w:tc>
        <w:tc>
          <w:tcPr>
            <w:tcW w:w="1430" w:type="dxa"/>
          </w:tcPr>
          <w:p>
            <w:pPr>
              <w:pStyle w:val="13"/>
              <w:spacing w:before="43"/>
              <w:ind w:right="3"/>
              <w:jc w:val="right"/>
              <w:rPr>
                <w:sz w:val="20"/>
              </w:rPr>
            </w:pPr>
            <w:r>
              <w:rPr>
                <w:w w:val="95"/>
                <w:sz w:val="20"/>
              </w:rPr>
              <w:t>765.58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2700" w:type="dxa"/>
          </w:tcPr>
          <w:p>
            <w:pPr>
              <w:pStyle w:val="13"/>
              <w:spacing w:before="80"/>
              <w:ind w:left="14"/>
              <w:rPr>
                <w:sz w:val="20"/>
              </w:rPr>
            </w:pPr>
            <w:r>
              <w:rPr>
                <w:sz w:val="20"/>
              </w:rPr>
              <w:t>用事业基金弥补收支差额</w:t>
            </w:r>
          </w:p>
        </w:tc>
        <w:tc>
          <w:tcPr>
            <w:tcW w:w="567" w:type="dxa"/>
          </w:tcPr>
          <w:p>
            <w:pPr>
              <w:pStyle w:val="13"/>
              <w:spacing w:before="80"/>
              <w:ind w:left="42" w:right="33"/>
              <w:jc w:val="center"/>
              <w:rPr>
                <w:sz w:val="20"/>
              </w:rPr>
            </w:pPr>
            <w:r>
              <w:rPr>
                <w:sz w:val="20"/>
              </w:rPr>
              <w:t>25</w:t>
            </w:r>
          </w:p>
        </w:tc>
        <w:tc>
          <w:tcPr>
            <w:tcW w:w="1336" w:type="dxa"/>
          </w:tcPr>
          <w:p>
            <w:pPr>
              <w:pStyle w:val="13"/>
              <w:rPr>
                <w:rFonts w:ascii="Times New Roman"/>
                <w:sz w:val="20"/>
              </w:rPr>
            </w:pPr>
          </w:p>
        </w:tc>
        <w:tc>
          <w:tcPr>
            <w:tcW w:w="2700" w:type="dxa"/>
          </w:tcPr>
          <w:p>
            <w:pPr>
              <w:pStyle w:val="13"/>
              <w:spacing w:before="80"/>
              <w:ind w:left="15"/>
              <w:rPr>
                <w:sz w:val="20"/>
              </w:rPr>
            </w:pPr>
            <w:r>
              <w:rPr>
                <w:sz w:val="20"/>
              </w:rPr>
              <w:t>结余分配</w:t>
            </w:r>
          </w:p>
        </w:tc>
        <w:tc>
          <w:tcPr>
            <w:tcW w:w="567" w:type="dxa"/>
          </w:tcPr>
          <w:p>
            <w:pPr>
              <w:pStyle w:val="13"/>
              <w:spacing w:before="80"/>
              <w:ind w:left="42" w:right="33"/>
              <w:jc w:val="center"/>
              <w:rPr>
                <w:sz w:val="20"/>
              </w:rPr>
            </w:pPr>
            <w:r>
              <w:rPr>
                <w:sz w:val="20"/>
              </w:rPr>
              <w:t>52</w:t>
            </w:r>
          </w:p>
        </w:tc>
        <w:tc>
          <w:tcPr>
            <w:tcW w:w="143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2" w:hRule="atLeast"/>
        </w:trPr>
        <w:tc>
          <w:tcPr>
            <w:tcW w:w="2700" w:type="dxa"/>
          </w:tcPr>
          <w:p>
            <w:pPr>
              <w:pStyle w:val="13"/>
              <w:spacing w:before="56"/>
              <w:ind w:left="14"/>
              <w:rPr>
                <w:sz w:val="20"/>
              </w:rPr>
            </w:pPr>
            <w:r>
              <w:rPr>
                <w:sz w:val="20"/>
              </w:rPr>
              <w:t>年初结转和结余</w:t>
            </w:r>
          </w:p>
        </w:tc>
        <w:tc>
          <w:tcPr>
            <w:tcW w:w="567" w:type="dxa"/>
          </w:tcPr>
          <w:p>
            <w:pPr>
              <w:pStyle w:val="13"/>
              <w:spacing w:before="56"/>
              <w:ind w:left="42" w:right="33"/>
              <w:jc w:val="center"/>
              <w:rPr>
                <w:sz w:val="20"/>
              </w:rPr>
            </w:pPr>
            <w:r>
              <w:rPr>
                <w:sz w:val="20"/>
              </w:rPr>
              <w:t>26</w:t>
            </w:r>
          </w:p>
        </w:tc>
        <w:tc>
          <w:tcPr>
            <w:tcW w:w="1336" w:type="dxa"/>
          </w:tcPr>
          <w:p>
            <w:pPr>
              <w:pStyle w:val="13"/>
              <w:spacing w:before="64"/>
              <w:ind w:right="2"/>
              <w:jc w:val="right"/>
              <w:rPr>
                <w:sz w:val="18"/>
              </w:rPr>
            </w:pPr>
            <w:r>
              <w:rPr>
                <w:sz w:val="18"/>
              </w:rPr>
              <w:t>126.82</w:t>
            </w:r>
          </w:p>
        </w:tc>
        <w:tc>
          <w:tcPr>
            <w:tcW w:w="2700" w:type="dxa"/>
          </w:tcPr>
          <w:p>
            <w:pPr>
              <w:pStyle w:val="13"/>
              <w:spacing w:before="56"/>
              <w:ind w:left="15"/>
              <w:rPr>
                <w:sz w:val="20"/>
              </w:rPr>
            </w:pPr>
            <w:r>
              <w:rPr>
                <w:sz w:val="20"/>
              </w:rPr>
              <w:t>年末结转和结余</w:t>
            </w:r>
          </w:p>
        </w:tc>
        <w:tc>
          <w:tcPr>
            <w:tcW w:w="567" w:type="dxa"/>
          </w:tcPr>
          <w:p>
            <w:pPr>
              <w:pStyle w:val="13"/>
              <w:spacing w:before="56"/>
              <w:ind w:left="42" w:right="33"/>
              <w:jc w:val="center"/>
              <w:rPr>
                <w:sz w:val="20"/>
              </w:rPr>
            </w:pPr>
            <w:r>
              <w:rPr>
                <w:sz w:val="20"/>
              </w:rPr>
              <w:t>53</w:t>
            </w:r>
          </w:p>
        </w:tc>
        <w:tc>
          <w:tcPr>
            <w:tcW w:w="1430" w:type="dxa"/>
          </w:tcPr>
          <w:p>
            <w:pPr>
              <w:pStyle w:val="13"/>
              <w:spacing w:before="44"/>
              <w:ind w:right="3"/>
              <w:jc w:val="right"/>
              <w:rPr>
                <w:sz w:val="20"/>
              </w:rPr>
            </w:pPr>
            <w:r>
              <w:rPr>
                <w:w w:val="95"/>
                <w:sz w:val="20"/>
              </w:rPr>
              <w:t>216.10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2" w:hRule="atLeast"/>
        </w:trPr>
        <w:tc>
          <w:tcPr>
            <w:tcW w:w="2700" w:type="dxa"/>
          </w:tcPr>
          <w:p>
            <w:pPr>
              <w:pStyle w:val="13"/>
              <w:spacing w:before="56"/>
              <w:ind w:left="1109" w:right="1099"/>
              <w:jc w:val="center"/>
              <w:rPr>
                <w:b/>
                <w:sz w:val="20"/>
              </w:rPr>
            </w:pPr>
            <w:r>
              <w:rPr>
                <w:b/>
                <w:sz w:val="20"/>
              </w:rPr>
              <w:t>总计</w:t>
            </w:r>
          </w:p>
        </w:tc>
        <w:tc>
          <w:tcPr>
            <w:tcW w:w="567" w:type="dxa"/>
          </w:tcPr>
          <w:p>
            <w:pPr>
              <w:pStyle w:val="13"/>
              <w:spacing w:before="56"/>
              <w:ind w:left="42" w:right="33"/>
              <w:jc w:val="center"/>
              <w:rPr>
                <w:sz w:val="20"/>
              </w:rPr>
            </w:pPr>
            <w:r>
              <w:rPr>
                <w:sz w:val="20"/>
              </w:rPr>
              <w:t>27</w:t>
            </w:r>
          </w:p>
        </w:tc>
        <w:tc>
          <w:tcPr>
            <w:tcW w:w="1336" w:type="dxa"/>
          </w:tcPr>
          <w:p>
            <w:pPr>
              <w:pStyle w:val="13"/>
              <w:spacing w:before="64"/>
              <w:ind w:right="2"/>
              <w:jc w:val="right"/>
              <w:rPr>
                <w:sz w:val="18"/>
              </w:rPr>
            </w:pPr>
            <w:r>
              <w:rPr>
                <w:sz w:val="18"/>
              </w:rPr>
              <w:t>981.68</w:t>
            </w:r>
          </w:p>
        </w:tc>
        <w:tc>
          <w:tcPr>
            <w:tcW w:w="2700" w:type="dxa"/>
          </w:tcPr>
          <w:p>
            <w:pPr>
              <w:pStyle w:val="13"/>
              <w:spacing w:before="56"/>
              <w:ind w:left="1109" w:right="1098"/>
              <w:jc w:val="center"/>
              <w:rPr>
                <w:b/>
                <w:sz w:val="20"/>
              </w:rPr>
            </w:pPr>
            <w:r>
              <w:rPr>
                <w:b/>
                <w:sz w:val="20"/>
              </w:rPr>
              <w:t>总计</w:t>
            </w:r>
          </w:p>
        </w:tc>
        <w:tc>
          <w:tcPr>
            <w:tcW w:w="567" w:type="dxa"/>
          </w:tcPr>
          <w:p>
            <w:pPr>
              <w:pStyle w:val="13"/>
              <w:spacing w:before="56"/>
              <w:ind w:left="42" w:right="33"/>
              <w:jc w:val="center"/>
              <w:rPr>
                <w:sz w:val="20"/>
              </w:rPr>
            </w:pPr>
            <w:r>
              <w:rPr>
                <w:sz w:val="20"/>
              </w:rPr>
              <w:t>54</w:t>
            </w:r>
          </w:p>
        </w:tc>
        <w:tc>
          <w:tcPr>
            <w:tcW w:w="1430" w:type="dxa"/>
          </w:tcPr>
          <w:p>
            <w:pPr>
              <w:pStyle w:val="13"/>
              <w:spacing w:before="44"/>
              <w:ind w:right="3"/>
              <w:jc w:val="right"/>
              <w:rPr>
                <w:sz w:val="20"/>
              </w:rPr>
            </w:pPr>
            <w:r>
              <w:rPr>
                <w:w w:val="95"/>
                <w:sz w:val="20"/>
              </w:rPr>
              <w:t>981.68</w:t>
            </w:r>
          </w:p>
        </w:tc>
      </w:tr>
    </w:tbl>
    <w:p>
      <w:pPr>
        <w:spacing w:before="88"/>
        <w:ind w:left="375" w:right="0" w:firstLine="0"/>
        <w:jc w:val="left"/>
        <w:rPr>
          <w:sz w:val="21"/>
        </w:rPr>
      </w:pPr>
      <w:r>
        <w:rPr>
          <w:sz w:val="21"/>
        </w:rPr>
        <w:t>注：本表反映部门本年度的总收支和年末结转结余情况。</w:t>
      </w:r>
    </w:p>
    <w:p>
      <w:pPr>
        <w:spacing w:after="0"/>
        <w:jc w:val="left"/>
        <w:rPr>
          <w:sz w:val="21"/>
        </w:rPr>
        <w:sectPr>
          <w:headerReference r:id="rId3" w:type="default"/>
          <w:pgSz w:w="11910" w:h="16840"/>
          <w:pgMar w:top="1320" w:right="800" w:bottom="280" w:left="1000" w:header="475" w:footer="0" w:gutter="0"/>
          <w:cols w:space="720" w:num="1"/>
        </w:sectPr>
      </w:pPr>
    </w:p>
    <w:p>
      <w:pPr>
        <w:pStyle w:val="6"/>
        <w:ind w:left="-1000"/>
        <w:rPr>
          <w:sz w:val="20"/>
        </w:rPr>
      </w:pPr>
      <w:r>
        <w:rPr>
          <w:sz w:val="20"/>
        </w:rPr>
        <w:pict>
          <v:group id="_x0000_s1041" o:spid="_x0000_s1041" o:spt="203" style="height:42.15pt;width:216.75pt;" coordsize="4335,843">
            <o:lock v:ext="edit"/>
            <v:rect id="_x0000_s1042" o:spid="_x0000_s1042" o:spt="1" style="position:absolute;left:0;top:0;height:692;width:4335;" fillcolor="#B8B8B8" filled="t" stroked="f" coordsize="21600,21600">
              <v:path/>
              <v:fill on="t" focussize="0,0"/>
              <v:stroke on="f"/>
              <v:imagedata o:title=""/>
              <o:lock v:ext="edit"/>
            </v:rect>
            <v:rect id="_x0000_s1043" o:spid="_x0000_s1043" o:spt="1" style="position:absolute;left:0;top:160;height:663;width:4222;" fillcolor="#AC002C" filled="t" stroked="f" coordsize="21600,21600">
              <v:path/>
              <v:fill on="t" focussize="0,0"/>
              <v:stroke on="f"/>
              <v:imagedata o:title=""/>
              <o:lock v:ext="edit"/>
            </v:rect>
            <v:shape id="_x0000_s1044" o:spid="_x0000_s1044" style="position:absolute;left:0;top:141;height:702;width:4243;" fillcolor="#805413" filled="t" stroked="f" coordorigin="0,141" coordsize="4243,702" path="m4202,181l0,181,0,141,4222,141,4226,141,4230,143,4234,144,4237,147,4239,150,4241,153,4242,157,4242,161,4202,161,4202,181xm4202,823l4202,161,4222,181,4242,181,4242,803,4222,803,4202,823xm4242,181l4222,181,4202,161,4242,161,4242,181xm4222,843l0,843,0,803,4202,803,4202,823,4242,823,4242,827,4241,831,4239,834,4237,837,4234,840,4230,841,4226,843,4222,843xm4242,823l4202,823,4222,803,4242,803,4242,823xe">
              <v:path arrowok="t"/>
              <v:fill on="t" focussize="0,0"/>
              <v:stroke on="f"/>
              <v:imagedata o:title=""/>
              <o:lock v:ext="edit"/>
            </v:shape>
            <v:shape id="_x0000_s1045" o:spid="_x0000_s1045" o:spt="202" type="#_x0000_t202" style="position:absolute;left:0;top:160;height:531;width:4222;" fillcolor="#AC002C" filled="t" stroked="f" coordsize="21600,21600">
              <v:path/>
              <v:fill on="t" focussize="0,0"/>
              <v:stroke on="f" joinstyle="miter"/>
              <v:imagedata o:title=""/>
              <o:lock v:ext="edit"/>
              <v:textbox inset="0mm,0mm,0mm,0mm">
                <w:txbxContent>
                  <w:p>
                    <w:pPr>
                      <w:spacing w:before="199" w:line="331" w:lineRule="exact"/>
                      <w:ind w:left="-27" w:right="0" w:firstLine="0"/>
                      <w:jc w:val="left"/>
                      <w:rPr>
                        <w:rFonts w:hint="eastAsia" w:ascii="楷体" w:hAnsi="楷体" w:eastAsia="楷体"/>
                        <w:b/>
                        <w:sz w:val="32"/>
                      </w:rPr>
                    </w:pPr>
                    <w:r>
                      <w:rPr>
                        <w:rFonts w:hint="eastAsia" w:ascii="楷体" w:hAnsi="楷体" w:eastAsia="楷体"/>
                        <w:b/>
                        <w:color w:val="FCEEBD"/>
                        <w:sz w:val="32"/>
                      </w:rPr>
                      <w:t>18 年度部门决算</w:t>
                    </w:r>
                    <w:r>
                      <w:rPr>
                        <w:rFonts w:hint="eastAsia" w:ascii="Gulim" w:hAnsi="Gulim" w:eastAsia="Gulim"/>
                        <w:b/>
                        <w:color w:val="FCEEBD"/>
                        <w:sz w:val="32"/>
                      </w:rPr>
                      <w:t>☞</w:t>
                    </w:r>
                    <w:r>
                      <w:rPr>
                        <w:rFonts w:hint="eastAsia" w:ascii="楷体" w:hAnsi="楷体" w:eastAsia="楷体"/>
                        <w:b/>
                        <w:color w:val="FCEEBD"/>
                        <w:sz w:val="32"/>
                      </w:rPr>
                      <w:t>决算报表</w:t>
                    </w:r>
                  </w:p>
                </w:txbxContent>
              </v:textbox>
            </v:shape>
            <w10:wrap type="none"/>
            <w10:anchorlock/>
          </v:group>
        </w:pict>
      </w:r>
    </w:p>
    <w:p>
      <w:pPr>
        <w:pStyle w:val="6"/>
        <w:rPr>
          <w:sz w:val="20"/>
        </w:rPr>
      </w:pPr>
    </w:p>
    <w:p>
      <w:pPr>
        <w:pStyle w:val="6"/>
        <w:rPr>
          <w:sz w:val="20"/>
        </w:rPr>
      </w:pPr>
    </w:p>
    <w:p>
      <w:pPr>
        <w:pStyle w:val="6"/>
        <w:spacing w:before="3"/>
        <w:rPr>
          <w:sz w:val="18"/>
        </w:rPr>
      </w:pPr>
    </w:p>
    <w:p>
      <w:pPr>
        <w:pStyle w:val="4"/>
        <w:ind w:right="84"/>
        <w:jc w:val="center"/>
      </w:pPr>
      <w:r>
        <w:t>收入决算表</w:t>
      </w:r>
    </w:p>
    <w:p>
      <w:pPr>
        <w:spacing w:before="359"/>
        <w:ind w:left="0" w:right="210" w:firstLine="0"/>
        <w:jc w:val="right"/>
        <w:rPr>
          <w:sz w:val="21"/>
        </w:rPr>
      </w:pPr>
      <w:r>
        <w:rPr>
          <w:sz w:val="21"/>
        </w:rPr>
        <w:t>公开 02 表</w:t>
      </w:r>
    </w:p>
    <w:p>
      <w:pPr>
        <w:tabs>
          <w:tab w:val="left" w:pos="7611"/>
        </w:tabs>
        <w:spacing w:before="110" w:after="47"/>
        <w:ind w:left="125" w:right="0" w:firstLine="0"/>
        <w:jc w:val="left"/>
        <w:rPr>
          <w:sz w:val="21"/>
        </w:rPr>
      </w:pPr>
      <w:r>
        <w:rPr>
          <w:sz w:val="21"/>
        </w:rPr>
        <w:t>部门：</w:t>
      </w:r>
      <w:r>
        <w:rPr>
          <w:sz w:val="20"/>
        </w:rPr>
        <w:t>石家庄市鹿泉区司法局</w:t>
      </w:r>
      <w:r>
        <w:rPr>
          <w:sz w:val="20"/>
        </w:rPr>
        <w:tab/>
      </w:r>
      <w:r>
        <w:rPr>
          <w:sz w:val="21"/>
        </w:rPr>
        <w:t>金额单位：万元</w:t>
      </w:r>
    </w:p>
    <w:tbl>
      <w:tblPr>
        <w:tblStyle w:val="9"/>
        <w:tblW w:w="0" w:type="auto"/>
        <w:tblInd w:w="11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21"/>
        <w:gridCol w:w="2255"/>
        <w:gridCol w:w="806"/>
        <w:gridCol w:w="779"/>
        <w:gridCol w:w="909"/>
        <w:gridCol w:w="900"/>
        <w:gridCol w:w="891"/>
        <w:gridCol w:w="1335"/>
        <w:gridCol w:w="100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3176" w:type="dxa"/>
            <w:gridSpan w:val="2"/>
          </w:tcPr>
          <w:p>
            <w:pPr>
              <w:pStyle w:val="13"/>
              <w:spacing w:before="7"/>
              <w:rPr>
                <w:sz w:val="15"/>
              </w:rPr>
            </w:pPr>
          </w:p>
          <w:p>
            <w:pPr>
              <w:pStyle w:val="13"/>
              <w:spacing w:before="1"/>
              <w:ind w:left="1367" w:right="1359"/>
              <w:jc w:val="center"/>
              <w:rPr>
                <w:sz w:val="20"/>
              </w:rPr>
            </w:pPr>
            <w:r>
              <w:rPr>
                <w:sz w:val="20"/>
              </w:rPr>
              <w:t>项目</w:t>
            </w:r>
          </w:p>
        </w:tc>
        <w:tc>
          <w:tcPr>
            <w:tcW w:w="806" w:type="dxa"/>
          </w:tcPr>
          <w:p>
            <w:pPr>
              <w:pStyle w:val="13"/>
              <w:spacing w:before="44"/>
              <w:ind w:left="103"/>
              <w:rPr>
                <w:sz w:val="20"/>
              </w:rPr>
            </w:pPr>
            <w:r>
              <w:rPr>
                <w:w w:val="95"/>
                <w:sz w:val="20"/>
              </w:rPr>
              <w:t>本年收</w:t>
            </w:r>
          </w:p>
          <w:p>
            <w:pPr>
              <w:pStyle w:val="13"/>
              <w:spacing w:before="55"/>
              <w:ind w:left="103"/>
              <w:rPr>
                <w:sz w:val="20"/>
              </w:rPr>
            </w:pPr>
            <w:r>
              <w:rPr>
                <w:w w:val="95"/>
                <w:sz w:val="20"/>
              </w:rPr>
              <w:t>入合计</w:t>
            </w:r>
          </w:p>
        </w:tc>
        <w:tc>
          <w:tcPr>
            <w:tcW w:w="779" w:type="dxa"/>
          </w:tcPr>
          <w:p>
            <w:pPr>
              <w:pStyle w:val="13"/>
              <w:spacing w:before="44"/>
              <w:ind w:left="89"/>
              <w:rPr>
                <w:sz w:val="20"/>
              </w:rPr>
            </w:pPr>
            <w:r>
              <w:rPr>
                <w:w w:val="95"/>
                <w:sz w:val="20"/>
              </w:rPr>
              <w:t>财政拨</w:t>
            </w:r>
          </w:p>
          <w:p>
            <w:pPr>
              <w:pStyle w:val="13"/>
              <w:spacing w:before="55"/>
              <w:ind w:left="89"/>
              <w:rPr>
                <w:sz w:val="20"/>
              </w:rPr>
            </w:pPr>
            <w:r>
              <w:rPr>
                <w:w w:val="95"/>
                <w:sz w:val="20"/>
              </w:rPr>
              <w:t>款收入</w:t>
            </w:r>
          </w:p>
        </w:tc>
        <w:tc>
          <w:tcPr>
            <w:tcW w:w="909" w:type="dxa"/>
          </w:tcPr>
          <w:p>
            <w:pPr>
              <w:pStyle w:val="13"/>
              <w:spacing w:before="44"/>
              <w:ind w:left="33" w:right="25"/>
              <w:jc w:val="center"/>
              <w:rPr>
                <w:sz w:val="20"/>
              </w:rPr>
            </w:pPr>
            <w:r>
              <w:rPr>
                <w:sz w:val="20"/>
              </w:rPr>
              <w:t>上级补助</w:t>
            </w:r>
          </w:p>
          <w:p>
            <w:pPr>
              <w:pStyle w:val="13"/>
              <w:spacing w:before="55"/>
              <w:ind w:left="31" w:right="25"/>
              <w:jc w:val="center"/>
              <w:rPr>
                <w:sz w:val="20"/>
              </w:rPr>
            </w:pPr>
            <w:r>
              <w:rPr>
                <w:sz w:val="20"/>
              </w:rPr>
              <w:t>收入</w:t>
            </w:r>
          </w:p>
        </w:tc>
        <w:tc>
          <w:tcPr>
            <w:tcW w:w="900" w:type="dxa"/>
          </w:tcPr>
          <w:p>
            <w:pPr>
              <w:pStyle w:val="13"/>
              <w:spacing w:before="7"/>
              <w:rPr>
                <w:sz w:val="15"/>
              </w:rPr>
            </w:pPr>
          </w:p>
          <w:p>
            <w:pPr>
              <w:pStyle w:val="13"/>
              <w:spacing w:before="1"/>
              <w:ind w:left="29" w:right="20"/>
              <w:jc w:val="center"/>
              <w:rPr>
                <w:sz w:val="20"/>
              </w:rPr>
            </w:pPr>
            <w:r>
              <w:rPr>
                <w:sz w:val="20"/>
              </w:rPr>
              <w:t>事业收入</w:t>
            </w:r>
          </w:p>
        </w:tc>
        <w:tc>
          <w:tcPr>
            <w:tcW w:w="891" w:type="dxa"/>
          </w:tcPr>
          <w:p>
            <w:pPr>
              <w:pStyle w:val="13"/>
              <w:spacing w:before="7"/>
              <w:rPr>
                <w:sz w:val="15"/>
              </w:rPr>
            </w:pPr>
          </w:p>
          <w:p>
            <w:pPr>
              <w:pStyle w:val="13"/>
              <w:spacing w:before="1"/>
              <w:ind w:left="24" w:right="16"/>
              <w:jc w:val="center"/>
              <w:rPr>
                <w:sz w:val="20"/>
              </w:rPr>
            </w:pPr>
            <w:r>
              <w:rPr>
                <w:sz w:val="20"/>
              </w:rPr>
              <w:t>经营收入</w:t>
            </w:r>
          </w:p>
        </w:tc>
        <w:tc>
          <w:tcPr>
            <w:tcW w:w="1335" w:type="dxa"/>
          </w:tcPr>
          <w:p>
            <w:pPr>
              <w:pStyle w:val="13"/>
              <w:spacing w:before="44"/>
              <w:ind w:left="46" w:right="39"/>
              <w:jc w:val="center"/>
              <w:rPr>
                <w:sz w:val="20"/>
              </w:rPr>
            </w:pPr>
            <w:r>
              <w:rPr>
                <w:sz w:val="20"/>
              </w:rPr>
              <w:t>附属单位上缴</w:t>
            </w:r>
          </w:p>
          <w:p>
            <w:pPr>
              <w:pStyle w:val="13"/>
              <w:spacing w:before="55"/>
              <w:ind w:left="46" w:right="39"/>
              <w:jc w:val="center"/>
              <w:rPr>
                <w:sz w:val="20"/>
              </w:rPr>
            </w:pPr>
            <w:r>
              <w:rPr>
                <w:sz w:val="20"/>
              </w:rPr>
              <w:t>收入</w:t>
            </w:r>
          </w:p>
        </w:tc>
        <w:tc>
          <w:tcPr>
            <w:tcW w:w="1004" w:type="dxa"/>
          </w:tcPr>
          <w:p>
            <w:pPr>
              <w:pStyle w:val="13"/>
              <w:spacing w:before="7"/>
              <w:rPr>
                <w:sz w:val="15"/>
              </w:rPr>
            </w:pPr>
          </w:p>
          <w:p>
            <w:pPr>
              <w:pStyle w:val="13"/>
              <w:spacing w:before="1"/>
              <w:ind w:left="81" w:right="73"/>
              <w:jc w:val="center"/>
              <w:rPr>
                <w:sz w:val="20"/>
              </w:rPr>
            </w:pPr>
            <w:r>
              <w:rPr>
                <w:sz w:val="20"/>
              </w:rPr>
              <w:t>其他收入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2" w:hRule="atLeast"/>
        </w:trPr>
        <w:tc>
          <w:tcPr>
            <w:tcW w:w="921" w:type="dxa"/>
          </w:tcPr>
          <w:p>
            <w:pPr>
              <w:pStyle w:val="13"/>
              <w:spacing w:before="37" w:line="310" w:lineRule="atLeast"/>
              <w:ind w:left="58" w:right="51"/>
              <w:rPr>
                <w:sz w:val="20"/>
              </w:rPr>
            </w:pPr>
            <w:r>
              <w:rPr>
                <w:sz w:val="20"/>
              </w:rPr>
              <w:t>功能分类科目编码</w:t>
            </w:r>
          </w:p>
        </w:tc>
        <w:tc>
          <w:tcPr>
            <w:tcW w:w="2255" w:type="dxa"/>
          </w:tcPr>
          <w:p>
            <w:pPr>
              <w:pStyle w:val="13"/>
              <w:spacing w:before="3"/>
              <w:rPr>
                <w:sz w:val="19"/>
              </w:rPr>
            </w:pPr>
          </w:p>
          <w:p>
            <w:pPr>
              <w:pStyle w:val="13"/>
              <w:ind w:left="726"/>
              <w:rPr>
                <w:sz w:val="20"/>
              </w:rPr>
            </w:pPr>
            <w:r>
              <w:rPr>
                <w:sz w:val="20"/>
              </w:rPr>
              <w:t>科目名称</w:t>
            </w:r>
          </w:p>
        </w:tc>
        <w:tc>
          <w:tcPr>
            <w:tcW w:w="806" w:type="dxa"/>
          </w:tcPr>
          <w:p>
            <w:pPr>
              <w:pStyle w:val="13"/>
              <w:rPr>
                <w:rFonts w:ascii="Times New Roman"/>
                <w:sz w:val="20"/>
              </w:rPr>
            </w:pPr>
          </w:p>
        </w:tc>
        <w:tc>
          <w:tcPr>
            <w:tcW w:w="779" w:type="dxa"/>
          </w:tcPr>
          <w:p>
            <w:pPr>
              <w:pStyle w:val="13"/>
              <w:rPr>
                <w:rFonts w:ascii="Times New Roman"/>
                <w:sz w:val="20"/>
              </w:rPr>
            </w:pPr>
          </w:p>
        </w:tc>
        <w:tc>
          <w:tcPr>
            <w:tcW w:w="909" w:type="dxa"/>
          </w:tcPr>
          <w:p>
            <w:pPr>
              <w:pStyle w:val="13"/>
              <w:rPr>
                <w:rFonts w:ascii="Times New Roman"/>
                <w:sz w:val="20"/>
              </w:rPr>
            </w:pPr>
          </w:p>
        </w:tc>
        <w:tc>
          <w:tcPr>
            <w:tcW w:w="900" w:type="dxa"/>
          </w:tcPr>
          <w:p>
            <w:pPr>
              <w:pStyle w:val="13"/>
              <w:rPr>
                <w:rFonts w:ascii="Times New Roman"/>
                <w:sz w:val="20"/>
              </w:rPr>
            </w:pPr>
          </w:p>
        </w:tc>
        <w:tc>
          <w:tcPr>
            <w:tcW w:w="891" w:type="dxa"/>
          </w:tcPr>
          <w:p>
            <w:pPr>
              <w:pStyle w:val="13"/>
              <w:rPr>
                <w:rFonts w:ascii="Times New Roman"/>
                <w:sz w:val="20"/>
              </w:rPr>
            </w:pPr>
          </w:p>
        </w:tc>
        <w:tc>
          <w:tcPr>
            <w:tcW w:w="1335" w:type="dxa"/>
          </w:tcPr>
          <w:p>
            <w:pPr>
              <w:pStyle w:val="13"/>
              <w:rPr>
                <w:rFonts w:ascii="Times New Roman"/>
                <w:sz w:val="20"/>
              </w:rPr>
            </w:pPr>
          </w:p>
        </w:tc>
        <w:tc>
          <w:tcPr>
            <w:tcW w:w="1004"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3176" w:type="dxa"/>
            <w:gridSpan w:val="2"/>
          </w:tcPr>
          <w:p>
            <w:pPr>
              <w:pStyle w:val="13"/>
              <w:spacing w:before="94"/>
              <w:ind w:left="1367" w:right="1359"/>
              <w:jc w:val="center"/>
              <w:rPr>
                <w:sz w:val="18"/>
              </w:rPr>
            </w:pPr>
            <w:r>
              <w:rPr>
                <w:sz w:val="18"/>
              </w:rPr>
              <w:t>栏次</w:t>
            </w:r>
          </w:p>
        </w:tc>
        <w:tc>
          <w:tcPr>
            <w:tcW w:w="806" w:type="dxa"/>
          </w:tcPr>
          <w:p>
            <w:pPr>
              <w:pStyle w:val="13"/>
              <w:spacing w:before="94"/>
              <w:ind w:left="9"/>
              <w:jc w:val="center"/>
              <w:rPr>
                <w:sz w:val="18"/>
              </w:rPr>
            </w:pPr>
            <w:r>
              <w:rPr>
                <w:sz w:val="18"/>
              </w:rPr>
              <w:t>1</w:t>
            </w:r>
          </w:p>
        </w:tc>
        <w:tc>
          <w:tcPr>
            <w:tcW w:w="779" w:type="dxa"/>
          </w:tcPr>
          <w:p>
            <w:pPr>
              <w:pStyle w:val="13"/>
              <w:spacing w:before="94"/>
              <w:ind w:left="8"/>
              <w:jc w:val="center"/>
              <w:rPr>
                <w:sz w:val="18"/>
              </w:rPr>
            </w:pPr>
            <w:r>
              <w:rPr>
                <w:sz w:val="18"/>
              </w:rPr>
              <w:t>2</w:t>
            </w:r>
          </w:p>
        </w:tc>
        <w:tc>
          <w:tcPr>
            <w:tcW w:w="909" w:type="dxa"/>
          </w:tcPr>
          <w:p>
            <w:pPr>
              <w:pStyle w:val="13"/>
              <w:spacing w:before="94"/>
              <w:ind w:left="10"/>
              <w:jc w:val="center"/>
              <w:rPr>
                <w:sz w:val="18"/>
              </w:rPr>
            </w:pPr>
            <w:r>
              <w:rPr>
                <w:sz w:val="18"/>
              </w:rPr>
              <w:t>3</w:t>
            </w:r>
          </w:p>
        </w:tc>
        <w:tc>
          <w:tcPr>
            <w:tcW w:w="900" w:type="dxa"/>
          </w:tcPr>
          <w:p>
            <w:pPr>
              <w:pStyle w:val="13"/>
              <w:spacing w:before="94"/>
              <w:ind w:left="10"/>
              <w:jc w:val="center"/>
              <w:rPr>
                <w:sz w:val="18"/>
              </w:rPr>
            </w:pPr>
            <w:r>
              <w:rPr>
                <w:sz w:val="18"/>
              </w:rPr>
              <w:t>4</w:t>
            </w:r>
          </w:p>
        </w:tc>
        <w:tc>
          <w:tcPr>
            <w:tcW w:w="891" w:type="dxa"/>
          </w:tcPr>
          <w:p>
            <w:pPr>
              <w:pStyle w:val="13"/>
              <w:spacing w:before="94"/>
              <w:ind w:left="10"/>
              <w:jc w:val="center"/>
              <w:rPr>
                <w:sz w:val="18"/>
              </w:rPr>
            </w:pPr>
            <w:r>
              <w:rPr>
                <w:sz w:val="18"/>
              </w:rPr>
              <w:t>5</w:t>
            </w:r>
          </w:p>
        </w:tc>
        <w:tc>
          <w:tcPr>
            <w:tcW w:w="1335" w:type="dxa"/>
          </w:tcPr>
          <w:p>
            <w:pPr>
              <w:pStyle w:val="13"/>
              <w:spacing w:before="94"/>
              <w:ind w:left="6"/>
              <w:jc w:val="center"/>
              <w:rPr>
                <w:sz w:val="18"/>
              </w:rPr>
            </w:pPr>
            <w:r>
              <w:rPr>
                <w:sz w:val="18"/>
              </w:rPr>
              <w:t>6</w:t>
            </w:r>
          </w:p>
        </w:tc>
        <w:tc>
          <w:tcPr>
            <w:tcW w:w="1004" w:type="dxa"/>
          </w:tcPr>
          <w:p>
            <w:pPr>
              <w:pStyle w:val="13"/>
              <w:spacing w:before="94"/>
              <w:ind w:left="9"/>
              <w:jc w:val="center"/>
              <w:rPr>
                <w:sz w:val="18"/>
              </w:rPr>
            </w:pPr>
            <w:r>
              <w:rPr>
                <w:sz w:val="18"/>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8" w:hRule="atLeast"/>
        </w:trPr>
        <w:tc>
          <w:tcPr>
            <w:tcW w:w="3176" w:type="dxa"/>
            <w:gridSpan w:val="2"/>
          </w:tcPr>
          <w:p>
            <w:pPr>
              <w:pStyle w:val="13"/>
              <w:spacing w:before="93"/>
              <w:ind w:left="1367" w:right="1359"/>
              <w:jc w:val="center"/>
              <w:rPr>
                <w:sz w:val="18"/>
              </w:rPr>
            </w:pPr>
            <w:r>
              <w:rPr>
                <w:sz w:val="18"/>
              </w:rPr>
              <w:t>合计</w:t>
            </w:r>
          </w:p>
        </w:tc>
        <w:tc>
          <w:tcPr>
            <w:tcW w:w="806" w:type="dxa"/>
          </w:tcPr>
          <w:p>
            <w:pPr>
              <w:pStyle w:val="13"/>
              <w:spacing w:before="93"/>
              <w:jc w:val="right"/>
              <w:rPr>
                <w:b/>
                <w:sz w:val="18"/>
              </w:rPr>
            </w:pPr>
            <w:r>
              <w:rPr>
                <w:b/>
                <w:sz w:val="18"/>
              </w:rPr>
              <w:t>854.86</w:t>
            </w:r>
          </w:p>
        </w:tc>
        <w:tc>
          <w:tcPr>
            <w:tcW w:w="779" w:type="dxa"/>
          </w:tcPr>
          <w:p>
            <w:pPr>
              <w:pStyle w:val="13"/>
              <w:spacing w:before="93"/>
              <w:ind w:right="-15"/>
              <w:jc w:val="right"/>
              <w:rPr>
                <w:b/>
                <w:sz w:val="18"/>
              </w:rPr>
            </w:pPr>
            <w:r>
              <w:rPr>
                <w:b/>
                <w:sz w:val="18"/>
              </w:rPr>
              <w:t>854.86</w:t>
            </w:r>
          </w:p>
        </w:tc>
        <w:tc>
          <w:tcPr>
            <w:tcW w:w="909" w:type="dxa"/>
          </w:tcPr>
          <w:p>
            <w:pPr>
              <w:pStyle w:val="13"/>
              <w:rPr>
                <w:rFonts w:ascii="Times New Roman"/>
                <w:sz w:val="20"/>
              </w:rPr>
            </w:pPr>
          </w:p>
        </w:tc>
        <w:tc>
          <w:tcPr>
            <w:tcW w:w="900" w:type="dxa"/>
          </w:tcPr>
          <w:p>
            <w:pPr>
              <w:pStyle w:val="13"/>
              <w:rPr>
                <w:rFonts w:ascii="Times New Roman"/>
                <w:sz w:val="20"/>
              </w:rPr>
            </w:pPr>
          </w:p>
        </w:tc>
        <w:tc>
          <w:tcPr>
            <w:tcW w:w="891" w:type="dxa"/>
          </w:tcPr>
          <w:p>
            <w:pPr>
              <w:pStyle w:val="13"/>
              <w:rPr>
                <w:rFonts w:ascii="Times New Roman"/>
                <w:sz w:val="20"/>
              </w:rPr>
            </w:pPr>
          </w:p>
        </w:tc>
        <w:tc>
          <w:tcPr>
            <w:tcW w:w="1335" w:type="dxa"/>
          </w:tcPr>
          <w:p>
            <w:pPr>
              <w:pStyle w:val="13"/>
              <w:rPr>
                <w:rFonts w:ascii="Times New Roman"/>
                <w:sz w:val="20"/>
              </w:rPr>
            </w:pPr>
          </w:p>
        </w:tc>
        <w:tc>
          <w:tcPr>
            <w:tcW w:w="1004"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8" w:hRule="atLeast"/>
        </w:trPr>
        <w:tc>
          <w:tcPr>
            <w:tcW w:w="921" w:type="dxa"/>
          </w:tcPr>
          <w:p>
            <w:pPr>
              <w:pStyle w:val="13"/>
              <w:spacing w:before="71"/>
              <w:ind w:left="15"/>
              <w:rPr>
                <w:sz w:val="21"/>
              </w:rPr>
            </w:pPr>
            <w:r>
              <w:rPr>
                <w:sz w:val="21"/>
              </w:rPr>
              <w:t>204</w:t>
            </w:r>
          </w:p>
        </w:tc>
        <w:tc>
          <w:tcPr>
            <w:tcW w:w="2255" w:type="dxa"/>
          </w:tcPr>
          <w:p>
            <w:pPr>
              <w:pStyle w:val="13"/>
              <w:spacing w:before="71"/>
              <w:ind w:left="13"/>
              <w:rPr>
                <w:sz w:val="21"/>
              </w:rPr>
            </w:pPr>
            <w:r>
              <w:rPr>
                <w:sz w:val="21"/>
              </w:rPr>
              <w:t>公共安全支出</w:t>
            </w:r>
          </w:p>
        </w:tc>
        <w:tc>
          <w:tcPr>
            <w:tcW w:w="806" w:type="dxa"/>
          </w:tcPr>
          <w:p>
            <w:pPr>
              <w:pStyle w:val="13"/>
              <w:spacing w:before="71"/>
              <w:ind w:right="2"/>
              <w:jc w:val="right"/>
              <w:rPr>
                <w:sz w:val="21"/>
              </w:rPr>
            </w:pPr>
            <w:r>
              <w:rPr>
                <w:w w:val="95"/>
                <w:sz w:val="21"/>
              </w:rPr>
              <w:t>721.81</w:t>
            </w:r>
          </w:p>
        </w:tc>
        <w:tc>
          <w:tcPr>
            <w:tcW w:w="779" w:type="dxa"/>
          </w:tcPr>
          <w:p>
            <w:pPr>
              <w:pStyle w:val="13"/>
              <w:spacing w:before="71"/>
              <w:ind w:right="4"/>
              <w:jc w:val="right"/>
              <w:rPr>
                <w:sz w:val="21"/>
              </w:rPr>
            </w:pPr>
            <w:r>
              <w:rPr>
                <w:w w:val="95"/>
                <w:sz w:val="21"/>
              </w:rPr>
              <w:t>721.81</w:t>
            </w:r>
          </w:p>
        </w:tc>
        <w:tc>
          <w:tcPr>
            <w:tcW w:w="909" w:type="dxa"/>
          </w:tcPr>
          <w:p>
            <w:pPr>
              <w:pStyle w:val="13"/>
              <w:rPr>
                <w:rFonts w:ascii="Times New Roman"/>
                <w:sz w:val="20"/>
              </w:rPr>
            </w:pPr>
          </w:p>
        </w:tc>
        <w:tc>
          <w:tcPr>
            <w:tcW w:w="900" w:type="dxa"/>
          </w:tcPr>
          <w:p>
            <w:pPr>
              <w:pStyle w:val="13"/>
              <w:rPr>
                <w:rFonts w:ascii="Times New Roman"/>
                <w:sz w:val="20"/>
              </w:rPr>
            </w:pPr>
          </w:p>
        </w:tc>
        <w:tc>
          <w:tcPr>
            <w:tcW w:w="891" w:type="dxa"/>
          </w:tcPr>
          <w:p>
            <w:pPr>
              <w:pStyle w:val="13"/>
              <w:rPr>
                <w:rFonts w:ascii="Times New Roman"/>
                <w:sz w:val="20"/>
              </w:rPr>
            </w:pPr>
          </w:p>
        </w:tc>
        <w:tc>
          <w:tcPr>
            <w:tcW w:w="1335" w:type="dxa"/>
          </w:tcPr>
          <w:p>
            <w:pPr>
              <w:pStyle w:val="13"/>
              <w:rPr>
                <w:rFonts w:ascii="Times New Roman"/>
                <w:sz w:val="20"/>
              </w:rPr>
            </w:pPr>
          </w:p>
        </w:tc>
        <w:tc>
          <w:tcPr>
            <w:tcW w:w="1004"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921" w:type="dxa"/>
          </w:tcPr>
          <w:p>
            <w:pPr>
              <w:pStyle w:val="13"/>
              <w:spacing w:before="72"/>
              <w:ind w:left="15"/>
              <w:rPr>
                <w:sz w:val="21"/>
              </w:rPr>
            </w:pPr>
            <w:r>
              <w:rPr>
                <w:sz w:val="21"/>
              </w:rPr>
              <w:t>20406</w:t>
            </w:r>
          </w:p>
        </w:tc>
        <w:tc>
          <w:tcPr>
            <w:tcW w:w="2255" w:type="dxa"/>
          </w:tcPr>
          <w:p>
            <w:pPr>
              <w:pStyle w:val="13"/>
              <w:spacing w:before="72"/>
              <w:ind w:left="13"/>
              <w:rPr>
                <w:sz w:val="21"/>
              </w:rPr>
            </w:pPr>
            <w:r>
              <w:rPr>
                <w:sz w:val="21"/>
              </w:rPr>
              <w:t>司法</w:t>
            </w:r>
          </w:p>
        </w:tc>
        <w:tc>
          <w:tcPr>
            <w:tcW w:w="806" w:type="dxa"/>
          </w:tcPr>
          <w:p>
            <w:pPr>
              <w:pStyle w:val="13"/>
              <w:spacing w:before="72"/>
              <w:ind w:right="2"/>
              <w:jc w:val="right"/>
              <w:rPr>
                <w:sz w:val="21"/>
              </w:rPr>
            </w:pPr>
            <w:r>
              <w:rPr>
                <w:w w:val="95"/>
                <w:sz w:val="21"/>
              </w:rPr>
              <w:t>721.81</w:t>
            </w:r>
          </w:p>
        </w:tc>
        <w:tc>
          <w:tcPr>
            <w:tcW w:w="779" w:type="dxa"/>
          </w:tcPr>
          <w:p>
            <w:pPr>
              <w:pStyle w:val="13"/>
              <w:spacing w:before="72"/>
              <w:ind w:right="4"/>
              <w:jc w:val="right"/>
              <w:rPr>
                <w:sz w:val="21"/>
              </w:rPr>
            </w:pPr>
            <w:r>
              <w:rPr>
                <w:w w:val="95"/>
                <w:sz w:val="21"/>
              </w:rPr>
              <w:t>721.81</w:t>
            </w:r>
          </w:p>
        </w:tc>
        <w:tc>
          <w:tcPr>
            <w:tcW w:w="909" w:type="dxa"/>
          </w:tcPr>
          <w:p>
            <w:pPr>
              <w:pStyle w:val="13"/>
              <w:rPr>
                <w:rFonts w:ascii="Times New Roman"/>
                <w:sz w:val="20"/>
              </w:rPr>
            </w:pPr>
          </w:p>
        </w:tc>
        <w:tc>
          <w:tcPr>
            <w:tcW w:w="900" w:type="dxa"/>
          </w:tcPr>
          <w:p>
            <w:pPr>
              <w:pStyle w:val="13"/>
              <w:rPr>
                <w:rFonts w:ascii="Times New Roman"/>
                <w:sz w:val="20"/>
              </w:rPr>
            </w:pPr>
          </w:p>
        </w:tc>
        <w:tc>
          <w:tcPr>
            <w:tcW w:w="891" w:type="dxa"/>
          </w:tcPr>
          <w:p>
            <w:pPr>
              <w:pStyle w:val="13"/>
              <w:rPr>
                <w:rFonts w:ascii="Times New Roman"/>
                <w:sz w:val="20"/>
              </w:rPr>
            </w:pPr>
          </w:p>
        </w:tc>
        <w:tc>
          <w:tcPr>
            <w:tcW w:w="1335" w:type="dxa"/>
          </w:tcPr>
          <w:p>
            <w:pPr>
              <w:pStyle w:val="13"/>
              <w:rPr>
                <w:rFonts w:ascii="Times New Roman"/>
                <w:sz w:val="20"/>
              </w:rPr>
            </w:pPr>
          </w:p>
        </w:tc>
        <w:tc>
          <w:tcPr>
            <w:tcW w:w="1004"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8" w:hRule="atLeast"/>
        </w:trPr>
        <w:tc>
          <w:tcPr>
            <w:tcW w:w="921" w:type="dxa"/>
          </w:tcPr>
          <w:p>
            <w:pPr>
              <w:pStyle w:val="13"/>
              <w:spacing w:before="71"/>
              <w:ind w:left="15"/>
              <w:rPr>
                <w:sz w:val="21"/>
              </w:rPr>
            </w:pPr>
            <w:r>
              <w:rPr>
                <w:sz w:val="21"/>
              </w:rPr>
              <w:t>2040601</w:t>
            </w:r>
          </w:p>
        </w:tc>
        <w:tc>
          <w:tcPr>
            <w:tcW w:w="2255" w:type="dxa"/>
          </w:tcPr>
          <w:p>
            <w:pPr>
              <w:pStyle w:val="13"/>
              <w:spacing w:before="71"/>
              <w:ind w:left="13"/>
              <w:rPr>
                <w:sz w:val="21"/>
              </w:rPr>
            </w:pPr>
            <w:r>
              <w:rPr>
                <w:sz w:val="21"/>
              </w:rPr>
              <w:t>行政运行</w:t>
            </w:r>
          </w:p>
        </w:tc>
        <w:tc>
          <w:tcPr>
            <w:tcW w:w="806" w:type="dxa"/>
          </w:tcPr>
          <w:p>
            <w:pPr>
              <w:pStyle w:val="13"/>
              <w:spacing w:before="71"/>
              <w:ind w:right="2"/>
              <w:jc w:val="right"/>
              <w:rPr>
                <w:sz w:val="21"/>
              </w:rPr>
            </w:pPr>
            <w:r>
              <w:rPr>
                <w:w w:val="95"/>
                <w:sz w:val="21"/>
              </w:rPr>
              <w:t>554.03</w:t>
            </w:r>
          </w:p>
        </w:tc>
        <w:tc>
          <w:tcPr>
            <w:tcW w:w="779" w:type="dxa"/>
          </w:tcPr>
          <w:p>
            <w:pPr>
              <w:pStyle w:val="13"/>
              <w:spacing w:before="71"/>
              <w:ind w:right="4"/>
              <w:jc w:val="right"/>
              <w:rPr>
                <w:sz w:val="21"/>
              </w:rPr>
            </w:pPr>
            <w:r>
              <w:rPr>
                <w:w w:val="95"/>
                <w:sz w:val="21"/>
              </w:rPr>
              <w:t>554.03</w:t>
            </w:r>
          </w:p>
        </w:tc>
        <w:tc>
          <w:tcPr>
            <w:tcW w:w="909" w:type="dxa"/>
          </w:tcPr>
          <w:p>
            <w:pPr>
              <w:pStyle w:val="13"/>
              <w:rPr>
                <w:rFonts w:ascii="Times New Roman"/>
                <w:sz w:val="20"/>
              </w:rPr>
            </w:pPr>
          </w:p>
        </w:tc>
        <w:tc>
          <w:tcPr>
            <w:tcW w:w="900" w:type="dxa"/>
          </w:tcPr>
          <w:p>
            <w:pPr>
              <w:pStyle w:val="13"/>
              <w:rPr>
                <w:rFonts w:ascii="Times New Roman"/>
                <w:sz w:val="20"/>
              </w:rPr>
            </w:pPr>
          </w:p>
        </w:tc>
        <w:tc>
          <w:tcPr>
            <w:tcW w:w="891" w:type="dxa"/>
          </w:tcPr>
          <w:p>
            <w:pPr>
              <w:pStyle w:val="13"/>
              <w:rPr>
                <w:rFonts w:ascii="Times New Roman"/>
                <w:sz w:val="20"/>
              </w:rPr>
            </w:pPr>
          </w:p>
        </w:tc>
        <w:tc>
          <w:tcPr>
            <w:tcW w:w="1335" w:type="dxa"/>
          </w:tcPr>
          <w:p>
            <w:pPr>
              <w:pStyle w:val="13"/>
              <w:rPr>
                <w:rFonts w:ascii="Times New Roman"/>
                <w:sz w:val="20"/>
              </w:rPr>
            </w:pPr>
          </w:p>
        </w:tc>
        <w:tc>
          <w:tcPr>
            <w:tcW w:w="1004"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921" w:type="dxa"/>
          </w:tcPr>
          <w:p>
            <w:pPr>
              <w:pStyle w:val="13"/>
              <w:spacing w:before="73"/>
              <w:ind w:left="15"/>
              <w:rPr>
                <w:sz w:val="21"/>
              </w:rPr>
            </w:pPr>
            <w:r>
              <w:rPr>
                <w:sz w:val="21"/>
              </w:rPr>
              <w:t>2040602</w:t>
            </w:r>
          </w:p>
        </w:tc>
        <w:tc>
          <w:tcPr>
            <w:tcW w:w="2255" w:type="dxa"/>
          </w:tcPr>
          <w:p>
            <w:pPr>
              <w:pStyle w:val="13"/>
              <w:spacing w:before="73"/>
              <w:ind w:left="13"/>
              <w:rPr>
                <w:sz w:val="21"/>
              </w:rPr>
            </w:pPr>
            <w:r>
              <w:rPr>
                <w:sz w:val="21"/>
              </w:rPr>
              <w:t>一般行政管理事务</w:t>
            </w:r>
          </w:p>
        </w:tc>
        <w:tc>
          <w:tcPr>
            <w:tcW w:w="806" w:type="dxa"/>
          </w:tcPr>
          <w:p>
            <w:pPr>
              <w:pStyle w:val="13"/>
              <w:spacing w:before="73"/>
              <w:ind w:right="2"/>
              <w:jc w:val="right"/>
              <w:rPr>
                <w:sz w:val="21"/>
              </w:rPr>
            </w:pPr>
            <w:r>
              <w:rPr>
                <w:w w:val="95"/>
                <w:sz w:val="21"/>
              </w:rPr>
              <w:t>52.00</w:t>
            </w:r>
          </w:p>
        </w:tc>
        <w:tc>
          <w:tcPr>
            <w:tcW w:w="779" w:type="dxa"/>
          </w:tcPr>
          <w:p>
            <w:pPr>
              <w:pStyle w:val="13"/>
              <w:spacing w:before="73"/>
              <w:ind w:right="4"/>
              <w:jc w:val="right"/>
              <w:rPr>
                <w:sz w:val="21"/>
              </w:rPr>
            </w:pPr>
            <w:r>
              <w:rPr>
                <w:w w:val="95"/>
                <w:sz w:val="21"/>
              </w:rPr>
              <w:t>52.00</w:t>
            </w:r>
          </w:p>
        </w:tc>
        <w:tc>
          <w:tcPr>
            <w:tcW w:w="909" w:type="dxa"/>
          </w:tcPr>
          <w:p>
            <w:pPr>
              <w:pStyle w:val="13"/>
              <w:rPr>
                <w:rFonts w:ascii="Times New Roman"/>
                <w:sz w:val="20"/>
              </w:rPr>
            </w:pPr>
          </w:p>
        </w:tc>
        <w:tc>
          <w:tcPr>
            <w:tcW w:w="900" w:type="dxa"/>
          </w:tcPr>
          <w:p>
            <w:pPr>
              <w:pStyle w:val="13"/>
              <w:rPr>
                <w:rFonts w:ascii="Times New Roman"/>
                <w:sz w:val="20"/>
              </w:rPr>
            </w:pPr>
          </w:p>
        </w:tc>
        <w:tc>
          <w:tcPr>
            <w:tcW w:w="891" w:type="dxa"/>
          </w:tcPr>
          <w:p>
            <w:pPr>
              <w:pStyle w:val="13"/>
              <w:rPr>
                <w:rFonts w:ascii="Times New Roman"/>
                <w:sz w:val="20"/>
              </w:rPr>
            </w:pPr>
          </w:p>
        </w:tc>
        <w:tc>
          <w:tcPr>
            <w:tcW w:w="1335" w:type="dxa"/>
          </w:tcPr>
          <w:p>
            <w:pPr>
              <w:pStyle w:val="13"/>
              <w:rPr>
                <w:rFonts w:ascii="Times New Roman"/>
                <w:sz w:val="20"/>
              </w:rPr>
            </w:pPr>
          </w:p>
        </w:tc>
        <w:tc>
          <w:tcPr>
            <w:tcW w:w="1004"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8" w:hRule="atLeast"/>
        </w:trPr>
        <w:tc>
          <w:tcPr>
            <w:tcW w:w="921" w:type="dxa"/>
          </w:tcPr>
          <w:p>
            <w:pPr>
              <w:pStyle w:val="13"/>
              <w:spacing w:before="72"/>
              <w:ind w:left="15"/>
              <w:rPr>
                <w:sz w:val="21"/>
              </w:rPr>
            </w:pPr>
            <w:r>
              <w:rPr>
                <w:sz w:val="21"/>
              </w:rPr>
              <w:t>2040604</w:t>
            </w:r>
          </w:p>
        </w:tc>
        <w:tc>
          <w:tcPr>
            <w:tcW w:w="2255" w:type="dxa"/>
          </w:tcPr>
          <w:p>
            <w:pPr>
              <w:pStyle w:val="13"/>
              <w:spacing w:before="72"/>
              <w:ind w:left="13"/>
              <w:rPr>
                <w:sz w:val="21"/>
              </w:rPr>
            </w:pPr>
            <w:r>
              <w:rPr>
                <w:sz w:val="21"/>
              </w:rPr>
              <w:t>基层司法业务</w:t>
            </w:r>
          </w:p>
        </w:tc>
        <w:tc>
          <w:tcPr>
            <w:tcW w:w="806" w:type="dxa"/>
          </w:tcPr>
          <w:p>
            <w:pPr>
              <w:pStyle w:val="13"/>
              <w:spacing w:before="72"/>
              <w:ind w:right="2"/>
              <w:jc w:val="right"/>
              <w:rPr>
                <w:sz w:val="21"/>
              </w:rPr>
            </w:pPr>
            <w:r>
              <w:rPr>
                <w:w w:val="95"/>
                <w:sz w:val="21"/>
              </w:rPr>
              <w:t>22.00</w:t>
            </w:r>
          </w:p>
        </w:tc>
        <w:tc>
          <w:tcPr>
            <w:tcW w:w="779" w:type="dxa"/>
          </w:tcPr>
          <w:p>
            <w:pPr>
              <w:pStyle w:val="13"/>
              <w:spacing w:before="72"/>
              <w:ind w:right="4"/>
              <w:jc w:val="right"/>
              <w:rPr>
                <w:sz w:val="21"/>
              </w:rPr>
            </w:pPr>
            <w:r>
              <w:rPr>
                <w:w w:val="95"/>
                <w:sz w:val="21"/>
              </w:rPr>
              <w:t>22.00</w:t>
            </w:r>
          </w:p>
        </w:tc>
        <w:tc>
          <w:tcPr>
            <w:tcW w:w="909" w:type="dxa"/>
          </w:tcPr>
          <w:p>
            <w:pPr>
              <w:pStyle w:val="13"/>
              <w:rPr>
                <w:rFonts w:ascii="Times New Roman"/>
                <w:sz w:val="20"/>
              </w:rPr>
            </w:pPr>
          </w:p>
        </w:tc>
        <w:tc>
          <w:tcPr>
            <w:tcW w:w="900" w:type="dxa"/>
          </w:tcPr>
          <w:p>
            <w:pPr>
              <w:pStyle w:val="13"/>
              <w:rPr>
                <w:rFonts w:ascii="Times New Roman"/>
                <w:sz w:val="20"/>
              </w:rPr>
            </w:pPr>
          </w:p>
        </w:tc>
        <w:tc>
          <w:tcPr>
            <w:tcW w:w="891" w:type="dxa"/>
          </w:tcPr>
          <w:p>
            <w:pPr>
              <w:pStyle w:val="13"/>
              <w:rPr>
                <w:rFonts w:ascii="Times New Roman"/>
                <w:sz w:val="20"/>
              </w:rPr>
            </w:pPr>
          </w:p>
        </w:tc>
        <w:tc>
          <w:tcPr>
            <w:tcW w:w="1335" w:type="dxa"/>
          </w:tcPr>
          <w:p>
            <w:pPr>
              <w:pStyle w:val="13"/>
              <w:rPr>
                <w:rFonts w:ascii="Times New Roman"/>
                <w:sz w:val="20"/>
              </w:rPr>
            </w:pPr>
          </w:p>
        </w:tc>
        <w:tc>
          <w:tcPr>
            <w:tcW w:w="1004"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8" w:hRule="atLeast"/>
        </w:trPr>
        <w:tc>
          <w:tcPr>
            <w:tcW w:w="921" w:type="dxa"/>
          </w:tcPr>
          <w:p>
            <w:pPr>
              <w:pStyle w:val="13"/>
              <w:spacing w:before="71"/>
              <w:ind w:left="15"/>
              <w:rPr>
                <w:sz w:val="21"/>
              </w:rPr>
            </w:pPr>
            <w:r>
              <w:rPr>
                <w:sz w:val="21"/>
              </w:rPr>
              <w:t>2040605</w:t>
            </w:r>
          </w:p>
        </w:tc>
        <w:tc>
          <w:tcPr>
            <w:tcW w:w="2255" w:type="dxa"/>
          </w:tcPr>
          <w:p>
            <w:pPr>
              <w:pStyle w:val="13"/>
              <w:spacing w:before="71"/>
              <w:ind w:left="13"/>
              <w:rPr>
                <w:sz w:val="21"/>
              </w:rPr>
            </w:pPr>
            <w:r>
              <w:rPr>
                <w:sz w:val="21"/>
              </w:rPr>
              <w:t>普法宣传</w:t>
            </w:r>
          </w:p>
        </w:tc>
        <w:tc>
          <w:tcPr>
            <w:tcW w:w="806" w:type="dxa"/>
          </w:tcPr>
          <w:p>
            <w:pPr>
              <w:pStyle w:val="13"/>
              <w:spacing w:before="71"/>
              <w:ind w:right="2"/>
              <w:jc w:val="right"/>
              <w:rPr>
                <w:sz w:val="21"/>
              </w:rPr>
            </w:pPr>
            <w:r>
              <w:rPr>
                <w:w w:val="95"/>
                <w:sz w:val="21"/>
              </w:rPr>
              <w:t>15.60</w:t>
            </w:r>
          </w:p>
        </w:tc>
        <w:tc>
          <w:tcPr>
            <w:tcW w:w="779" w:type="dxa"/>
          </w:tcPr>
          <w:p>
            <w:pPr>
              <w:pStyle w:val="13"/>
              <w:spacing w:before="71"/>
              <w:ind w:right="4"/>
              <w:jc w:val="right"/>
              <w:rPr>
                <w:sz w:val="21"/>
              </w:rPr>
            </w:pPr>
            <w:r>
              <w:rPr>
                <w:w w:val="95"/>
                <w:sz w:val="21"/>
              </w:rPr>
              <w:t>15.60</w:t>
            </w:r>
          </w:p>
        </w:tc>
        <w:tc>
          <w:tcPr>
            <w:tcW w:w="909" w:type="dxa"/>
          </w:tcPr>
          <w:p>
            <w:pPr>
              <w:pStyle w:val="13"/>
              <w:rPr>
                <w:rFonts w:ascii="Times New Roman"/>
                <w:sz w:val="20"/>
              </w:rPr>
            </w:pPr>
          </w:p>
        </w:tc>
        <w:tc>
          <w:tcPr>
            <w:tcW w:w="900" w:type="dxa"/>
          </w:tcPr>
          <w:p>
            <w:pPr>
              <w:pStyle w:val="13"/>
              <w:rPr>
                <w:rFonts w:ascii="Times New Roman"/>
                <w:sz w:val="20"/>
              </w:rPr>
            </w:pPr>
          </w:p>
        </w:tc>
        <w:tc>
          <w:tcPr>
            <w:tcW w:w="891" w:type="dxa"/>
          </w:tcPr>
          <w:p>
            <w:pPr>
              <w:pStyle w:val="13"/>
              <w:rPr>
                <w:rFonts w:ascii="Times New Roman"/>
                <w:sz w:val="20"/>
              </w:rPr>
            </w:pPr>
          </w:p>
        </w:tc>
        <w:tc>
          <w:tcPr>
            <w:tcW w:w="1335" w:type="dxa"/>
          </w:tcPr>
          <w:p>
            <w:pPr>
              <w:pStyle w:val="13"/>
              <w:rPr>
                <w:rFonts w:ascii="Times New Roman"/>
                <w:sz w:val="20"/>
              </w:rPr>
            </w:pPr>
          </w:p>
        </w:tc>
        <w:tc>
          <w:tcPr>
            <w:tcW w:w="1004"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8" w:hRule="atLeast"/>
        </w:trPr>
        <w:tc>
          <w:tcPr>
            <w:tcW w:w="921" w:type="dxa"/>
          </w:tcPr>
          <w:p>
            <w:pPr>
              <w:pStyle w:val="13"/>
              <w:spacing w:before="72"/>
              <w:ind w:left="15"/>
              <w:rPr>
                <w:sz w:val="21"/>
              </w:rPr>
            </w:pPr>
            <w:r>
              <w:rPr>
                <w:sz w:val="21"/>
              </w:rPr>
              <w:t>2040610</w:t>
            </w:r>
          </w:p>
        </w:tc>
        <w:tc>
          <w:tcPr>
            <w:tcW w:w="2255" w:type="dxa"/>
          </w:tcPr>
          <w:p>
            <w:pPr>
              <w:pStyle w:val="13"/>
              <w:spacing w:before="72"/>
              <w:ind w:left="13"/>
              <w:rPr>
                <w:sz w:val="21"/>
              </w:rPr>
            </w:pPr>
            <w:r>
              <w:rPr>
                <w:sz w:val="21"/>
              </w:rPr>
              <w:t>社区矫正</w:t>
            </w:r>
          </w:p>
        </w:tc>
        <w:tc>
          <w:tcPr>
            <w:tcW w:w="806" w:type="dxa"/>
          </w:tcPr>
          <w:p>
            <w:pPr>
              <w:pStyle w:val="13"/>
              <w:spacing w:before="72"/>
              <w:ind w:right="2"/>
              <w:jc w:val="right"/>
              <w:rPr>
                <w:sz w:val="21"/>
              </w:rPr>
            </w:pPr>
            <w:r>
              <w:rPr>
                <w:w w:val="95"/>
                <w:sz w:val="21"/>
              </w:rPr>
              <w:t>36.18</w:t>
            </w:r>
          </w:p>
        </w:tc>
        <w:tc>
          <w:tcPr>
            <w:tcW w:w="779" w:type="dxa"/>
          </w:tcPr>
          <w:p>
            <w:pPr>
              <w:pStyle w:val="13"/>
              <w:spacing w:before="72"/>
              <w:ind w:right="4"/>
              <w:jc w:val="right"/>
              <w:rPr>
                <w:sz w:val="21"/>
              </w:rPr>
            </w:pPr>
            <w:r>
              <w:rPr>
                <w:w w:val="95"/>
                <w:sz w:val="21"/>
              </w:rPr>
              <w:t>36.18</w:t>
            </w:r>
          </w:p>
        </w:tc>
        <w:tc>
          <w:tcPr>
            <w:tcW w:w="909" w:type="dxa"/>
          </w:tcPr>
          <w:p>
            <w:pPr>
              <w:pStyle w:val="13"/>
              <w:rPr>
                <w:rFonts w:ascii="Times New Roman"/>
                <w:sz w:val="20"/>
              </w:rPr>
            </w:pPr>
          </w:p>
        </w:tc>
        <w:tc>
          <w:tcPr>
            <w:tcW w:w="900" w:type="dxa"/>
          </w:tcPr>
          <w:p>
            <w:pPr>
              <w:pStyle w:val="13"/>
              <w:rPr>
                <w:rFonts w:ascii="Times New Roman"/>
                <w:sz w:val="20"/>
              </w:rPr>
            </w:pPr>
          </w:p>
        </w:tc>
        <w:tc>
          <w:tcPr>
            <w:tcW w:w="891" w:type="dxa"/>
          </w:tcPr>
          <w:p>
            <w:pPr>
              <w:pStyle w:val="13"/>
              <w:rPr>
                <w:rFonts w:ascii="Times New Roman"/>
                <w:sz w:val="20"/>
              </w:rPr>
            </w:pPr>
          </w:p>
        </w:tc>
        <w:tc>
          <w:tcPr>
            <w:tcW w:w="1335" w:type="dxa"/>
          </w:tcPr>
          <w:p>
            <w:pPr>
              <w:pStyle w:val="13"/>
              <w:rPr>
                <w:rFonts w:ascii="Times New Roman"/>
                <w:sz w:val="20"/>
              </w:rPr>
            </w:pPr>
          </w:p>
        </w:tc>
        <w:tc>
          <w:tcPr>
            <w:tcW w:w="1004"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8" w:hRule="atLeast"/>
        </w:trPr>
        <w:tc>
          <w:tcPr>
            <w:tcW w:w="921" w:type="dxa"/>
          </w:tcPr>
          <w:p>
            <w:pPr>
              <w:pStyle w:val="13"/>
              <w:spacing w:before="71"/>
              <w:ind w:left="15"/>
              <w:rPr>
                <w:sz w:val="21"/>
              </w:rPr>
            </w:pPr>
            <w:r>
              <w:rPr>
                <w:sz w:val="21"/>
              </w:rPr>
              <w:t>2040699</w:t>
            </w:r>
          </w:p>
        </w:tc>
        <w:tc>
          <w:tcPr>
            <w:tcW w:w="2255" w:type="dxa"/>
          </w:tcPr>
          <w:p>
            <w:pPr>
              <w:pStyle w:val="13"/>
              <w:spacing w:before="71"/>
              <w:ind w:left="13"/>
              <w:rPr>
                <w:sz w:val="21"/>
              </w:rPr>
            </w:pPr>
            <w:r>
              <w:rPr>
                <w:sz w:val="21"/>
              </w:rPr>
              <w:t>其他司法支出</w:t>
            </w:r>
          </w:p>
        </w:tc>
        <w:tc>
          <w:tcPr>
            <w:tcW w:w="806" w:type="dxa"/>
          </w:tcPr>
          <w:p>
            <w:pPr>
              <w:pStyle w:val="13"/>
              <w:spacing w:before="71"/>
              <w:ind w:right="2"/>
              <w:jc w:val="right"/>
              <w:rPr>
                <w:sz w:val="21"/>
              </w:rPr>
            </w:pPr>
            <w:r>
              <w:rPr>
                <w:w w:val="95"/>
                <w:sz w:val="21"/>
              </w:rPr>
              <w:t>42.00</w:t>
            </w:r>
          </w:p>
        </w:tc>
        <w:tc>
          <w:tcPr>
            <w:tcW w:w="779" w:type="dxa"/>
          </w:tcPr>
          <w:p>
            <w:pPr>
              <w:pStyle w:val="13"/>
              <w:spacing w:before="71"/>
              <w:ind w:right="4"/>
              <w:jc w:val="right"/>
              <w:rPr>
                <w:sz w:val="21"/>
              </w:rPr>
            </w:pPr>
            <w:r>
              <w:rPr>
                <w:w w:val="95"/>
                <w:sz w:val="21"/>
              </w:rPr>
              <w:t>42.00</w:t>
            </w:r>
          </w:p>
        </w:tc>
        <w:tc>
          <w:tcPr>
            <w:tcW w:w="909" w:type="dxa"/>
          </w:tcPr>
          <w:p>
            <w:pPr>
              <w:pStyle w:val="13"/>
              <w:rPr>
                <w:rFonts w:ascii="Times New Roman"/>
                <w:sz w:val="20"/>
              </w:rPr>
            </w:pPr>
          </w:p>
        </w:tc>
        <w:tc>
          <w:tcPr>
            <w:tcW w:w="900" w:type="dxa"/>
          </w:tcPr>
          <w:p>
            <w:pPr>
              <w:pStyle w:val="13"/>
              <w:rPr>
                <w:rFonts w:ascii="Times New Roman"/>
                <w:sz w:val="20"/>
              </w:rPr>
            </w:pPr>
          </w:p>
        </w:tc>
        <w:tc>
          <w:tcPr>
            <w:tcW w:w="891" w:type="dxa"/>
          </w:tcPr>
          <w:p>
            <w:pPr>
              <w:pStyle w:val="13"/>
              <w:rPr>
                <w:rFonts w:ascii="Times New Roman"/>
                <w:sz w:val="20"/>
              </w:rPr>
            </w:pPr>
          </w:p>
        </w:tc>
        <w:tc>
          <w:tcPr>
            <w:tcW w:w="1335" w:type="dxa"/>
          </w:tcPr>
          <w:p>
            <w:pPr>
              <w:pStyle w:val="13"/>
              <w:rPr>
                <w:rFonts w:ascii="Times New Roman"/>
                <w:sz w:val="20"/>
              </w:rPr>
            </w:pPr>
          </w:p>
        </w:tc>
        <w:tc>
          <w:tcPr>
            <w:tcW w:w="1004"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921" w:type="dxa"/>
          </w:tcPr>
          <w:p>
            <w:pPr>
              <w:pStyle w:val="13"/>
              <w:spacing w:before="73"/>
              <w:ind w:left="15"/>
              <w:rPr>
                <w:sz w:val="21"/>
              </w:rPr>
            </w:pPr>
            <w:r>
              <w:rPr>
                <w:sz w:val="21"/>
              </w:rPr>
              <w:t>208</w:t>
            </w:r>
          </w:p>
        </w:tc>
        <w:tc>
          <w:tcPr>
            <w:tcW w:w="2255" w:type="dxa"/>
          </w:tcPr>
          <w:p>
            <w:pPr>
              <w:pStyle w:val="13"/>
              <w:spacing w:before="73"/>
              <w:ind w:left="13"/>
              <w:rPr>
                <w:sz w:val="21"/>
              </w:rPr>
            </w:pPr>
            <w:r>
              <w:rPr>
                <w:sz w:val="21"/>
              </w:rPr>
              <w:t>社会保障和就业支出</w:t>
            </w:r>
          </w:p>
        </w:tc>
        <w:tc>
          <w:tcPr>
            <w:tcW w:w="806" w:type="dxa"/>
          </w:tcPr>
          <w:p>
            <w:pPr>
              <w:pStyle w:val="13"/>
              <w:spacing w:before="73"/>
              <w:ind w:right="2"/>
              <w:jc w:val="right"/>
              <w:rPr>
                <w:sz w:val="21"/>
              </w:rPr>
            </w:pPr>
            <w:r>
              <w:rPr>
                <w:w w:val="95"/>
                <w:sz w:val="21"/>
              </w:rPr>
              <w:t>79.52</w:t>
            </w:r>
          </w:p>
        </w:tc>
        <w:tc>
          <w:tcPr>
            <w:tcW w:w="779" w:type="dxa"/>
          </w:tcPr>
          <w:p>
            <w:pPr>
              <w:pStyle w:val="13"/>
              <w:spacing w:before="73"/>
              <w:ind w:right="4"/>
              <w:jc w:val="right"/>
              <w:rPr>
                <w:sz w:val="21"/>
              </w:rPr>
            </w:pPr>
            <w:r>
              <w:rPr>
                <w:w w:val="95"/>
                <w:sz w:val="21"/>
              </w:rPr>
              <w:t>79.52</w:t>
            </w:r>
          </w:p>
        </w:tc>
        <w:tc>
          <w:tcPr>
            <w:tcW w:w="909" w:type="dxa"/>
          </w:tcPr>
          <w:p>
            <w:pPr>
              <w:pStyle w:val="13"/>
              <w:rPr>
                <w:rFonts w:ascii="Times New Roman"/>
                <w:sz w:val="20"/>
              </w:rPr>
            </w:pPr>
          </w:p>
        </w:tc>
        <w:tc>
          <w:tcPr>
            <w:tcW w:w="900" w:type="dxa"/>
          </w:tcPr>
          <w:p>
            <w:pPr>
              <w:pStyle w:val="13"/>
              <w:rPr>
                <w:rFonts w:ascii="Times New Roman"/>
                <w:sz w:val="20"/>
              </w:rPr>
            </w:pPr>
          </w:p>
        </w:tc>
        <w:tc>
          <w:tcPr>
            <w:tcW w:w="891" w:type="dxa"/>
          </w:tcPr>
          <w:p>
            <w:pPr>
              <w:pStyle w:val="13"/>
              <w:rPr>
                <w:rFonts w:ascii="Times New Roman"/>
                <w:sz w:val="20"/>
              </w:rPr>
            </w:pPr>
          </w:p>
        </w:tc>
        <w:tc>
          <w:tcPr>
            <w:tcW w:w="1335" w:type="dxa"/>
          </w:tcPr>
          <w:p>
            <w:pPr>
              <w:pStyle w:val="13"/>
              <w:rPr>
                <w:rFonts w:ascii="Times New Roman"/>
                <w:sz w:val="20"/>
              </w:rPr>
            </w:pPr>
          </w:p>
        </w:tc>
        <w:tc>
          <w:tcPr>
            <w:tcW w:w="1004"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8" w:hRule="atLeast"/>
        </w:trPr>
        <w:tc>
          <w:tcPr>
            <w:tcW w:w="921" w:type="dxa"/>
          </w:tcPr>
          <w:p>
            <w:pPr>
              <w:pStyle w:val="13"/>
              <w:spacing w:before="72"/>
              <w:ind w:left="15"/>
              <w:rPr>
                <w:sz w:val="21"/>
              </w:rPr>
            </w:pPr>
            <w:r>
              <w:rPr>
                <w:sz w:val="21"/>
              </w:rPr>
              <w:t>20805</w:t>
            </w:r>
          </w:p>
        </w:tc>
        <w:tc>
          <w:tcPr>
            <w:tcW w:w="2255" w:type="dxa"/>
          </w:tcPr>
          <w:p>
            <w:pPr>
              <w:pStyle w:val="13"/>
              <w:spacing w:before="72"/>
              <w:ind w:left="13"/>
              <w:rPr>
                <w:sz w:val="21"/>
              </w:rPr>
            </w:pPr>
            <w:r>
              <w:rPr>
                <w:sz w:val="21"/>
              </w:rPr>
              <w:t>行政事业单位离退休</w:t>
            </w:r>
          </w:p>
        </w:tc>
        <w:tc>
          <w:tcPr>
            <w:tcW w:w="806" w:type="dxa"/>
          </w:tcPr>
          <w:p>
            <w:pPr>
              <w:pStyle w:val="13"/>
              <w:spacing w:before="72"/>
              <w:ind w:right="2"/>
              <w:jc w:val="right"/>
              <w:rPr>
                <w:sz w:val="21"/>
              </w:rPr>
            </w:pPr>
            <w:r>
              <w:rPr>
                <w:w w:val="95"/>
                <w:sz w:val="21"/>
              </w:rPr>
              <w:t>77.29</w:t>
            </w:r>
          </w:p>
        </w:tc>
        <w:tc>
          <w:tcPr>
            <w:tcW w:w="779" w:type="dxa"/>
          </w:tcPr>
          <w:p>
            <w:pPr>
              <w:pStyle w:val="13"/>
              <w:spacing w:before="72"/>
              <w:ind w:right="4"/>
              <w:jc w:val="right"/>
              <w:rPr>
                <w:sz w:val="21"/>
              </w:rPr>
            </w:pPr>
            <w:r>
              <w:rPr>
                <w:w w:val="95"/>
                <w:sz w:val="21"/>
              </w:rPr>
              <w:t>77.29</w:t>
            </w:r>
          </w:p>
        </w:tc>
        <w:tc>
          <w:tcPr>
            <w:tcW w:w="909" w:type="dxa"/>
          </w:tcPr>
          <w:p>
            <w:pPr>
              <w:pStyle w:val="13"/>
              <w:rPr>
                <w:rFonts w:ascii="Times New Roman"/>
                <w:sz w:val="20"/>
              </w:rPr>
            </w:pPr>
          </w:p>
        </w:tc>
        <w:tc>
          <w:tcPr>
            <w:tcW w:w="900" w:type="dxa"/>
          </w:tcPr>
          <w:p>
            <w:pPr>
              <w:pStyle w:val="13"/>
              <w:rPr>
                <w:rFonts w:ascii="Times New Roman"/>
                <w:sz w:val="20"/>
              </w:rPr>
            </w:pPr>
          </w:p>
        </w:tc>
        <w:tc>
          <w:tcPr>
            <w:tcW w:w="891" w:type="dxa"/>
          </w:tcPr>
          <w:p>
            <w:pPr>
              <w:pStyle w:val="13"/>
              <w:rPr>
                <w:rFonts w:ascii="Times New Roman"/>
                <w:sz w:val="20"/>
              </w:rPr>
            </w:pPr>
          </w:p>
        </w:tc>
        <w:tc>
          <w:tcPr>
            <w:tcW w:w="1335" w:type="dxa"/>
          </w:tcPr>
          <w:p>
            <w:pPr>
              <w:pStyle w:val="13"/>
              <w:rPr>
                <w:rFonts w:ascii="Times New Roman"/>
                <w:sz w:val="20"/>
              </w:rPr>
            </w:pPr>
          </w:p>
        </w:tc>
        <w:tc>
          <w:tcPr>
            <w:tcW w:w="1004"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2" w:hRule="atLeast"/>
        </w:trPr>
        <w:tc>
          <w:tcPr>
            <w:tcW w:w="921" w:type="dxa"/>
          </w:tcPr>
          <w:p>
            <w:pPr>
              <w:pStyle w:val="13"/>
              <w:spacing w:before="8"/>
              <w:rPr>
                <w:sz w:val="18"/>
              </w:rPr>
            </w:pPr>
          </w:p>
          <w:p>
            <w:pPr>
              <w:pStyle w:val="13"/>
              <w:ind w:left="15"/>
              <w:rPr>
                <w:sz w:val="21"/>
              </w:rPr>
            </w:pPr>
            <w:r>
              <w:rPr>
                <w:sz w:val="21"/>
              </w:rPr>
              <w:t>2080505</w:t>
            </w:r>
          </w:p>
        </w:tc>
        <w:tc>
          <w:tcPr>
            <w:tcW w:w="2255" w:type="dxa"/>
          </w:tcPr>
          <w:p>
            <w:pPr>
              <w:pStyle w:val="13"/>
              <w:spacing w:before="83" w:line="278" w:lineRule="auto"/>
              <w:ind w:left="13" w:right="131"/>
              <w:rPr>
                <w:sz w:val="21"/>
              </w:rPr>
            </w:pPr>
            <w:r>
              <w:rPr>
                <w:sz w:val="21"/>
              </w:rPr>
              <w:t>机关事业单位基本养老保险缴费支出</w:t>
            </w:r>
          </w:p>
        </w:tc>
        <w:tc>
          <w:tcPr>
            <w:tcW w:w="806" w:type="dxa"/>
          </w:tcPr>
          <w:p>
            <w:pPr>
              <w:pStyle w:val="13"/>
              <w:spacing w:before="8"/>
              <w:rPr>
                <w:sz w:val="18"/>
              </w:rPr>
            </w:pPr>
          </w:p>
          <w:p>
            <w:pPr>
              <w:pStyle w:val="13"/>
              <w:ind w:right="2"/>
              <w:jc w:val="right"/>
              <w:rPr>
                <w:sz w:val="21"/>
              </w:rPr>
            </w:pPr>
            <w:r>
              <w:rPr>
                <w:w w:val="95"/>
                <w:sz w:val="21"/>
              </w:rPr>
              <w:t>77.29</w:t>
            </w:r>
          </w:p>
        </w:tc>
        <w:tc>
          <w:tcPr>
            <w:tcW w:w="779" w:type="dxa"/>
          </w:tcPr>
          <w:p>
            <w:pPr>
              <w:pStyle w:val="13"/>
              <w:spacing w:before="8"/>
              <w:rPr>
                <w:sz w:val="18"/>
              </w:rPr>
            </w:pPr>
          </w:p>
          <w:p>
            <w:pPr>
              <w:pStyle w:val="13"/>
              <w:ind w:right="4"/>
              <w:jc w:val="right"/>
              <w:rPr>
                <w:sz w:val="21"/>
              </w:rPr>
            </w:pPr>
            <w:r>
              <w:rPr>
                <w:w w:val="95"/>
                <w:sz w:val="21"/>
              </w:rPr>
              <w:t>77.29</w:t>
            </w:r>
          </w:p>
        </w:tc>
        <w:tc>
          <w:tcPr>
            <w:tcW w:w="909" w:type="dxa"/>
          </w:tcPr>
          <w:p>
            <w:pPr>
              <w:pStyle w:val="13"/>
              <w:rPr>
                <w:rFonts w:ascii="Times New Roman"/>
                <w:sz w:val="20"/>
              </w:rPr>
            </w:pPr>
          </w:p>
        </w:tc>
        <w:tc>
          <w:tcPr>
            <w:tcW w:w="900" w:type="dxa"/>
          </w:tcPr>
          <w:p>
            <w:pPr>
              <w:pStyle w:val="13"/>
              <w:rPr>
                <w:rFonts w:ascii="Times New Roman"/>
                <w:sz w:val="20"/>
              </w:rPr>
            </w:pPr>
          </w:p>
        </w:tc>
        <w:tc>
          <w:tcPr>
            <w:tcW w:w="891" w:type="dxa"/>
          </w:tcPr>
          <w:p>
            <w:pPr>
              <w:pStyle w:val="13"/>
              <w:rPr>
                <w:rFonts w:ascii="Times New Roman"/>
                <w:sz w:val="20"/>
              </w:rPr>
            </w:pPr>
          </w:p>
        </w:tc>
        <w:tc>
          <w:tcPr>
            <w:tcW w:w="1335" w:type="dxa"/>
          </w:tcPr>
          <w:p>
            <w:pPr>
              <w:pStyle w:val="13"/>
              <w:rPr>
                <w:rFonts w:ascii="Times New Roman"/>
                <w:sz w:val="20"/>
              </w:rPr>
            </w:pPr>
          </w:p>
        </w:tc>
        <w:tc>
          <w:tcPr>
            <w:tcW w:w="1004"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8" w:hRule="atLeast"/>
        </w:trPr>
        <w:tc>
          <w:tcPr>
            <w:tcW w:w="921" w:type="dxa"/>
          </w:tcPr>
          <w:p>
            <w:pPr>
              <w:pStyle w:val="13"/>
              <w:spacing w:before="73"/>
              <w:ind w:left="15"/>
              <w:rPr>
                <w:sz w:val="21"/>
              </w:rPr>
            </w:pPr>
            <w:r>
              <w:rPr>
                <w:sz w:val="21"/>
              </w:rPr>
              <w:t>20809</w:t>
            </w:r>
          </w:p>
        </w:tc>
        <w:tc>
          <w:tcPr>
            <w:tcW w:w="2255" w:type="dxa"/>
          </w:tcPr>
          <w:p>
            <w:pPr>
              <w:pStyle w:val="13"/>
              <w:spacing w:before="73"/>
              <w:ind w:left="13"/>
              <w:rPr>
                <w:sz w:val="21"/>
              </w:rPr>
            </w:pPr>
            <w:r>
              <w:rPr>
                <w:sz w:val="21"/>
              </w:rPr>
              <w:t>退役安置</w:t>
            </w:r>
          </w:p>
        </w:tc>
        <w:tc>
          <w:tcPr>
            <w:tcW w:w="806" w:type="dxa"/>
          </w:tcPr>
          <w:p>
            <w:pPr>
              <w:pStyle w:val="13"/>
              <w:spacing w:before="73"/>
              <w:ind w:right="2"/>
              <w:jc w:val="right"/>
              <w:rPr>
                <w:sz w:val="21"/>
              </w:rPr>
            </w:pPr>
            <w:r>
              <w:rPr>
                <w:sz w:val="21"/>
              </w:rPr>
              <w:t>2.23</w:t>
            </w:r>
          </w:p>
        </w:tc>
        <w:tc>
          <w:tcPr>
            <w:tcW w:w="779" w:type="dxa"/>
          </w:tcPr>
          <w:p>
            <w:pPr>
              <w:pStyle w:val="13"/>
              <w:spacing w:before="73"/>
              <w:ind w:right="1"/>
              <w:jc w:val="right"/>
              <w:rPr>
                <w:sz w:val="21"/>
              </w:rPr>
            </w:pPr>
            <w:r>
              <w:rPr>
                <w:sz w:val="21"/>
              </w:rPr>
              <w:t>2.23</w:t>
            </w:r>
          </w:p>
        </w:tc>
        <w:tc>
          <w:tcPr>
            <w:tcW w:w="909" w:type="dxa"/>
          </w:tcPr>
          <w:p>
            <w:pPr>
              <w:pStyle w:val="13"/>
              <w:rPr>
                <w:rFonts w:ascii="Times New Roman"/>
                <w:sz w:val="20"/>
              </w:rPr>
            </w:pPr>
          </w:p>
        </w:tc>
        <w:tc>
          <w:tcPr>
            <w:tcW w:w="900" w:type="dxa"/>
          </w:tcPr>
          <w:p>
            <w:pPr>
              <w:pStyle w:val="13"/>
              <w:rPr>
                <w:rFonts w:ascii="Times New Roman"/>
                <w:sz w:val="20"/>
              </w:rPr>
            </w:pPr>
          </w:p>
        </w:tc>
        <w:tc>
          <w:tcPr>
            <w:tcW w:w="891" w:type="dxa"/>
          </w:tcPr>
          <w:p>
            <w:pPr>
              <w:pStyle w:val="13"/>
              <w:rPr>
                <w:rFonts w:ascii="Times New Roman"/>
                <w:sz w:val="20"/>
              </w:rPr>
            </w:pPr>
          </w:p>
        </w:tc>
        <w:tc>
          <w:tcPr>
            <w:tcW w:w="1335" w:type="dxa"/>
          </w:tcPr>
          <w:p>
            <w:pPr>
              <w:pStyle w:val="13"/>
              <w:rPr>
                <w:rFonts w:ascii="Times New Roman"/>
                <w:sz w:val="20"/>
              </w:rPr>
            </w:pPr>
          </w:p>
        </w:tc>
        <w:tc>
          <w:tcPr>
            <w:tcW w:w="1004"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921" w:type="dxa"/>
          </w:tcPr>
          <w:p>
            <w:pPr>
              <w:pStyle w:val="13"/>
              <w:spacing w:before="72"/>
              <w:ind w:left="15"/>
              <w:rPr>
                <w:sz w:val="21"/>
              </w:rPr>
            </w:pPr>
            <w:r>
              <w:rPr>
                <w:sz w:val="21"/>
              </w:rPr>
              <w:t>2080901</w:t>
            </w:r>
          </w:p>
        </w:tc>
        <w:tc>
          <w:tcPr>
            <w:tcW w:w="2255" w:type="dxa"/>
          </w:tcPr>
          <w:p>
            <w:pPr>
              <w:pStyle w:val="13"/>
              <w:spacing w:before="72"/>
              <w:ind w:left="13"/>
              <w:rPr>
                <w:sz w:val="21"/>
              </w:rPr>
            </w:pPr>
            <w:r>
              <w:rPr>
                <w:sz w:val="21"/>
              </w:rPr>
              <w:t>退役士兵安置</w:t>
            </w:r>
          </w:p>
        </w:tc>
        <w:tc>
          <w:tcPr>
            <w:tcW w:w="806" w:type="dxa"/>
          </w:tcPr>
          <w:p>
            <w:pPr>
              <w:pStyle w:val="13"/>
              <w:spacing w:before="72"/>
              <w:ind w:right="2"/>
              <w:jc w:val="right"/>
              <w:rPr>
                <w:sz w:val="21"/>
              </w:rPr>
            </w:pPr>
            <w:r>
              <w:rPr>
                <w:sz w:val="21"/>
              </w:rPr>
              <w:t>2.23</w:t>
            </w:r>
          </w:p>
        </w:tc>
        <w:tc>
          <w:tcPr>
            <w:tcW w:w="779" w:type="dxa"/>
          </w:tcPr>
          <w:p>
            <w:pPr>
              <w:pStyle w:val="13"/>
              <w:spacing w:before="72"/>
              <w:ind w:right="1"/>
              <w:jc w:val="right"/>
              <w:rPr>
                <w:sz w:val="21"/>
              </w:rPr>
            </w:pPr>
            <w:r>
              <w:rPr>
                <w:sz w:val="21"/>
              </w:rPr>
              <w:t>2.23</w:t>
            </w:r>
          </w:p>
        </w:tc>
        <w:tc>
          <w:tcPr>
            <w:tcW w:w="909" w:type="dxa"/>
          </w:tcPr>
          <w:p>
            <w:pPr>
              <w:pStyle w:val="13"/>
              <w:rPr>
                <w:rFonts w:ascii="Times New Roman"/>
                <w:sz w:val="20"/>
              </w:rPr>
            </w:pPr>
          </w:p>
        </w:tc>
        <w:tc>
          <w:tcPr>
            <w:tcW w:w="900" w:type="dxa"/>
          </w:tcPr>
          <w:p>
            <w:pPr>
              <w:pStyle w:val="13"/>
              <w:rPr>
                <w:rFonts w:ascii="Times New Roman"/>
                <w:sz w:val="20"/>
              </w:rPr>
            </w:pPr>
          </w:p>
        </w:tc>
        <w:tc>
          <w:tcPr>
            <w:tcW w:w="891" w:type="dxa"/>
          </w:tcPr>
          <w:p>
            <w:pPr>
              <w:pStyle w:val="13"/>
              <w:rPr>
                <w:rFonts w:ascii="Times New Roman"/>
                <w:sz w:val="20"/>
              </w:rPr>
            </w:pPr>
          </w:p>
        </w:tc>
        <w:tc>
          <w:tcPr>
            <w:tcW w:w="1335" w:type="dxa"/>
          </w:tcPr>
          <w:p>
            <w:pPr>
              <w:pStyle w:val="13"/>
              <w:rPr>
                <w:rFonts w:ascii="Times New Roman"/>
                <w:sz w:val="20"/>
              </w:rPr>
            </w:pPr>
          </w:p>
        </w:tc>
        <w:tc>
          <w:tcPr>
            <w:tcW w:w="1004"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2" w:hRule="atLeast"/>
        </w:trPr>
        <w:tc>
          <w:tcPr>
            <w:tcW w:w="921" w:type="dxa"/>
          </w:tcPr>
          <w:p>
            <w:pPr>
              <w:pStyle w:val="13"/>
              <w:spacing w:before="8"/>
              <w:rPr>
                <w:sz w:val="18"/>
              </w:rPr>
            </w:pPr>
          </w:p>
          <w:p>
            <w:pPr>
              <w:pStyle w:val="13"/>
              <w:ind w:left="15"/>
              <w:rPr>
                <w:sz w:val="21"/>
              </w:rPr>
            </w:pPr>
            <w:r>
              <w:rPr>
                <w:sz w:val="21"/>
              </w:rPr>
              <w:t>210</w:t>
            </w:r>
          </w:p>
        </w:tc>
        <w:tc>
          <w:tcPr>
            <w:tcW w:w="2255" w:type="dxa"/>
          </w:tcPr>
          <w:p>
            <w:pPr>
              <w:pStyle w:val="13"/>
              <w:spacing w:before="83" w:line="278" w:lineRule="auto"/>
              <w:ind w:left="13" w:right="131"/>
              <w:rPr>
                <w:sz w:val="21"/>
              </w:rPr>
            </w:pPr>
            <w:r>
              <w:rPr>
                <w:sz w:val="21"/>
              </w:rPr>
              <w:t>医疗卫生与计划生育支出</w:t>
            </w:r>
          </w:p>
        </w:tc>
        <w:tc>
          <w:tcPr>
            <w:tcW w:w="806" w:type="dxa"/>
          </w:tcPr>
          <w:p>
            <w:pPr>
              <w:pStyle w:val="13"/>
              <w:spacing w:before="8"/>
              <w:rPr>
                <w:sz w:val="18"/>
              </w:rPr>
            </w:pPr>
          </w:p>
          <w:p>
            <w:pPr>
              <w:pStyle w:val="13"/>
              <w:ind w:right="2"/>
              <w:jc w:val="right"/>
              <w:rPr>
                <w:sz w:val="21"/>
              </w:rPr>
            </w:pPr>
            <w:r>
              <w:rPr>
                <w:w w:val="95"/>
                <w:sz w:val="21"/>
              </w:rPr>
              <w:t>29.65</w:t>
            </w:r>
          </w:p>
        </w:tc>
        <w:tc>
          <w:tcPr>
            <w:tcW w:w="779" w:type="dxa"/>
          </w:tcPr>
          <w:p>
            <w:pPr>
              <w:pStyle w:val="13"/>
              <w:spacing w:before="8"/>
              <w:rPr>
                <w:sz w:val="18"/>
              </w:rPr>
            </w:pPr>
          </w:p>
          <w:p>
            <w:pPr>
              <w:pStyle w:val="13"/>
              <w:ind w:right="4"/>
              <w:jc w:val="right"/>
              <w:rPr>
                <w:sz w:val="21"/>
              </w:rPr>
            </w:pPr>
            <w:r>
              <w:rPr>
                <w:w w:val="95"/>
                <w:sz w:val="21"/>
              </w:rPr>
              <w:t>29.65</w:t>
            </w:r>
          </w:p>
        </w:tc>
        <w:tc>
          <w:tcPr>
            <w:tcW w:w="909" w:type="dxa"/>
          </w:tcPr>
          <w:p>
            <w:pPr>
              <w:pStyle w:val="13"/>
              <w:rPr>
                <w:rFonts w:ascii="Times New Roman"/>
                <w:sz w:val="20"/>
              </w:rPr>
            </w:pPr>
          </w:p>
        </w:tc>
        <w:tc>
          <w:tcPr>
            <w:tcW w:w="900" w:type="dxa"/>
          </w:tcPr>
          <w:p>
            <w:pPr>
              <w:pStyle w:val="13"/>
              <w:rPr>
                <w:rFonts w:ascii="Times New Roman"/>
                <w:sz w:val="20"/>
              </w:rPr>
            </w:pPr>
          </w:p>
        </w:tc>
        <w:tc>
          <w:tcPr>
            <w:tcW w:w="891" w:type="dxa"/>
          </w:tcPr>
          <w:p>
            <w:pPr>
              <w:pStyle w:val="13"/>
              <w:rPr>
                <w:rFonts w:ascii="Times New Roman"/>
                <w:sz w:val="20"/>
              </w:rPr>
            </w:pPr>
          </w:p>
        </w:tc>
        <w:tc>
          <w:tcPr>
            <w:tcW w:w="1335" w:type="dxa"/>
          </w:tcPr>
          <w:p>
            <w:pPr>
              <w:pStyle w:val="13"/>
              <w:rPr>
                <w:rFonts w:ascii="Times New Roman"/>
                <w:sz w:val="20"/>
              </w:rPr>
            </w:pPr>
          </w:p>
        </w:tc>
        <w:tc>
          <w:tcPr>
            <w:tcW w:w="1004"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8" w:hRule="atLeast"/>
        </w:trPr>
        <w:tc>
          <w:tcPr>
            <w:tcW w:w="921" w:type="dxa"/>
          </w:tcPr>
          <w:p>
            <w:pPr>
              <w:pStyle w:val="13"/>
              <w:spacing w:before="73"/>
              <w:ind w:left="15"/>
              <w:rPr>
                <w:sz w:val="21"/>
              </w:rPr>
            </w:pPr>
            <w:r>
              <w:rPr>
                <w:sz w:val="21"/>
              </w:rPr>
              <w:t>21011</w:t>
            </w:r>
          </w:p>
        </w:tc>
        <w:tc>
          <w:tcPr>
            <w:tcW w:w="2255" w:type="dxa"/>
          </w:tcPr>
          <w:p>
            <w:pPr>
              <w:pStyle w:val="13"/>
              <w:spacing w:before="73"/>
              <w:ind w:left="13"/>
              <w:rPr>
                <w:sz w:val="21"/>
              </w:rPr>
            </w:pPr>
            <w:r>
              <w:rPr>
                <w:sz w:val="21"/>
              </w:rPr>
              <w:t>行政事业单位医疗</w:t>
            </w:r>
          </w:p>
        </w:tc>
        <w:tc>
          <w:tcPr>
            <w:tcW w:w="806" w:type="dxa"/>
          </w:tcPr>
          <w:p>
            <w:pPr>
              <w:pStyle w:val="13"/>
              <w:spacing w:before="73"/>
              <w:ind w:right="2"/>
              <w:jc w:val="right"/>
              <w:rPr>
                <w:sz w:val="21"/>
              </w:rPr>
            </w:pPr>
            <w:r>
              <w:rPr>
                <w:w w:val="95"/>
                <w:sz w:val="21"/>
              </w:rPr>
              <w:t>29.65</w:t>
            </w:r>
          </w:p>
        </w:tc>
        <w:tc>
          <w:tcPr>
            <w:tcW w:w="779" w:type="dxa"/>
          </w:tcPr>
          <w:p>
            <w:pPr>
              <w:pStyle w:val="13"/>
              <w:spacing w:before="73"/>
              <w:ind w:right="4"/>
              <w:jc w:val="right"/>
              <w:rPr>
                <w:sz w:val="21"/>
              </w:rPr>
            </w:pPr>
            <w:r>
              <w:rPr>
                <w:w w:val="95"/>
                <w:sz w:val="21"/>
              </w:rPr>
              <w:t>29.65</w:t>
            </w:r>
          </w:p>
        </w:tc>
        <w:tc>
          <w:tcPr>
            <w:tcW w:w="909" w:type="dxa"/>
          </w:tcPr>
          <w:p>
            <w:pPr>
              <w:pStyle w:val="13"/>
              <w:rPr>
                <w:rFonts w:ascii="Times New Roman"/>
                <w:sz w:val="20"/>
              </w:rPr>
            </w:pPr>
          </w:p>
        </w:tc>
        <w:tc>
          <w:tcPr>
            <w:tcW w:w="900" w:type="dxa"/>
          </w:tcPr>
          <w:p>
            <w:pPr>
              <w:pStyle w:val="13"/>
              <w:rPr>
                <w:rFonts w:ascii="Times New Roman"/>
                <w:sz w:val="20"/>
              </w:rPr>
            </w:pPr>
          </w:p>
        </w:tc>
        <w:tc>
          <w:tcPr>
            <w:tcW w:w="891" w:type="dxa"/>
          </w:tcPr>
          <w:p>
            <w:pPr>
              <w:pStyle w:val="13"/>
              <w:rPr>
                <w:rFonts w:ascii="Times New Roman"/>
                <w:sz w:val="20"/>
              </w:rPr>
            </w:pPr>
          </w:p>
        </w:tc>
        <w:tc>
          <w:tcPr>
            <w:tcW w:w="1335" w:type="dxa"/>
          </w:tcPr>
          <w:p>
            <w:pPr>
              <w:pStyle w:val="13"/>
              <w:rPr>
                <w:rFonts w:ascii="Times New Roman"/>
                <w:sz w:val="20"/>
              </w:rPr>
            </w:pPr>
          </w:p>
        </w:tc>
        <w:tc>
          <w:tcPr>
            <w:tcW w:w="1004"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921" w:type="dxa"/>
          </w:tcPr>
          <w:p>
            <w:pPr>
              <w:pStyle w:val="13"/>
              <w:spacing w:before="72"/>
              <w:ind w:left="15"/>
              <w:rPr>
                <w:sz w:val="21"/>
              </w:rPr>
            </w:pPr>
            <w:r>
              <w:rPr>
                <w:sz w:val="21"/>
              </w:rPr>
              <w:t>2101101</w:t>
            </w:r>
          </w:p>
        </w:tc>
        <w:tc>
          <w:tcPr>
            <w:tcW w:w="2255" w:type="dxa"/>
          </w:tcPr>
          <w:p>
            <w:pPr>
              <w:pStyle w:val="13"/>
              <w:spacing w:before="72"/>
              <w:ind w:left="13"/>
              <w:rPr>
                <w:sz w:val="21"/>
              </w:rPr>
            </w:pPr>
            <w:r>
              <w:rPr>
                <w:sz w:val="21"/>
              </w:rPr>
              <w:t>行政单位医疗</w:t>
            </w:r>
          </w:p>
        </w:tc>
        <w:tc>
          <w:tcPr>
            <w:tcW w:w="806" w:type="dxa"/>
          </w:tcPr>
          <w:p>
            <w:pPr>
              <w:pStyle w:val="13"/>
              <w:spacing w:before="72"/>
              <w:ind w:right="2"/>
              <w:jc w:val="right"/>
              <w:rPr>
                <w:sz w:val="21"/>
              </w:rPr>
            </w:pPr>
            <w:r>
              <w:rPr>
                <w:w w:val="95"/>
                <w:sz w:val="21"/>
              </w:rPr>
              <w:t>29.65</w:t>
            </w:r>
          </w:p>
        </w:tc>
        <w:tc>
          <w:tcPr>
            <w:tcW w:w="779" w:type="dxa"/>
          </w:tcPr>
          <w:p>
            <w:pPr>
              <w:pStyle w:val="13"/>
              <w:spacing w:before="72"/>
              <w:ind w:right="4"/>
              <w:jc w:val="right"/>
              <w:rPr>
                <w:sz w:val="21"/>
              </w:rPr>
            </w:pPr>
            <w:r>
              <w:rPr>
                <w:w w:val="95"/>
                <w:sz w:val="21"/>
              </w:rPr>
              <w:t>29.65</w:t>
            </w:r>
          </w:p>
        </w:tc>
        <w:tc>
          <w:tcPr>
            <w:tcW w:w="909" w:type="dxa"/>
          </w:tcPr>
          <w:p>
            <w:pPr>
              <w:pStyle w:val="13"/>
              <w:rPr>
                <w:rFonts w:ascii="Times New Roman"/>
                <w:sz w:val="20"/>
              </w:rPr>
            </w:pPr>
          </w:p>
        </w:tc>
        <w:tc>
          <w:tcPr>
            <w:tcW w:w="900" w:type="dxa"/>
          </w:tcPr>
          <w:p>
            <w:pPr>
              <w:pStyle w:val="13"/>
              <w:rPr>
                <w:rFonts w:ascii="Times New Roman"/>
                <w:sz w:val="20"/>
              </w:rPr>
            </w:pPr>
          </w:p>
        </w:tc>
        <w:tc>
          <w:tcPr>
            <w:tcW w:w="891" w:type="dxa"/>
          </w:tcPr>
          <w:p>
            <w:pPr>
              <w:pStyle w:val="13"/>
              <w:rPr>
                <w:rFonts w:ascii="Times New Roman"/>
                <w:sz w:val="20"/>
              </w:rPr>
            </w:pPr>
          </w:p>
        </w:tc>
        <w:tc>
          <w:tcPr>
            <w:tcW w:w="1335" w:type="dxa"/>
          </w:tcPr>
          <w:p>
            <w:pPr>
              <w:pStyle w:val="13"/>
              <w:rPr>
                <w:rFonts w:ascii="Times New Roman"/>
                <w:sz w:val="20"/>
              </w:rPr>
            </w:pPr>
          </w:p>
        </w:tc>
        <w:tc>
          <w:tcPr>
            <w:tcW w:w="1004"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921" w:type="dxa"/>
          </w:tcPr>
          <w:p>
            <w:pPr>
              <w:pStyle w:val="13"/>
              <w:spacing w:before="71"/>
              <w:ind w:left="15"/>
              <w:rPr>
                <w:sz w:val="21"/>
              </w:rPr>
            </w:pPr>
            <w:r>
              <w:rPr>
                <w:sz w:val="21"/>
              </w:rPr>
              <w:t>221</w:t>
            </w:r>
          </w:p>
        </w:tc>
        <w:tc>
          <w:tcPr>
            <w:tcW w:w="2255" w:type="dxa"/>
          </w:tcPr>
          <w:p>
            <w:pPr>
              <w:pStyle w:val="13"/>
              <w:spacing w:before="71"/>
              <w:ind w:left="13"/>
              <w:rPr>
                <w:sz w:val="21"/>
              </w:rPr>
            </w:pPr>
            <w:r>
              <w:rPr>
                <w:sz w:val="21"/>
              </w:rPr>
              <w:t>住房保障支出</w:t>
            </w:r>
          </w:p>
        </w:tc>
        <w:tc>
          <w:tcPr>
            <w:tcW w:w="806" w:type="dxa"/>
          </w:tcPr>
          <w:p>
            <w:pPr>
              <w:pStyle w:val="13"/>
              <w:spacing w:before="71"/>
              <w:ind w:right="2"/>
              <w:jc w:val="right"/>
              <w:rPr>
                <w:sz w:val="21"/>
              </w:rPr>
            </w:pPr>
            <w:r>
              <w:rPr>
                <w:w w:val="95"/>
                <w:sz w:val="21"/>
              </w:rPr>
              <w:t>23.88</w:t>
            </w:r>
          </w:p>
        </w:tc>
        <w:tc>
          <w:tcPr>
            <w:tcW w:w="779" w:type="dxa"/>
          </w:tcPr>
          <w:p>
            <w:pPr>
              <w:pStyle w:val="13"/>
              <w:spacing w:before="71"/>
              <w:ind w:right="4"/>
              <w:jc w:val="right"/>
              <w:rPr>
                <w:sz w:val="21"/>
              </w:rPr>
            </w:pPr>
            <w:r>
              <w:rPr>
                <w:w w:val="95"/>
                <w:sz w:val="21"/>
              </w:rPr>
              <w:t>23.88</w:t>
            </w:r>
          </w:p>
        </w:tc>
        <w:tc>
          <w:tcPr>
            <w:tcW w:w="909" w:type="dxa"/>
          </w:tcPr>
          <w:p>
            <w:pPr>
              <w:pStyle w:val="13"/>
              <w:rPr>
                <w:rFonts w:ascii="Times New Roman"/>
                <w:sz w:val="20"/>
              </w:rPr>
            </w:pPr>
          </w:p>
        </w:tc>
        <w:tc>
          <w:tcPr>
            <w:tcW w:w="900" w:type="dxa"/>
          </w:tcPr>
          <w:p>
            <w:pPr>
              <w:pStyle w:val="13"/>
              <w:rPr>
                <w:rFonts w:ascii="Times New Roman"/>
                <w:sz w:val="20"/>
              </w:rPr>
            </w:pPr>
          </w:p>
        </w:tc>
        <w:tc>
          <w:tcPr>
            <w:tcW w:w="891" w:type="dxa"/>
          </w:tcPr>
          <w:p>
            <w:pPr>
              <w:pStyle w:val="13"/>
              <w:rPr>
                <w:rFonts w:ascii="Times New Roman"/>
                <w:sz w:val="20"/>
              </w:rPr>
            </w:pPr>
          </w:p>
        </w:tc>
        <w:tc>
          <w:tcPr>
            <w:tcW w:w="1335" w:type="dxa"/>
          </w:tcPr>
          <w:p>
            <w:pPr>
              <w:pStyle w:val="13"/>
              <w:rPr>
                <w:rFonts w:ascii="Times New Roman"/>
                <w:sz w:val="20"/>
              </w:rPr>
            </w:pPr>
          </w:p>
        </w:tc>
        <w:tc>
          <w:tcPr>
            <w:tcW w:w="1004"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8" w:hRule="atLeast"/>
        </w:trPr>
        <w:tc>
          <w:tcPr>
            <w:tcW w:w="921" w:type="dxa"/>
          </w:tcPr>
          <w:p>
            <w:pPr>
              <w:pStyle w:val="13"/>
              <w:spacing w:before="72"/>
              <w:ind w:left="15"/>
              <w:rPr>
                <w:sz w:val="21"/>
              </w:rPr>
            </w:pPr>
            <w:r>
              <w:rPr>
                <w:sz w:val="21"/>
              </w:rPr>
              <w:t>22102</w:t>
            </w:r>
          </w:p>
        </w:tc>
        <w:tc>
          <w:tcPr>
            <w:tcW w:w="2255" w:type="dxa"/>
          </w:tcPr>
          <w:p>
            <w:pPr>
              <w:pStyle w:val="13"/>
              <w:spacing w:before="72"/>
              <w:ind w:left="13"/>
              <w:rPr>
                <w:sz w:val="21"/>
              </w:rPr>
            </w:pPr>
            <w:r>
              <w:rPr>
                <w:sz w:val="21"/>
              </w:rPr>
              <w:t>住房改革支出</w:t>
            </w:r>
          </w:p>
        </w:tc>
        <w:tc>
          <w:tcPr>
            <w:tcW w:w="806" w:type="dxa"/>
          </w:tcPr>
          <w:p>
            <w:pPr>
              <w:pStyle w:val="13"/>
              <w:spacing w:before="72"/>
              <w:ind w:right="2"/>
              <w:jc w:val="right"/>
              <w:rPr>
                <w:sz w:val="21"/>
              </w:rPr>
            </w:pPr>
            <w:r>
              <w:rPr>
                <w:w w:val="95"/>
                <w:sz w:val="21"/>
              </w:rPr>
              <w:t>23.88</w:t>
            </w:r>
          </w:p>
        </w:tc>
        <w:tc>
          <w:tcPr>
            <w:tcW w:w="779" w:type="dxa"/>
          </w:tcPr>
          <w:p>
            <w:pPr>
              <w:pStyle w:val="13"/>
              <w:spacing w:before="72"/>
              <w:ind w:right="4"/>
              <w:jc w:val="right"/>
              <w:rPr>
                <w:sz w:val="21"/>
              </w:rPr>
            </w:pPr>
            <w:r>
              <w:rPr>
                <w:w w:val="95"/>
                <w:sz w:val="21"/>
              </w:rPr>
              <w:t>23.88</w:t>
            </w:r>
          </w:p>
        </w:tc>
        <w:tc>
          <w:tcPr>
            <w:tcW w:w="909" w:type="dxa"/>
          </w:tcPr>
          <w:p>
            <w:pPr>
              <w:pStyle w:val="13"/>
              <w:rPr>
                <w:rFonts w:ascii="Times New Roman"/>
                <w:sz w:val="20"/>
              </w:rPr>
            </w:pPr>
          </w:p>
        </w:tc>
        <w:tc>
          <w:tcPr>
            <w:tcW w:w="900" w:type="dxa"/>
          </w:tcPr>
          <w:p>
            <w:pPr>
              <w:pStyle w:val="13"/>
              <w:rPr>
                <w:rFonts w:ascii="Times New Roman"/>
                <w:sz w:val="20"/>
              </w:rPr>
            </w:pPr>
          </w:p>
        </w:tc>
        <w:tc>
          <w:tcPr>
            <w:tcW w:w="891" w:type="dxa"/>
          </w:tcPr>
          <w:p>
            <w:pPr>
              <w:pStyle w:val="13"/>
              <w:rPr>
                <w:rFonts w:ascii="Times New Roman"/>
                <w:sz w:val="20"/>
              </w:rPr>
            </w:pPr>
          </w:p>
        </w:tc>
        <w:tc>
          <w:tcPr>
            <w:tcW w:w="1335" w:type="dxa"/>
          </w:tcPr>
          <w:p>
            <w:pPr>
              <w:pStyle w:val="13"/>
              <w:rPr>
                <w:rFonts w:ascii="Times New Roman"/>
                <w:sz w:val="20"/>
              </w:rPr>
            </w:pPr>
          </w:p>
        </w:tc>
        <w:tc>
          <w:tcPr>
            <w:tcW w:w="1004"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921" w:type="dxa"/>
          </w:tcPr>
          <w:p>
            <w:pPr>
              <w:pStyle w:val="13"/>
              <w:spacing w:before="71"/>
              <w:ind w:left="15"/>
              <w:rPr>
                <w:sz w:val="21"/>
              </w:rPr>
            </w:pPr>
            <w:r>
              <w:rPr>
                <w:sz w:val="21"/>
              </w:rPr>
              <w:t>2210201</w:t>
            </w:r>
          </w:p>
        </w:tc>
        <w:tc>
          <w:tcPr>
            <w:tcW w:w="2255" w:type="dxa"/>
          </w:tcPr>
          <w:p>
            <w:pPr>
              <w:pStyle w:val="13"/>
              <w:spacing w:before="71"/>
              <w:ind w:left="13"/>
              <w:rPr>
                <w:sz w:val="21"/>
              </w:rPr>
            </w:pPr>
            <w:r>
              <w:rPr>
                <w:sz w:val="21"/>
              </w:rPr>
              <w:t>住房公积金</w:t>
            </w:r>
          </w:p>
        </w:tc>
        <w:tc>
          <w:tcPr>
            <w:tcW w:w="806" w:type="dxa"/>
          </w:tcPr>
          <w:p>
            <w:pPr>
              <w:pStyle w:val="13"/>
              <w:spacing w:before="71"/>
              <w:ind w:right="2"/>
              <w:jc w:val="right"/>
              <w:rPr>
                <w:sz w:val="21"/>
              </w:rPr>
            </w:pPr>
            <w:r>
              <w:rPr>
                <w:w w:val="95"/>
                <w:sz w:val="21"/>
              </w:rPr>
              <w:t>23.88</w:t>
            </w:r>
          </w:p>
        </w:tc>
        <w:tc>
          <w:tcPr>
            <w:tcW w:w="779" w:type="dxa"/>
          </w:tcPr>
          <w:p>
            <w:pPr>
              <w:pStyle w:val="13"/>
              <w:spacing w:before="71"/>
              <w:ind w:right="4"/>
              <w:jc w:val="right"/>
              <w:rPr>
                <w:sz w:val="21"/>
              </w:rPr>
            </w:pPr>
            <w:r>
              <w:rPr>
                <w:w w:val="95"/>
                <w:sz w:val="21"/>
              </w:rPr>
              <w:t>23.88</w:t>
            </w:r>
          </w:p>
        </w:tc>
        <w:tc>
          <w:tcPr>
            <w:tcW w:w="909" w:type="dxa"/>
          </w:tcPr>
          <w:p>
            <w:pPr>
              <w:pStyle w:val="13"/>
              <w:rPr>
                <w:rFonts w:ascii="Times New Roman"/>
                <w:sz w:val="20"/>
              </w:rPr>
            </w:pPr>
          </w:p>
        </w:tc>
        <w:tc>
          <w:tcPr>
            <w:tcW w:w="900" w:type="dxa"/>
          </w:tcPr>
          <w:p>
            <w:pPr>
              <w:pStyle w:val="13"/>
              <w:rPr>
                <w:rFonts w:ascii="Times New Roman"/>
                <w:sz w:val="20"/>
              </w:rPr>
            </w:pPr>
          </w:p>
        </w:tc>
        <w:tc>
          <w:tcPr>
            <w:tcW w:w="891" w:type="dxa"/>
          </w:tcPr>
          <w:p>
            <w:pPr>
              <w:pStyle w:val="13"/>
              <w:rPr>
                <w:rFonts w:ascii="Times New Roman"/>
                <w:sz w:val="20"/>
              </w:rPr>
            </w:pPr>
          </w:p>
        </w:tc>
        <w:tc>
          <w:tcPr>
            <w:tcW w:w="1335" w:type="dxa"/>
          </w:tcPr>
          <w:p>
            <w:pPr>
              <w:pStyle w:val="13"/>
              <w:rPr>
                <w:rFonts w:ascii="Times New Roman"/>
                <w:sz w:val="20"/>
              </w:rPr>
            </w:pPr>
          </w:p>
        </w:tc>
        <w:tc>
          <w:tcPr>
            <w:tcW w:w="1004" w:type="dxa"/>
          </w:tcPr>
          <w:p>
            <w:pPr>
              <w:pStyle w:val="13"/>
              <w:rPr>
                <w:rFonts w:ascii="Times New Roman"/>
                <w:sz w:val="20"/>
              </w:rPr>
            </w:pPr>
          </w:p>
        </w:tc>
      </w:tr>
    </w:tbl>
    <w:p>
      <w:pPr>
        <w:spacing w:before="73"/>
        <w:ind w:left="125" w:right="0" w:firstLine="0"/>
        <w:jc w:val="left"/>
        <w:rPr>
          <w:sz w:val="21"/>
        </w:rPr>
      </w:pPr>
      <w:r>
        <w:rPr>
          <w:sz w:val="21"/>
        </w:rPr>
        <w:t>注：本表反映部门本年度取得的各项收入情况。</w:t>
      </w:r>
    </w:p>
    <w:p>
      <w:pPr>
        <w:spacing w:after="0"/>
        <w:jc w:val="left"/>
        <w:rPr>
          <w:sz w:val="21"/>
        </w:rPr>
        <w:sectPr>
          <w:headerReference r:id="rId4" w:type="default"/>
          <w:pgSz w:w="11910" w:h="16840"/>
          <w:pgMar w:top="480" w:right="800" w:bottom="280" w:left="1000" w:header="0" w:footer="0" w:gutter="0"/>
          <w:cols w:space="720" w:num="1"/>
        </w:sectPr>
      </w:pPr>
    </w:p>
    <w:p>
      <w:pPr>
        <w:pStyle w:val="6"/>
        <w:rPr>
          <w:sz w:val="20"/>
        </w:rPr>
      </w:pPr>
    </w:p>
    <w:p>
      <w:pPr>
        <w:pStyle w:val="6"/>
        <w:rPr>
          <w:sz w:val="20"/>
        </w:rPr>
      </w:pPr>
    </w:p>
    <w:p>
      <w:pPr>
        <w:pStyle w:val="6"/>
        <w:spacing w:before="7"/>
        <w:rPr>
          <w:sz w:val="21"/>
        </w:rPr>
      </w:pPr>
    </w:p>
    <w:p>
      <w:pPr>
        <w:spacing w:after="0"/>
        <w:rPr>
          <w:sz w:val="21"/>
        </w:rPr>
        <w:sectPr>
          <w:headerReference r:id="rId5" w:type="default"/>
          <w:pgSz w:w="11910" w:h="16840"/>
          <w:pgMar w:top="1320" w:right="800" w:bottom="280" w:left="1000" w:header="492" w:footer="0" w:gutter="0"/>
          <w:cols w:space="720" w:num="1"/>
        </w:sectPr>
      </w:pPr>
    </w:p>
    <w:p>
      <w:pPr>
        <w:pStyle w:val="4"/>
        <w:ind w:left="3927"/>
      </w:pPr>
      <w:r>
        <w:t>支出决算表</w:t>
      </w:r>
    </w:p>
    <w:p>
      <w:pPr>
        <w:pStyle w:val="6"/>
        <w:rPr>
          <w:rFonts w:ascii="黑体"/>
          <w:sz w:val="20"/>
        </w:rPr>
      </w:pPr>
      <w:r>
        <w:br w:type="column"/>
      </w:r>
    </w:p>
    <w:p>
      <w:pPr>
        <w:pStyle w:val="6"/>
        <w:rPr>
          <w:rFonts w:ascii="黑体"/>
          <w:sz w:val="20"/>
        </w:rPr>
      </w:pPr>
    </w:p>
    <w:p>
      <w:pPr>
        <w:spacing w:before="135"/>
        <w:ind w:left="2606" w:right="0" w:firstLine="0"/>
        <w:jc w:val="left"/>
        <w:rPr>
          <w:sz w:val="21"/>
        </w:rPr>
      </w:pPr>
      <w:r>
        <w:rPr>
          <w:sz w:val="21"/>
        </w:rPr>
        <w:t>公开 03 表</w:t>
      </w:r>
    </w:p>
    <w:p>
      <w:pPr>
        <w:spacing w:after="0"/>
        <w:jc w:val="left"/>
        <w:rPr>
          <w:sz w:val="21"/>
        </w:rPr>
        <w:sectPr>
          <w:type w:val="continuous"/>
          <w:pgSz w:w="11910" w:h="16840"/>
          <w:pgMar w:top="1580" w:right="800" w:bottom="280" w:left="1000" w:header="720" w:footer="720" w:gutter="0"/>
          <w:cols w:equalWidth="0" w:num="2">
            <w:col w:w="5930" w:space="40"/>
            <w:col w:w="4140"/>
          </w:cols>
        </w:sectPr>
      </w:pPr>
    </w:p>
    <w:p>
      <w:pPr>
        <w:tabs>
          <w:tab w:val="left" w:pos="7795"/>
        </w:tabs>
        <w:spacing w:before="60" w:after="22"/>
        <w:ind w:left="588" w:right="0" w:firstLine="0"/>
        <w:jc w:val="left"/>
        <w:rPr>
          <w:sz w:val="21"/>
        </w:rPr>
      </w:pPr>
      <w:r>
        <w:rPr>
          <w:sz w:val="21"/>
        </w:rPr>
        <w:t>部门：石家庄市鹿泉区司法局</w:t>
      </w:r>
      <w:r>
        <w:rPr>
          <w:sz w:val="21"/>
        </w:rPr>
        <w:tab/>
      </w:r>
      <w:r>
        <w:rPr>
          <w:sz w:val="21"/>
        </w:rPr>
        <w:t>金额单位：万元</w:t>
      </w:r>
    </w:p>
    <w:tbl>
      <w:tblPr>
        <w:tblStyle w:val="9"/>
        <w:tblW w:w="0" w:type="auto"/>
        <w:tblInd w:w="57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88"/>
        <w:gridCol w:w="2070"/>
        <w:gridCol w:w="792"/>
        <w:gridCol w:w="960"/>
        <w:gridCol w:w="958"/>
        <w:gridCol w:w="740"/>
        <w:gridCol w:w="915"/>
        <w:gridCol w:w="148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2858" w:type="dxa"/>
            <w:gridSpan w:val="2"/>
          </w:tcPr>
          <w:p>
            <w:pPr>
              <w:pStyle w:val="13"/>
              <w:spacing w:before="12"/>
              <w:rPr>
                <w:sz w:val="14"/>
              </w:rPr>
            </w:pPr>
          </w:p>
          <w:p>
            <w:pPr>
              <w:pStyle w:val="13"/>
              <w:ind w:left="1196" w:right="1191"/>
              <w:jc w:val="center"/>
              <w:rPr>
                <w:sz w:val="21"/>
              </w:rPr>
            </w:pPr>
            <w:r>
              <w:rPr>
                <w:sz w:val="21"/>
              </w:rPr>
              <w:t>项目</w:t>
            </w:r>
          </w:p>
        </w:tc>
        <w:tc>
          <w:tcPr>
            <w:tcW w:w="792" w:type="dxa"/>
            <w:vMerge w:val="restart"/>
          </w:tcPr>
          <w:p>
            <w:pPr>
              <w:pStyle w:val="13"/>
              <w:spacing w:before="35" w:line="278" w:lineRule="auto"/>
              <w:ind w:left="80" w:right="70"/>
              <w:rPr>
                <w:sz w:val="21"/>
              </w:rPr>
            </w:pPr>
            <w:r>
              <w:rPr>
                <w:sz w:val="21"/>
              </w:rPr>
              <w:t>本年支出合计</w:t>
            </w:r>
          </w:p>
        </w:tc>
        <w:tc>
          <w:tcPr>
            <w:tcW w:w="960" w:type="dxa"/>
            <w:vMerge w:val="restart"/>
          </w:tcPr>
          <w:p>
            <w:pPr>
              <w:pStyle w:val="13"/>
              <w:spacing w:before="12"/>
              <w:rPr>
                <w:sz w:val="14"/>
              </w:rPr>
            </w:pPr>
          </w:p>
          <w:p>
            <w:pPr>
              <w:pStyle w:val="13"/>
              <w:ind w:left="59"/>
              <w:rPr>
                <w:sz w:val="21"/>
              </w:rPr>
            </w:pPr>
            <w:r>
              <w:rPr>
                <w:sz w:val="21"/>
              </w:rPr>
              <w:t>基本支出</w:t>
            </w:r>
          </w:p>
        </w:tc>
        <w:tc>
          <w:tcPr>
            <w:tcW w:w="958" w:type="dxa"/>
            <w:vMerge w:val="restart"/>
          </w:tcPr>
          <w:p>
            <w:pPr>
              <w:pStyle w:val="13"/>
              <w:spacing w:before="12"/>
              <w:rPr>
                <w:sz w:val="14"/>
              </w:rPr>
            </w:pPr>
          </w:p>
          <w:p>
            <w:pPr>
              <w:pStyle w:val="13"/>
              <w:ind w:left="59"/>
              <w:rPr>
                <w:sz w:val="21"/>
              </w:rPr>
            </w:pPr>
            <w:r>
              <w:rPr>
                <w:sz w:val="21"/>
              </w:rPr>
              <w:t>项目支出</w:t>
            </w:r>
          </w:p>
        </w:tc>
        <w:tc>
          <w:tcPr>
            <w:tcW w:w="740" w:type="dxa"/>
            <w:vMerge w:val="restart"/>
          </w:tcPr>
          <w:p>
            <w:pPr>
              <w:pStyle w:val="13"/>
              <w:spacing w:before="35" w:line="278" w:lineRule="auto"/>
              <w:ind w:left="53" w:right="45"/>
              <w:rPr>
                <w:sz w:val="21"/>
              </w:rPr>
            </w:pPr>
            <w:r>
              <w:rPr>
                <w:sz w:val="21"/>
              </w:rPr>
              <w:t>上缴上级支出</w:t>
            </w:r>
          </w:p>
        </w:tc>
        <w:tc>
          <w:tcPr>
            <w:tcW w:w="915" w:type="dxa"/>
            <w:vMerge w:val="restart"/>
          </w:tcPr>
          <w:p>
            <w:pPr>
              <w:pStyle w:val="13"/>
              <w:spacing w:before="12"/>
              <w:rPr>
                <w:sz w:val="14"/>
              </w:rPr>
            </w:pPr>
          </w:p>
          <w:p>
            <w:pPr>
              <w:pStyle w:val="13"/>
              <w:ind w:left="36"/>
              <w:rPr>
                <w:sz w:val="21"/>
              </w:rPr>
            </w:pPr>
            <w:r>
              <w:rPr>
                <w:sz w:val="21"/>
              </w:rPr>
              <w:t>经营支出</w:t>
            </w:r>
          </w:p>
        </w:tc>
        <w:tc>
          <w:tcPr>
            <w:tcW w:w="1485" w:type="dxa"/>
            <w:vMerge w:val="restart"/>
          </w:tcPr>
          <w:p>
            <w:pPr>
              <w:pStyle w:val="13"/>
              <w:spacing w:before="35" w:line="278" w:lineRule="auto"/>
              <w:ind w:left="426" w:right="102" w:hanging="315"/>
              <w:rPr>
                <w:sz w:val="21"/>
              </w:rPr>
            </w:pPr>
            <w:r>
              <w:rPr>
                <w:sz w:val="21"/>
              </w:rPr>
              <w:t>对附属单位补助支出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0" w:hRule="atLeast"/>
        </w:trPr>
        <w:tc>
          <w:tcPr>
            <w:tcW w:w="788" w:type="dxa"/>
          </w:tcPr>
          <w:p>
            <w:pPr>
              <w:pStyle w:val="13"/>
              <w:spacing w:before="37" w:line="278" w:lineRule="auto"/>
              <w:ind w:left="77" w:right="69"/>
              <w:jc w:val="center"/>
              <w:rPr>
                <w:sz w:val="21"/>
              </w:rPr>
            </w:pPr>
            <w:r>
              <w:rPr>
                <w:spacing w:val="-6"/>
                <w:sz w:val="21"/>
              </w:rPr>
              <w:t>功能分</w:t>
            </w:r>
            <w:r>
              <w:rPr>
                <w:spacing w:val="-6"/>
                <w:w w:val="95"/>
                <w:sz w:val="21"/>
              </w:rPr>
              <w:t>类科目</w:t>
            </w:r>
          </w:p>
          <w:p>
            <w:pPr>
              <w:pStyle w:val="13"/>
              <w:spacing w:line="269" w:lineRule="exact"/>
              <w:ind w:left="75" w:right="69"/>
              <w:jc w:val="center"/>
              <w:rPr>
                <w:sz w:val="21"/>
              </w:rPr>
            </w:pPr>
            <w:r>
              <w:rPr>
                <w:spacing w:val="-1"/>
                <w:w w:val="95"/>
                <w:sz w:val="21"/>
              </w:rPr>
              <w:t>编码</w:t>
            </w:r>
          </w:p>
        </w:tc>
        <w:tc>
          <w:tcPr>
            <w:tcW w:w="2070" w:type="dxa"/>
          </w:tcPr>
          <w:p>
            <w:pPr>
              <w:pStyle w:val="13"/>
              <w:spacing w:before="3"/>
              <w:rPr>
                <w:sz w:val="27"/>
              </w:rPr>
            </w:pPr>
          </w:p>
          <w:p>
            <w:pPr>
              <w:pStyle w:val="13"/>
              <w:ind w:left="614"/>
              <w:rPr>
                <w:sz w:val="21"/>
              </w:rPr>
            </w:pPr>
            <w:r>
              <w:rPr>
                <w:sz w:val="21"/>
              </w:rPr>
              <w:t>科目名称</w:t>
            </w:r>
          </w:p>
        </w:tc>
        <w:tc>
          <w:tcPr>
            <w:tcW w:w="792" w:type="dxa"/>
            <w:vMerge w:val="continue"/>
            <w:tcBorders>
              <w:top w:val="nil"/>
            </w:tcBorders>
          </w:tcPr>
          <w:p>
            <w:pPr>
              <w:rPr>
                <w:sz w:val="2"/>
                <w:szCs w:val="2"/>
              </w:rPr>
            </w:pPr>
          </w:p>
        </w:tc>
        <w:tc>
          <w:tcPr>
            <w:tcW w:w="960" w:type="dxa"/>
            <w:vMerge w:val="continue"/>
            <w:tcBorders>
              <w:top w:val="nil"/>
            </w:tcBorders>
          </w:tcPr>
          <w:p>
            <w:pPr>
              <w:rPr>
                <w:sz w:val="2"/>
                <w:szCs w:val="2"/>
              </w:rPr>
            </w:pPr>
          </w:p>
        </w:tc>
        <w:tc>
          <w:tcPr>
            <w:tcW w:w="958" w:type="dxa"/>
            <w:vMerge w:val="continue"/>
            <w:tcBorders>
              <w:top w:val="nil"/>
            </w:tcBorders>
          </w:tcPr>
          <w:p>
            <w:pPr>
              <w:rPr>
                <w:sz w:val="2"/>
                <w:szCs w:val="2"/>
              </w:rPr>
            </w:pPr>
          </w:p>
        </w:tc>
        <w:tc>
          <w:tcPr>
            <w:tcW w:w="740" w:type="dxa"/>
            <w:vMerge w:val="continue"/>
            <w:tcBorders>
              <w:top w:val="nil"/>
            </w:tcBorders>
          </w:tcPr>
          <w:p>
            <w:pPr>
              <w:rPr>
                <w:sz w:val="2"/>
                <w:szCs w:val="2"/>
              </w:rPr>
            </w:pPr>
          </w:p>
        </w:tc>
        <w:tc>
          <w:tcPr>
            <w:tcW w:w="915" w:type="dxa"/>
            <w:vMerge w:val="continue"/>
            <w:tcBorders>
              <w:top w:val="nil"/>
            </w:tcBorders>
          </w:tcPr>
          <w:p>
            <w:pPr>
              <w:rPr>
                <w:sz w:val="2"/>
                <w:szCs w:val="2"/>
              </w:rPr>
            </w:pPr>
          </w:p>
        </w:tc>
        <w:tc>
          <w:tcPr>
            <w:tcW w:w="148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858" w:type="dxa"/>
            <w:gridSpan w:val="2"/>
          </w:tcPr>
          <w:p>
            <w:pPr>
              <w:pStyle w:val="13"/>
              <w:spacing w:before="36"/>
              <w:ind w:left="1196" w:right="1191"/>
              <w:jc w:val="center"/>
              <w:rPr>
                <w:sz w:val="21"/>
              </w:rPr>
            </w:pPr>
            <w:r>
              <w:rPr>
                <w:sz w:val="21"/>
              </w:rPr>
              <w:t>栏次</w:t>
            </w:r>
          </w:p>
        </w:tc>
        <w:tc>
          <w:tcPr>
            <w:tcW w:w="792" w:type="dxa"/>
          </w:tcPr>
          <w:p>
            <w:pPr>
              <w:pStyle w:val="13"/>
              <w:spacing w:before="36"/>
              <w:ind w:left="7"/>
              <w:jc w:val="center"/>
              <w:rPr>
                <w:sz w:val="21"/>
              </w:rPr>
            </w:pPr>
            <w:r>
              <w:rPr>
                <w:w w:val="99"/>
                <w:sz w:val="21"/>
              </w:rPr>
              <w:t>1</w:t>
            </w:r>
          </w:p>
        </w:tc>
        <w:tc>
          <w:tcPr>
            <w:tcW w:w="960" w:type="dxa"/>
          </w:tcPr>
          <w:p>
            <w:pPr>
              <w:pStyle w:val="13"/>
              <w:spacing w:before="36"/>
              <w:ind w:left="7"/>
              <w:jc w:val="center"/>
              <w:rPr>
                <w:sz w:val="21"/>
              </w:rPr>
            </w:pPr>
            <w:r>
              <w:rPr>
                <w:w w:val="99"/>
                <w:sz w:val="21"/>
              </w:rPr>
              <w:t>2</w:t>
            </w:r>
          </w:p>
        </w:tc>
        <w:tc>
          <w:tcPr>
            <w:tcW w:w="958" w:type="dxa"/>
          </w:tcPr>
          <w:p>
            <w:pPr>
              <w:pStyle w:val="13"/>
              <w:spacing w:before="36"/>
              <w:ind w:left="9"/>
              <w:jc w:val="center"/>
              <w:rPr>
                <w:sz w:val="21"/>
              </w:rPr>
            </w:pPr>
            <w:r>
              <w:rPr>
                <w:w w:val="99"/>
                <w:sz w:val="21"/>
              </w:rPr>
              <w:t>3</w:t>
            </w:r>
          </w:p>
        </w:tc>
        <w:tc>
          <w:tcPr>
            <w:tcW w:w="740" w:type="dxa"/>
          </w:tcPr>
          <w:p>
            <w:pPr>
              <w:pStyle w:val="13"/>
              <w:spacing w:before="36"/>
              <w:ind w:left="5"/>
              <w:jc w:val="center"/>
              <w:rPr>
                <w:sz w:val="21"/>
              </w:rPr>
            </w:pPr>
            <w:r>
              <w:rPr>
                <w:w w:val="99"/>
                <w:sz w:val="21"/>
              </w:rPr>
              <w:t>4</w:t>
            </w:r>
          </w:p>
        </w:tc>
        <w:tc>
          <w:tcPr>
            <w:tcW w:w="915" w:type="dxa"/>
          </w:tcPr>
          <w:p>
            <w:pPr>
              <w:pStyle w:val="13"/>
              <w:spacing w:before="36"/>
              <w:ind w:left="6"/>
              <w:jc w:val="center"/>
              <w:rPr>
                <w:sz w:val="21"/>
              </w:rPr>
            </w:pPr>
            <w:r>
              <w:rPr>
                <w:w w:val="99"/>
                <w:sz w:val="21"/>
              </w:rPr>
              <w:t>5</w:t>
            </w:r>
          </w:p>
        </w:tc>
        <w:tc>
          <w:tcPr>
            <w:tcW w:w="1485" w:type="dxa"/>
          </w:tcPr>
          <w:p>
            <w:pPr>
              <w:pStyle w:val="13"/>
              <w:spacing w:before="36"/>
              <w:ind w:left="6"/>
              <w:jc w:val="center"/>
              <w:rPr>
                <w:sz w:val="21"/>
              </w:rPr>
            </w:pPr>
            <w:r>
              <w:rPr>
                <w:w w:val="99"/>
                <w:sz w:val="21"/>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858" w:type="dxa"/>
            <w:gridSpan w:val="2"/>
          </w:tcPr>
          <w:p>
            <w:pPr>
              <w:pStyle w:val="13"/>
              <w:spacing w:before="35"/>
              <w:ind w:left="1196" w:right="1191"/>
              <w:jc w:val="center"/>
              <w:rPr>
                <w:sz w:val="21"/>
              </w:rPr>
            </w:pPr>
            <w:r>
              <w:rPr>
                <w:sz w:val="21"/>
              </w:rPr>
              <w:t>合计</w:t>
            </w:r>
          </w:p>
        </w:tc>
        <w:tc>
          <w:tcPr>
            <w:tcW w:w="792" w:type="dxa"/>
          </w:tcPr>
          <w:p>
            <w:pPr>
              <w:pStyle w:val="13"/>
              <w:spacing w:before="35"/>
              <w:ind w:right="1"/>
              <w:jc w:val="right"/>
              <w:rPr>
                <w:b/>
                <w:sz w:val="21"/>
              </w:rPr>
            </w:pPr>
            <w:r>
              <w:rPr>
                <w:b/>
                <w:w w:val="95"/>
                <w:sz w:val="21"/>
              </w:rPr>
              <w:t>765.58</w:t>
            </w:r>
          </w:p>
        </w:tc>
        <w:tc>
          <w:tcPr>
            <w:tcW w:w="960" w:type="dxa"/>
          </w:tcPr>
          <w:p>
            <w:pPr>
              <w:pStyle w:val="13"/>
              <w:spacing w:before="35"/>
              <w:ind w:right="1"/>
              <w:jc w:val="right"/>
              <w:rPr>
                <w:b/>
                <w:sz w:val="21"/>
              </w:rPr>
            </w:pPr>
            <w:r>
              <w:rPr>
                <w:b/>
                <w:w w:val="95"/>
                <w:sz w:val="21"/>
              </w:rPr>
              <w:t>599.61</w:t>
            </w:r>
          </w:p>
        </w:tc>
        <w:tc>
          <w:tcPr>
            <w:tcW w:w="958" w:type="dxa"/>
          </w:tcPr>
          <w:p>
            <w:pPr>
              <w:pStyle w:val="13"/>
              <w:spacing w:before="35"/>
              <w:ind w:right="-15"/>
              <w:jc w:val="right"/>
              <w:rPr>
                <w:b/>
                <w:sz w:val="21"/>
              </w:rPr>
            </w:pPr>
            <w:r>
              <w:rPr>
                <w:b/>
                <w:w w:val="95"/>
                <w:sz w:val="21"/>
              </w:rPr>
              <w:t>165.96</w:t>
            </w:r>
          </w:p>
        </w:tc>
        <w:tc>
          <w:tcPr>
            <w:tcW w:w="740" w:type="dxa"/>
          </w:tcPr>
          <w:p>
            <w:pPr>
              <w:pStyle w:val="13"/>
              <w:rPr>
                <w:rFonts w:ascii="Times New Roman"/>
                <w:sz w:val="20"/>
              </w:rPr>
            </w:pPr>
          </w:p>
        </w:tc>
        <w:tc>
          <w:tcPr>
            <w:tcW w:w="915" w:type="dxa"/>
          </w:tcPr>
          <w:p>
            <w:pPr>
              <w:pStyle w:val="13"/>
              <w:rPr>
                <w:rFonts w:ascii="Times New Roman"/>
                <w:sz w:val="20"/>
              </w:rPr>
            </w:pPr>
          </w:p>
        </w:tc>
        <w:tc>
          <w:tcPr>
            <w:tcW w:w="1485"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788" w:type="dxa"/>
          </w:tcPr>
          <w:p>
            <w:pPr>
              <w:pStyle w:val="13"/>
              <w:spacing w:before="36"/>
              <w:ind w:left="15"/>
              <w:rPr>
                <w:sz w:val="21"/>
              </w:rPr>
            </w:pPr>
            <w:r>
              <w:rPr>
                <w:sz w:val="21"/>
              </w:rPr>
              <w:t>204</w:t>
            </w:r>
          </w:p>
        </w:tc>
        <w:tc>
          <w:tcPr>
            <w:tcW w:w="2070" w:type="dxa"/>
          </w:tcPr>
          <w:p>
            <w:pPr>
              <w:pStyle w:val="13"/>
              <w:spacing w:before="36"/>
              <w:ind w:left="14"/>
              <w:rPr>
                <w:sz w:val="21"/>
              </w:rPr>
            </w:pPr>
            <w:r>
              <w:rPr>
                <w:sz w:val="21"/>
              </w:rPr>
              <w:t>公共安全支出</w:t>
            </w:r>
          </w:p>
        </w:tc>
        <w:tc>
          <w:tcPr>
            <w:tcW w:w="792" w:type="dxa"/>
          </w:tcPr>
          <w:p>
            <w:pPr>
              <w:pStyle w:val="13"/>
              <w:spacing w:before="36"/>
              <w:ind w:right="4"/>
              <w:jc w:val="right"/>
              <w:rPr>
                <w:sz w:val="21"/>
              </w:rPr>
            </w:pPr>
            <w:r>
              <w:rPr>
                <w:w w:val="95"/>
                <w:sz w:val="21"/>
              </w:rPr>
              <w:t>660.09</w:t>
            </w:r>
          </w:p>
        </w:tc>
        <w:tc>
          <w:tcPr>
            <w:tcW w:w="960" w:type="dxa"/>
          </w:tcPr>
          <w:p>
            <w:pPr>
              <w:pStyle w:val="13"/>
              <w:spacing w:before="36"/>
              <w:ind w:right="4"/>
              <w:jc w:val="right"/>
              <w:rPr>
                <w:sz w:val="21"/>
              </w:rPr>
            </w:pPr>
            <w:r>
              <w:rPr>
                <w:w w:val="95"/>
                <w:sz w:val="21"/>
              </w:rPr>
              <w:t>496.36</w:t>
            </w:r>
          </w:p>
        </w:tc>
        <w:tc>
          <w:tcPr>
            <w:tcW w:w="958" w:type="dxa"/>
          </w:tcPr>
          <w:p>
            <w:pPr>
              <w:pStyle w:val="13"/>
              <w:spacing w:before="36"/>
              <w:ind w:right="2"/>
              <w:jc w:val="right"/>
              <w:rPr>
                <w:sz w:val="21"/>
              </w:rPr>
            </w:pPr>
            <w:r>
              <w:rPr>
                <w:w w:val="95"/>
                <w:sz w:val="21"/>
              </w:rPr>
              <w:t>163.73</w:t>
            </w:r>
          </w:p>
        </w:tc>
        <w:tc>
          <w:tcPr>
            <w:tcW w:w="740" w:type="dxa"/>
          </w:tcPr>
          <w:p>
            <w:pPr>
              <w:pStyle w:val="13"/>
              <w:rPr>
                <w:rFonts w:ascii="Times New Roman"/>
                <w:sz w:val="20"/>
              </w:rPr>
            </w:pPr>
          </w:p>
        </w:tc>
        <w:tc>
          <w:tcPr>
            <w:tcW w:w="915" w:type="dxa"/>
          </w:tcPr>
          <w:p>
            <w:pPr>
              <w:pStyle w:val="13"/>
              <w:rPr>
                <w:rFonts w:ascii="Times New Roman"/>
                <w:sz w:val="20"/>
              </w:rPr>
            </w:pPr>
          </w:p>
        </w:tc>
        <w:tc>
          <w:tcPr>
            <w:tcW w:w="1485"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788" w:type="dxa"/>
          </w:tcPr>
          <w:p>
            <w:pPr>
              <w:pStyle w:val="13"/>
              <w:spacing w:before="35"/>
              <w:ind w:left="15"/>
              <w:rPr>
                <w:sz w:val="21"/>
              </w:rPr>
            </w:pPr>
            <w:r>
              <w:rPr>
                <w:sz w:val="21"/>
              </w:rPr>
              <w:t>20406</w:t>
            </w:r>
          </w:p>
        </w:tc>
        <w:tc>
          <w:tcPr>
            <w:tcW w:w="2070" w:type="dxa"/>
          </w:tcPr>
          <w:p>
            <w:pPr>
              <w:pStyle w:val="13"/>
              <w:spacing w:before="35"/>
              <w:ind w:left="14"/>
              <w:rPr>
                <w:sz w:val="21"/>
              </w:rPr>
            </w:pPr>
            <w:r>
              <w:rPr>
                <w:sz w:val="21"/>
              </w:rPr>
              <w:t>司法</w:t>
            </w:r>
          </w:p>
        </w:tc>
        <w:tc>
          <w:tcPr>
            <w:tcW w:w="792" w:type="dxa"/>
          </w:tcPr>
          <w:p>
            <w:pPr>
              <w:pStyle w:val="13"/>
              <w:spacing w:before="35"/>
              <w:ind w:right="4"/>
              <w:jc w:val="right"/>
              <w:rPr>
                <w:sz w:val="21"/>
              </w:rPr>
            </w:pPr>
            <w:r>
              <w:rPr>
                <w:w w:val="95"/>
                <w:sz w:val="21"/>
              </w:rPr>
              <w:t>660.09</w:t>
            </w:r>
          </w:p>
        </w:tc>
        <w:tc>
          <w:tcPr>
            <w:tcW w:w="960" w:type="dxa"/>
          </w:tcPr>
          <w:p>
            <w:pPr>
              <w:pStyle w:val="13"/>
              <w:spacing w:before="35"/>
              <w:ind w:right="4"/>
              <w:jc w:val="right"/>
              <w:rPr>
                <w:sz w:val="21"/>
              </w:rPr>
            </w:pPr>
            <w:r>
              <w:rPr>
                <w:w w:val="95"/>
                <w:sz w:val="21"/>
              </w:rPr>
              <w:t>496.36</w:t>
            </w:r>
          </w:p>
        </w:tc>
        <w:tc>
          <w:tcPr>
            <w:tcW w:w="958" w:type="dxa"/>
          </w:tcPr>
          <w:p>
            <w:pPr>
              <w:pStyle w:val="13"/>
              <w:spacing w:before="35"/>
              <w:ind w:right="2"/>
              <w:jc w:val="right"/>
              <w:rPr>
                <w:sz w:val="21"/>
              </w:rPr>
            </w:pPr>
            <w:r>
              <w:rPr>
                <w:w w:val="95"/>
                <w:sz w:val="21"/>
              </w:rPr>
              <w:t>163.73</w:t>
            </w:r>
          </w:p>
        </w:tc>
        <w:tc>
          <w:tcPr>
            <w:tcW w:w="740" w:type="dxa"/>
          </w:tcPr>
          <w:p>
            <w:pPr>
              <w:pStyle w:val="13"/>
              <w:rPr>
                <w:rFonts w:ascii="Times New Roman"/>
                <w:sz w:val="20"/>
              </w:rPr>
            </w:pPr>
          </w:p>
        </w:tc>
        <w:tc>
          <w:tcPr>
            <w:tcW w:w="915" w:type="dxa"/>
          </w:tcPr>
          <w:p>
            <w:pPr>
              <w:pStyle w:val="13"/>
              <w:rPr>
                <w:rFonts w:ascii="Times New Roman"/>
                <w:sz w:val="20"/>
              </w:rPr>
            </w:pPr>
          </w:p>
        </w:tc>
        <w:tc>
          <w:tcPr>
            <w:tcW w:w="1485"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788" w:type="dxa"/>
          </w:tcPr>
          <w:p>
            <w:pPr>
              <w:pStyle w:val="13"/>
              <w:spacing w:before="37"/>
              <w:ind w:left="15"/>
              <w:rPr>
                <w:sz w:val="21"/>
              </w:rPr>
            </w:pPr>
            <w:r>
              <w:rPr>
                <w:sz w:val="21"/>
              </w:rPr>
              <w:t>2040601</w:t>
            </w:r>
          </w:p>
        </w:tc>
        <w:tc>
          <w:tcPr>
            <w:tcW w:w="2070" w:type="dxa"/>
          </w:tcPr>
          <w:p>
            <w:pPr>
              <w:pStyle w:val="13"/>
              <w:spacing w:before="37"/>
              <w:ind w:left="14"/>
              <w:rPr>
                <w:sz w:val="21"/>
              </w:rPr>
            </w:pPr>
            <w:r>
              <w:rPr>
                <w:sz w:val="21"/>
              </w:rPr>
              <w:t>行政运行</w:t>
            </w:r>
          </w:p>
        </w:tc>
        <w:tc>
          <w:tcPr>
            <w:tcW w:w="792" w:type="dxa"/>
          </w:tcPr>
          <w:p>
            <w:pPr>
              <w:pStyle w:val="13"/>
              <w:spacing w:before="37"/>
              <w:ind w:right="4"/>
              <w:jc w:val="right"/>
              <w:rPr>
                <w:sz w:val="21"/>
              </w:rPr>
            </w:pPr>
            <w:r>
              <w:rPr>
                <w:w w:val="95"/>
                <w:sz w:val="21"/>
              </w:rPr>
              <w:t>496.36</w:t>
            </w:r>
          </w:p>
        </w:tc>
        <w:tc>
          <w:tcPr>
            <w:tcW w:w="960" w:type="dxa"/>
          </w:tcPr>
          <w:p>
            <w:pPr>
              <w:pStyle w:val="13"/>
              <w:spacing w:before="37"/>
              <w:ind w:right="4"/>
              <w:jc w:val="right"/>
              <w:rPr>
                <w:sz w:val="21"/>
              </w:rPr>
            </w:pPr>
            <w:r>
              <w:rPr>
                <w:w w:val="95"/>
                <w:sz w:val="21"/>
              </w:rPr>
              <w:t>496.36</w:t>
            </w:r>
          </w:p>
        </w:tc>
        <w:tc>
          <w:tcPr>
            <w:tcW w:w="958" w:type="dxa"/>
          </w:tcPr>
          <w:p>
            <w:pPr>
              <w:pStyle w:val="13"/>
              <w:rPr>
                <w:rFonts w:ascii="Times New Roman"/>
                <w:sz w:val="20"/>
              </w:rPr>
            </w:pPr>
          </w:p>
        </w:tc>
        <w:tc>
          <w:tcPr>
            <w:tcW w:w="740" w:type="dxa"/>
          </w:tcPr>
          <w:p>
            <w:pPr>
              <w:pStyle w:val="13"/>
              <w:rPr>
                <w:rFonts w:ascii="Times New Roman"/>
                <w:sz w:val="20"/>
              </w:rPr>
            </w:pPr>
          </w:p>
        </w:tc>
        <w:tc>
          <w:tcPr>
            <w:tcW w:w="915" w:type="dxa"/>
          </w:tcPr>
          <w:p>
            <w:pPr>
              <w:pStyle w:val="13"/>
              <w:rPr>
                <w:rFonts w:ascii="Times New Roman"/>
                <w:sz w:val="20"/>
              </w:rPr>
            </w:pPr>
          </w:p>
        </w:tc>
        <w:tc>
          <w:tcPr>
            <w:tcW w:w="1485"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1" w:hRule="atLeast"/>
        </w:trPr>
        <w:tc>
          <w:tcPr>
            <w:tcW w:w="788" w:type="dxa"/>
          </w:tcPr>
          <w:p>
            <w:pPr>
              <w:pStyle w:val="13"/>
              <w:spacing w:before="103"/>
              <w:ind w:left="15"/>
              <w:rPr>
                <w:sz w:val="21"/>
              </w:rPr>
            </w:pPr>
            <w:r>
              <w:rPr>
                <w:sz w:val="21"/>
              </w:rPr>
              <w:t>2040602</w:t>
            </w:r>
          </w:p>
        </w:tc>
        <w:tc>
          <w:tcPr>
            <w:tcW w:w="2070" w:type="dxa"/>
          </w:tcPr>
          <w:p>
            <w:pPr>
              <w:pStyle w:val="13"/>
              <w:spacing w:before="103"/>
              <w:ind w:left="14"/>
              <w:rPr>
                <w:sz w:val="21"/>
              </w:rPr>
            </w:pPr>
            <w:r>
              <w:rPr>
                <w:sz w:val="21"/>
              </w:rPr>
              <w:t>一般行政管理事务</w:t>
            </w:r>
          </w:p>
        </w:tc>
        <w:tc>
          <w:tcPr>
            <w:tcW w:w="792" w:type="dxa"/>
          </w:tcPr>
          <w:p>
            <w:pPr>
              <w:pStyle w:val="13"/>
              <w:spacing w:before="103"/>
              <w:ind w:right="4"/>
              <w:jc w:val="right"/>
              <w:rPr>
                <w:sz w:val="21"/>
              </w:rPr>
            </w:pPr>
            <w:r>
              <w:rPr>
                <w:w w:val="95"/>
                <w:sz w:val="21"/>
              </w:rPr>
              <w:t>37.69</w:t>
            </w:r>
          </w:p>
        </w:tc>
        <w:tc>
          <w:tcPr>
            <w:tcW w:w="960" w:type="dxa"/>
          </w:tcPr>
          <w:p>
            <w:pPr>
              <w:pStyle w:val="13"/>
              <w:rPr>
                <w:rFonts w:ascii="Times New Roman"/>
                <w:sz w:val="20"/>
              </w:rPr>
            </w:pPr>
          </w:p>
        </w:tc>
        <w:tc>
          <w:tcPr>
            <w:tcW w:w="958" w:type="dxa"/>
          </w:tcPr>
          <w:p>
            <w:pPr>
              <w:pStyle w:val="13"/>
              <w:spacing w:before="103"/>
              <w:ind w:right="4"/>
              <w:jc w:val="right"/>
              <w:rPr>
                <w:sz w:val="21"/>
              </w:rPr>
            </w:pPr>
            <w:r>
              <w:rPr>
                <w:w w:val="95"/>
                <w:sz w:val="21"/>
              </w:rPr>
              <w:t>37.69</w:t>
            </w:r>
          </w:p>
        </w:tc>
        <w:tc>
          <w:tcPr>
            <w:tcW w:w="740" w:type="dxa"/>
          </w:tcPr>
          <w:p>
            <w:pPr>
              <w:pStyle w:val="13"/>
              <w:rPr>
                <w:rFonts w:ascii="Times New Roman"/>
                <w:sz w:val="20"/>
              </w:rPr>
            </w:pPr>
          </w:p>
        </w:tc>
        <w:tc>
          <w:tcPr>
            <w:tcW w:w="915" w:type="dxa"/>
          </w:tcPr>
          <w:p>
            <w:pPr>
              <w:pStyle w:val="13"/>
              <w:rPr>
                <w:rFonts w:ascii="Times New Roman"/>
                <w:sz w:val="20"/>
              </w:rPr>
            </w:pPr>
          </w:p>
        </w:tc>
        <w:tc>
          <w:tcPr>
            <w:tcW w:w="1485"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788" w:type="dxa"/>
          </w:tcPr>
          <w:p>
            <w:pPr>
              <w:pStyle w:val="13"/>
              <w:spacing w:before="36"/>
              <w:ind w:left="15"/>
              <w:rPr>
                <w:sz w:val="21"/>
              </w:rPr>
            </w:pPr>
            <w:r>
              <w:rPr>
                <w:sz w:val="21"/>
              </w:rPr>
              <w:t>2040604</w:t>
            </w:r>
          </w:p>
        </w:tc>
        <w:tc>
          <w:tcPr>
            <w:tcW w:w="2070" w:type="dxa"/>
          </w:tcPr>
          <w:p>
            <w:pPr>
              <w:pStyle w:val="13"/>
              <w:spacing w:before="36"/>
              <w:ind w:left="14"/>
              <w:rPr>
                <w:sz w:val="21"/>
              </w:rPr>
            </w:pPr>
            <w:r>
              <w:rPr>
                <w:sz w:val="21"/>
              </w:rPr>
              <w:t>基层司法业务</w:t>
            </w:r>
          </w:p>
        </w:tc>
        <w:tc>
          <w:tcPr>
            <w:tcW w:w="792" w:type="dxa"/>
          </w:tcPr>
          <w:p>
            <w:pPr>
              <w:pStyle w:val="13"/>
              <w:spacing w:before="36"/>
              <w:ind w:right="4"/>
              <w:jc w:val="right"/>
              <w:rPr>
                <w:sz w:val="21"/>
              </w:rPr>
            </w:pPr>
            <w:r>
              <w:rPr>
                <w:w w:val="95"/>
                <w:sz w:val="21"/>
              </w:rPr>
              <w:t>38.46</w:t>
            </w:r>
          </w:p>
        </w:tc>
        <w:tc>
          <w:tcPr>
            <w:tcW w:w="960" w:type="dxa"/>
          </w:tcPr>
          <w:p>
            <w:pPr>
              <w:pStyle w:val="13"/>
              <w:rPr>
                <w:rFonts w:ascii="Times New Roman"/>
                <w:sz w:val="20"/>
              </w:rPr>
            </w:pPr>
          </w:p>
        </w:tc>
        <w:tc>
          <w:tcPr>
            <w:tcW w:w="958" w:type="dxa"/>
          </w:tcPr>
          <w:p>
            <w:pPr>
              <w:pStyle w:val="13"/>
              <w:spacing w:before="36"/>
              <w:ind w:right="4"/>
              <w:jc w:val="right"/>
              <w:rPr>
                <w:sz w:val="21"/>
              </w:rPr>
            </w:pPr>
            <w:r>
              <w:rPr>
                <w:w w:val="95"/>
                <w:sz w:val="21"/>
              </w:rPr>
              <w:t>38.46</w:t>
            </w:r>
          </w:p>
        </w:tc>
        <w:tc>
          <w:tcPr>
            <w:tcW w:w="740" w:type="dxa"/>
          </w:tcPr>
          <w:p>
            <w:pPr>
              <w:pStyle w:val="13"/>
              <w:rPr>
                <w:rFonts w:ascii="Times New Roman"/>
                <w:sz w:val="20"/>
              </w:rPr>
            </w:pPr>
          </w:p>
        </w:tc>
        <w:tc>
          <w:tcPr>
            <w:tcW w:w="915" w:type="dxa"/>
          </w:tcPr>
          <w:p>
            <w:pPr>
              <w:pStyle w:val="13"/>
              <w:rPr>
                <w:rFonts w:ascii="Times New Roman"/>
                <w:sz w:val="20"/>
              </w:rPr>
            </w:pPr>
          </w:p>
        </w:tc>
        <w:tc>
          <w:tcPr>
            <w:tcW w:w="1485"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788" w:type="dxa"/>
          </w:tcPr>
          <w:p>
            <w:pPr>
              <w:pStyle w:val="13"/>
              <w:spacing w:before="36"/>
              <w:ind w:left="15"/>
              <w:rPr>
                <w:sz w:val="21"/>
              </w:rPr>
            </w:pPr>
            <w:r>
              <w:rPr>
                <w:sz w:val="21"/>
              </w:rPr>
              <w:t>2040605</w:t>
            </w:r>
          </w:p>
        </w:tc>
        <w:tc>
          <w:tcPr>
            <w:tcW w:w="2070" w:type="dxa"/>
          </w:tcPr>
          <w:p>
            <w:pPr>
              <w:pStyle w:val="13"/>
              <w:spacing w:before="36"/>
              <w:ind w:left="14"/>
              <w:rPr>
                <w:sz w:val="21"/>
              </w:rPr>
            </w:pPr>
            <w:r>
              <w:rPr>
                <w:sz w:val="21"/>
              </w:rPr>
              <w:t>普法宣传</w:t>
            </w:r>
          </w:p>
        </w:tc>
        <w:tc>
          <w:tcPr>
            <w:tcW w:w="792" w:type="dxa"/>
          </w:tcPr>
          <w:p>
            <w:pPr>
              <w:pStyle w:val="13"/>
              <w:spacing w:before="36"/>
              <w:ind w:right="4"/>
              <w:jc w:val="right"/>
              <w:rPr>
                <w:sz w:val="21"/>
              </w:rPr>
            </w:pPr>
            <w:r>
              <w:rPr>
                <w:w w:val="95"/>
                <w:sz w:val="21"/>
              </w:rPr>
              <w:t>15.60</w:t>
            </w:r>
          </w:p>
        </w:tc>
        <w:tc>
          <w:tcPr>
            <w:tcW w:w="960" w:type="dxa"/>
          </w:tcPr>
          <w:p>
            <w:pPr>
              <w:pStyle w:val="13"/>
              <w:rPr>
                <w:rFonts w:ascii="Times New Roman"/>
                <w:sz w:val="20"/>
              </w:rPr>
            </w:pPr>
          </w:p>
        </w:tc>
        <w:tc>
          <w:tcPr>
            <w:tcW w:w="958" w:type="dxa"/>
          </w:tcPr>
          <w:p>
            <w:pPr>
              <w:pStyle w:val="13"/>
              <w:spacing w:before="36"/>
              <w:ind w:right="4"/>
              <w:jc w:val="right"/>
              <w:rPr>
                <w:sz w:val="21"/>
              </w:rPr>
            </w:pPr>
            <w:r>
              <w:rPr>
                <w:w w:val="95"/>
                <w:sz w:val="21"/>
              </w:rPr>
              <w:t>15.60</w:t>
            </w:r>
          </w:p>
        </w:tc>
        <w:tc>
          <w:tcPr>
            <w:tcW w:w="740" w:type="dxa"/>
          </w:tcPr>
          <w:p>
            <w:pPr>
              <w:pStyle w:val="13"/>
              <w:rPr>
                <w:rFonts w:ascii="Times New Roman"/>
                <w:sz w:val="20"/>
              </w:rPr>
            </w:pPr>
          </w:p>
        </w:tc>
        <w:tc>
          <w:tcPr>
            <w:tcW w:w="915" w:type="dxa"/>
          </w:tcPr>
          <w:p>
            <w:pPr>
              <w:pStyle w:val="13"/>
              <w:rPr>
                <w:rFonts w:ascii="Times New Roman"/>
                <w:sz w:val="20"/>
              </w:rPr>
            </w:pPr>
          </w:p>
        </w:tc>
        <w:tc>
          <w:tcPr>
            <w:tcW w:w="1485"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788" w:type="dxa"/>
          </w:tcPr>
          <w:p>
            <w:pPr>
              <w:pStyle w:val="13"/>
              <w:spacing w:before="37"/>
              <w:ind w:left="15"/>
              <w:rPr>
                <w:sz w:val="21"/>
              </w:rPr>
            </w:pPr>
            <w:r>
              <w:rPr>
                <w:sz w:val="21"/>
              </w:rPr>
              <w:t>2040507</w:t>
            </w:r>
          </w:p>
        </w:tc>
        <w:tc>
          <w:tcPr>
            <w:tcW w:w="2070" w:type="dxa"/>
          </w:tcPr>
          <w:p>
            <w:pPr>
              <w:pStyle w:val="13"/>
              <w:spacing w:before="37"/>
              <w:ind w:left="14"/>
              <w:rPr>
                <w:sz w:val="21"/>
              </w:rPr>
            </w:pPr>
            <w:r>
              <w:rPr>
                <w:sz w:val="21"/>
              </w:rPr>
              <w:t>法律援助</w:t>
            </w:r>
          </w:p>
        </w:tc>
        <w:tc>
          <w:tcPr>
            <w:tcW w:w="792" w:type="dxa"/>
          </w:tcPr>
          <w:p>
            <w:pPr>
              <w:pStyle w:val="13"/>
              <w:spacing w:before="37"/>
              <w:ind w:right="4"/>
              <w:jc w:val="right"/>
              <w:rPr>
                <w:sz w:val="21"/>
              </w:rPr>
            </w:pPr>
            <w:r>
              <w:rPr>
                <w:w w:val="95"/>
                <w:sz w:val="21"/>
              </w:rPr>
              <w:t>15.68</w:t>
            </w:r>
          </w:p>
        </w:tc>
        <w:tc>
          <w:tcPr>
            <w:tcW w:w="960" w:type="dxa"/>
          </w:tcPr>
          <w:p>
            <w:pPr>
              <w:pStyle w:val="13"/>
              <w:rPr>
                <w:rFonts w:ascii="Times New Roman"/>
                <w:sz w:val="20"/>
              </w:rPr>
            </w:pPr>
          </w:p>
        </w:tc>
        <w:tc>
          <w:tcPr>
            <w:tcW w:w="958" w:type="dxa"/>
          </w:tcPr>
          <w:p>
            <w:pPr>
              <w:pStyle w:val="13"/>
              <w:spacing w:before="37"/>
              <w:ind w:right="4"/>
              <w:jc w:val="right"/>
              <w:rPr>
                <w:sz w:val="21"/>
              </w:rPr>
            </w:pPr>
            <w:r>
              <w:rPr>
                <w:w w:val="95"/>
                <w:sz w:val="21"/>
              </w:rPr>
              <w:t>15.68</w:t>
            </w:r>
          </w:p>
        </w:tc>
        <w:tc>
          <w:tcPr>
            <w:tcW w:w="740" w:type="dxa"/>
          </w:tcPr>
          <w:p>
            <w:pPr>
              <w:pStyle w:val="13"/>
              <w:rPr>
                <w:rFonts w:ascii="Times New Roman"/>
                <w:sz w:val="20"/>
              </w:rPr>
            </w:pPr>
          </w:p>
        </w:tc>
        <w:tc>
          <w:tcPr>
            <w:tcW w:w="915" w:type="dxa"/>
          </w:tcPr>
          <w:p>
            <w:pPr>
              <w:pStyle w:val="13"/>
              <w:rPr>
                <w:rFonts w:ascii="Times New Roman"/>
                <w:sz w:val="20"/>
              </w:rPr>
            </w:pPr>
          </w:p>
        </w:tc>
        <w:tc>
          <w:tcPr>
            <w:tcW w:w="1485"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788" w:type="dxa"/>
          </w:tcPr>
          <w:p>
            <w:pPr>
              <w:pStyle w:val="13"/>
              <w:spacing w:before="36"/>
              <w:ind w:left="15"/>
              <w:rPr>
                <w:sz w:val="21"/>
              </w:rPr>
            </w:pPr>
            <w:r>
              <w:rPr>
                <w:sz w:val="21"/>
              </w:rPr>
              <w:t>2040610</w:t>
            </w:r>
          </w:p>
        </w:tc>
        <w:tc>
          <w:tcPr>
            <w:tcW w:w="2070" w:type="dxa"/>
          </w:tcPr>
          <w:p>
            <w:pPr>
              <w:pStyle w:val="13"/>
              <w:spacing w:before="36"/>
              <w:ind w:left="14"/>
              <w:rPr>
                <w:sz w:val="21"/>
              </w:rPr>
            </w:pPr>
            <w:r>
              <w:rPr>
                <w:sz w:val="21"/>
              </w:rPr>
              <w:t>社区矫正</w:t>
            </w:r>
          </w:p>
        </w:tc>
        <w:tc>
          <w:tcPr>
            <w:tcW w:w="792" w:type="dxa"/>
          </w:tcPr>
          <w:p>
            <w:pPr>
              <w:pStyle w:val="13"/>
              <w:spacing w:before="36"/>
              <w:ind w:right="4"/>
              <w:jc w:val="right"/>
              <w:rPr>
                <w:sz w:val="21"/>
              </w:rPr>
            </w:pPr>
            <w:r>
              <w:rPr>
                <w:w w:val="95"/>
                <w:sz w:val="21"/>
              </w:rPr>
              <w:t>36.62</w:t>
            </w:r>
          </w:p>
        </w:tc>
        <w:tc>
          <w:tcPr>
            <w:tcW w:w="960" w:type="dxa"/>
          </w:tcPr>
          <w:p>
            <w:pPr>
              <w:pStyle w:val="13"/>
              <w:rPr>
                <w:rFonts w:ascii="Times New Roman"/>
                <w:sz w:val="20"/>
              </w:rPr>
            </w:pPr>
          </w:p>
        </w:tc>
        <w:tc>
          <w:tcPr>
            <w:tcW w:w="958" w:type="dxa"/>
          </w:tcPr>
          <w:p>
            <w:pPr>
              <w:pStyle w:val="13"/>
              <w:spacing w:before="36"/>
              <w:ind w:right="4"/>
              <w:jc w:val="right"/>
              <w:rPr>
                <w:sz w:val="21"/>
              </w:rPr>
            </w:pPr>
            <w:r>
              <w:rPr>
                <w:w w:val="95"/>
                <w:sz w:val="21"/>
              </w:rPr>
              <w:t>36.62</w:t>
            </w:r>
          </w:p>
        </w:tc>
        <w:tc>
          <w:tcPr>
            <w:tcW w:w="740" w:type="dxa"/>
          </w:tcPr>
          <w:p>
            <w:pPr>
              <w:pStyle w:val="13"/>
              <w:rPr>
                <w:rFonts w:ascii="Times New Roman"/>
                <w:sz w:val="20"/>
              </w:rPr>
            </w:pPr>
          </w:p>
        </w:tc>
        <w:tc>
          <w:tcPr>
            <w:tcW w:w="915" w:type="dxa"/>
          </w:tcPr>
          <w:p>
            <w:pPr>
              <w:pStyle w:val="13"/>
              <w:rPr>
                <w:rFonts w:ascii="Times New Roman"/>
                <w:sz w:val="20"/>
              </w:rPr>
            </w:pPr>
          </w:p>
        </w:tc>
        <w:tc>
          <w:tcPr>
            <w:tcW w:w="1485"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788" w:type="dxa"/>
          </w:tcPr>
          <w:p>
            <w:pPr>
              <w:pStyle w:val="13"/>
              <w:spacing w:before="35"/>
              <w:ind w:left="15"/>
              <w:rPr>
                <w:sz w:val="21"/>
              </w:rPr>
            </w:pPr>
            <w:r>
              <w:rPr>
                <w:sz w:val="21"/>
              </w:rPr>
              <w:t>2040699</w:t>
            </w:r>
          </w:p>
        </w:tc>
        <w:tc>
          <w:tcPr>
            <w:tcW w:w="2070" w:type="dxa"/>
          </w:tcPr>
          <w:p>
            <w:pPr>
              <w:pStyle w:val="13"/>
              <w:spacing w:before="35"/>
              <w:ind w:left="14"/>
              <w:rPr>
                <w:sz w:val="21"/>
              </w:rPr>
            </w:pPr>
            <w:r>
              <w:rPr>
                <w:sz w:val="21"/>
              </w:rPr>
              <w:t>其他司法支出</w:t>
            </w:r>
          </w:p>
        </w:tc>
        <w:tc>
          <w:tcPr>
            <w:tcW w:w="792" w:type="dxa"/>
          </w:tcPr>
          <w:p>
            <w:pPr>
              <w:pStyle w:val="13"/>
              <w:spacing w:before="35"/>
              <w:ind w:right="4"/>
              <w:jc w:val="right"/>
              <w:rPr>
                <w:sz w:val="21"/>
              </w:rPr>
            </w:pPr>
            <w:r>
              <w:rPr>
                <w:w w:val="95"/>
                <w:sz w:val="21"/>
              </w:rPr>
              <w:t>19.67</w:t>
            </w:r>
          </w:p>
        </w:tc>
        <w:tc>
          <w:tcPr>
            <w:tcW w:w="960" w:type="dxa"/>
          </w:tcPr>
          <w:p>
            <w:pPr>
              <w:pStyle w:val="13"/>
              <w:rPr>
                <w:rFonts w:ascii="Times New Roman"/>
                <w:sz w:val="20"/>
              </w:rPr>
            </w:pPr>
          </w:p>
        </w:tc>
        <w:tc>
          <w:tcPr>
            <w:tcW w:w="958" w:type="dxa"/>
          </w:tcPr>
          <w:p>
            <w:pPr>
              <w:pStyle w:val="13"/>
              <w:spacing w:before="35"/>
              <w:ind w:right="4"/>
              <w:jc w:val="right"/>
              <w:rPr>
                <w:sz w:val="21"/>
              </w:rPr>
            </w:pPr>
            <w:r>
              <w:rPr>
                <w:w w:val="95"/>
                <w:sz w:val="21"/>
              </w:rPr>
              <w:t>19.67</w:t>
            </w:r>
          </w:p>
        </w:tc>
        <w:tc>
          <w:tcPr>
            <w:tcW w:w="740" w:type="dxa"/>
          </w:tcPr>
          <w:p>
            <w:pPr>
              <w:pStyle w:val="13"/>
              <w:rPr>
                <w:rFonts w:ascii="Times New Roman"/>
                <w:sz w:val="20"/>
              </w:rPr>
            </w:pPr>
          </w:p>
        </w:tc>
        <w:tc>
          <w:tcPr>
            <w:tcW w:w="915" w:type="dxa"/>
          </w:tcPr>
          <w:p>
            <w:pPr>
              <w:pStyle w:val="13"/>
              <w:rPr>
                <w:rFonts w:ascii="Times New Roman"/>
                <w:sz w:val="20"/>
              </w:rPr>
            </w:pPr>
          </w:p>
        </w:tc>
        <w:tc>
          <w:tcPr>
            <w:tcW w:w="1485"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2" w:hRule="atLeast"/>
        </w:trPr>
        <w:tc>
          <w:tcPr>
            <w:tcW w:w="788" w:type="dxa"/>
          </w:tcPr>
          <w:p>
            <w:pPr>
              <w:pStyle w:val="13"/>
              <w:spacing w:before="103"/>
              <w:ind w:left="15"/>
              <w:rPr>
                <w:sz w:val="21"/>
              </w:rPr>
            </w:pPr>
            <w:r>
              <w:rPr>
                <w:sz w:val="21"/>
              </w:rPr>
              <w:t>208</w:t>
            </w:r>
          </w:p>
        </w:tc>
        <w:tc>
          <w:tcPr>
            <w:tcW w:w="2070" w:type="dxa"/>
          </w:tcPr>
          <w:p>
            <w:pPr>
              <w:pStyle w:val="13"/>
              <w:spacing w:before="103"/>
              <w:ind w:left="14"/>
              <w:rPr>
                <w:sz w:val="21"/>
              </w:rPr>
            </w:pPr>
            <w:r>
              <w:rPr>
                <w:sz w:val="21"/>
              </w:rPr>
              <w:t>社会保障和就业支出</w:t>
            </w:r>
          </w:p>
        </w:tc>
        <w:tc>
          <w:tcPr>
            <w:tcW w:w="792" w:type="dxa"/>
          </w:tcPr>
          <w:p>
            <w:pPr>
              <w:pStyle w:val="13"/>
              <w:spacing w:before="103"/>
              <w:ind w:right="4"/>
              <w:jc w:val="right"/>
              <w:rPr>
                <w:sz w:val="21"/>
              </w:rPr>
            </w:pPr>
            <w:r>
              <w:rPr>
                <w:w w:val="95"/>
                <w:sz w:val="21"/>
              </w:rPr>
              <w:t>43.47</w:t>
            </w:r>
          </w:p>
        </w:tc>
        <w:tc>
          <w:tcPr>
            <w:tcW w:w="960" w:type="dxa"/>
          </w:tcPr>
          <w:p>
            <w:pPr>
              <w:pStyle w:val="13"/>
              <w:spacing w:before="103"/>
              <w:ind w:right="4"/>
              <w:jc w:val="right"/>
              <w:rPr>
                <w:sz w:val="21"/>
              </w:rPr>
            </w:pPr>
            <w:r>
              <w:rPr>
                <w:w w:val="95"/>
                <w:sz w:val="21"/>
              </w:rPr>
              <w:t>41.24</w:t>
            </w:r>
          </w:p>
        </w:tc>
        <w:tc>
          <w:tcPr>
            <w:tcW w:w="958" w:type="dxa"/>
          </w:tcPr>
          <w:p>
            <w:pPr>
              <w:pStyle w:val="13"/>
              <w:spacing w:before="103"/>
              <w:ind w:right="2"/>
              <w:jc w:val="right"/>
              <w:rPr>
                <w:sz w:val="21"/>
              </w:rPr>
            </w:pPr>
            <w:r>
              <w:rPr>
                <w:sz w:val="21"/>
              </w:rPr>
              <w:t>2.23</w:t>
            </w:r>
          </w:p>
        </w:tc>
        <w:tc>
          <w:tcPr>
            <w:tcW w:w="740" w:type="dxa"/>
          </w:tcPr>
          <w:p>
            <w:pPr>
              <w:pStyle w:val="13"/>
              <w:rPr>
                <w:rFonts w:ascii="Times New Roman"/>
                <w:sz w:val="20"/>
              </w:rPr>
            </w:pPr>
          </w:p>
        </w:tc>
        <w:tc>
          <w:tcPr>
            <w:tcW w:w="915" w:type="dxa"/>
          </w:tcPr>
          <w:p>
            <w:pPr>
              <w:pStyle w:val="13"/>
              <w:rPr>
                <w:rFonts w:ascii="Times New Roman"/>
                <w:sz w:val="20"/>
              </w:rPr>
            </w:pPr>
          </w:p>
        </w:tc>
        <w:tc>
          <w:tcPr>
            <w:tcW w:w="1485"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1" w:hRule="atLeast"/>
        </w:trPr>
        <w:tc>
          <w:tcPr>
            <w:tcW w:w="788" w:type="dxa"/>
          </w:tcPr>
          <w:p>
            <w:pPr>
              <w:pStyle w:val="13"/>
              <w:spacing w:before="102"/>
              <w:ind w:left="15"/>
              <w:rPr>
                <w:sz w:val="21"/>
              </w:rPr>
            </w:pPr>
            <w:r>
              <w:rPr>
                <w:sz w:val="21"/>
              </w:rPr>
              <w:t>20805</w:t>
            </w:r>
          </w:p>
        </w:tc>
        <w:tc>
          <w:tcPr>
            <w:tcW w:w="2070" w:type="dxa"/>
          </w:tcPr>
          <w:p>
            <w:pPr>
              <w:pStyle w:val="13"/>
              <w:spacing w:before="102"/>
              <w:ind w:left="14"/>
              <w:rPr>
                <w:sz w:val="21"/>
              </w:rPr>
            </w:pPr>
            <w:r>
              <w:rPr>
                <w:sz w:val="21"/>
              </w:rPr>
              <w:t>行政事业单位离退休</w:t>
            </w:r>
          </w:p>
        </w:tc>
        <w:tc>
          <w:tcPr>
            <w:tcW w:w="792" w:type="dxa"/>
          </w:tcPr>
          <w:p>
            <w:pPr>
              <w:pStyle w:val="13"/>
              <w:spacing w:before="102"/>
              <w:ind w:right="4"/>
              <w:jc w:val="right"/>
              <w:rPr>
                <w:sz w:val="21"/>
              </w:rPr>
            </w:pPr>
            <w:r>
              <w:rPr>
                <w:w w:val="95"/>
                <w:sz w:val="21"/>
              </w:rPr>
              <w:t>41.24</w:t>
            </w:r>
          </w:p>
        </w:tc>
        <w:tc>
          <w:tcPr>
            <w:tcW w:w="960" w:type="dxa"/>
          </w:tcPr>
          <w:p>
            <w:pPr>
              <w:pStyle w:val="13"/>
              <w:spacing w:before="102"/>
              <w:ind w:right="4"/>
              <w:jc w:val="right"/>
              <w:rPr>
                <w:sz w:val="21"/>
              </w:rPr>
            </w:pPr>
            <w:r>
              <w:rPr>
                <w:w w:val="95"/>
                <w:sz w:val="21"/>
              </w:rPr>
              <w:t>41.24</w:t>
            </w:r>
          </w:p>
        </w:tc>
        <w:tc>
          <w:tcPr>
            <w:tcW w:w="958" w:type="dxa"/>
          </w:tcPr>
          <w:p>
            <w:pPr>
              <w:pStyle w:val="13"/>
              <w:rPr>
                <w:rFonts w:ascii="Times New Roman"/>
                <w:sz w:val="20"/>
              </w:rPr>
            </w:pPr>
          </w:p>
        </w:tc>
        <w:tc>
          <w:tcPr>
            <w:tcW w:w="740" w:type="dxa"/>
          </w:tcPr>
          <w:p>
            <w:pPr>
              <w:pStyle w:val="13"/>
              <w:rPr>
                <w:rFonts w:ascii="Times New Roman"/>
                <w:sz w:val="20"/>
              </w:rPr>
            </w:pPr>
          </w:p>
        </w:tc>
        <w:tc>
          <w:tcPr>
            <w:tcW w:w="915" w:type="dxa"/>
          </w:tcPr>
          <w:p>
            <w:pPr>
              <w:pStyle w:val="13"/>
              <w:rPr>
                <w:rFonts w:ascii="Times New Roman"/>
                <w:sz w:val="20"/>
              </w:rPr>
            </w:pPr>
          </w:p>
        </w:tc>
        <w:tc>
          <w:tcPr>
            <w:tcW w:w="1485"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7" w:hRule="atLeast"/>
        </w:trPr>
        <w:tc>
          <w:tcPr>
            <w:tcW w:w="788" w:type="dxa"/>
          </w:tcPr>
          <w:p>
            <w:pPr>
              <w:pStyle w:val="13"/>
              <w:spacing w:before="6"/>
              <w:rPr>
                <w:sz w:val="16"/>
              </w:rPr>
            </w:pPr>
          </w:p>
          <w:p>
            <w:pPr>
              <w:pStyle w:val="13"/>
              <w:ind w:left="15"/>
              <w:rPr>
                <w:sz w:val="21"/>
              </w:rPr>
            </w:pPr>
            <w:r>
              <w:rPr>
                <w:sz w:val="21"/>
              </w:rPr>
              <w:t>2080505</w:t>
            </w:r>
          </w:p>
        </w:tc>
        <w:tc>
          <w:tcPr>
            <w:tcW w:w="2070" w:type="dxa"/>
          </w:tcPr>
          <w:p>
            <w:pPr>
              <w:pStyle w:val="13"/>
              <w:spacing w:before="14" w:line="310" w:lineRule="atLeast"/>
              <w:ind w:left="14" w:right="154"/>
              <w:rPr>
                <w:sz w:val="21"/>
              </w:rPr>
            </w:pPr>
            <w:r>
              <w:rPr>
                <w:sz w:val="21"/>
              </w:rPr>
              <w:t>机关事业单位基本养老保险缴费支出</w:t>
            </w:r>
          </w:p>
        </w:tc>
        <w:tc>
          <w:tcPr>
            <w:tcW w:w="792" w:type="dxa"/>
          </w:tcPr>
          <w:p>
            <w:pPr>
              <w:pStyle w:val="13"/>
              <w:spacing w:before="6"/>
              <w:rPr>
                <w:sz w:val="16"/>
              </w:rPr>
            </w:pPr>
          </w:p>
          <w:p>
            <w:pPr>
              <w:pStyle w:val="13"/>
              <w:ind w:right="4"/>
              <w:jc w:val="right"/>
              <w:rPr>
                <w:sz w:val="21"/>
              </w:rPr>
            </w:pPr>
            <w:r>
              <w:rPr>
                <w:w w:val="95"/>
                <w:sz w:val="21"/>
              </w:rPr>
              <w:t>41.24</w:t>
            </w:r>
          </w:p>
        </w:tc>
        <w:tc>
          <w:tcPr>
            <w:tcW w:w="960" w:type="dxa"/>
          </w:tcPr>
          <w:p>
            <w:pPr>
              <w:pStyle w:val="13"/>
              <w:spacing w:before="6"/>
              <w:rPr>
                <w:sz w:val="16"/>
              </w:rPr>
            </w:pPr>
          </w:p>
          <w:p>
            <w:pPr>
              <w:pStyle w:val="13"/>
              <w:ind w:right="4"/>
              <w:jc w:val="right"/>
              <w:rPr>
                <w:sz w:val="21"/>
              </w:rPr>
            </w:pPr>
            <w:r>
              <w:rPr>
                <w:w w:val="95"/>
                <w:sz w:val="21"/>
              </w:rPr>
              <w:t>41.24</w:t>
            </w:r>
          </w:p>
        </w:tc>
        <w:tc>
          <w:tcPr>
            <w:tcW w:w="958" w:type="dxa"/>
          </w:tcPr>
          <w:p>
            <w:pPr>
              <w:pStyle w:val="13"/>
              <w:rPr>
                <w:rFonts w:ascii="Times New Roman"/>
                <w:sz w:val="20"/>
              </w:rPr>
            </w:pPr>
          </w:p>
        </w:tc>
        <w:tc>
          <w:tcPr>
            <w:tcW w:w="740" w:type="dxa"/>
          </w:tcPr>
          <w:p>
            <w:pPr>
              <w:pStyle w:val="13"/>
              <w:rPr>
                <w:rFonts w:ascii="Times New Roman"/>
                <w:sz w:val="20"/>
              </w:rPr>
            </w:pPr>
          </w:p>
        </w:tc>
        <w:tc>
          <w:tcPr>
            <w:tcW w:w="915" w:type="dxa"/>
          </w:tcPr>
          <w:p>
            <w:pPr>
              <w:pStyle w:val="13"/>
              <w:rPr>
                <w:rFonts w:ascii="Times New Roman"/>
                <w:sz w:val="20"/>
              </w:rPr>
            </w:pPr>
          </w:p>
        </w:tc>
        <w:tc>
          <w:tcPr>
            <w:tcW w:w="1485"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788" w:type="dxa"/>
          </w:tcPr>
          <w:p>
            <w:pPr>
              <w:pStyle w:val="13"/>
              <w:spacing w:before="35"/>
              <w:ind w:left="15"/>
              <w:rPr>
                <w:sz w:val="21"/>
              </w:rPr>
            </w:pPr>
            <w:r>
              <w:rPr>
                <w:sz w:val="21"/>
              </w:rPr>
              <w:t>20809</w:t>
            </w:r>
          </w:p>
        </w:tc>
        <w:tc>
          <w:tcPr>
            <w:tcW w:w="2070" w:type="dxa"/>
          </w:tcPr>
          <w:p>
            <w:pPr>
              <w:pStyle w:val="13"/>
              <w:spacing w:before="35"/>
              <w:ind w:left="14"/>
              <w:rPr>
                <w:sz w:val="21"/>
              </w:rPr>
            </w:pPr>
            <w:r>
              <w:rPr>
                <w:sz w:val="21"/>
              </w:rPr>
              <w:t>退役安置</w:t>
            </w:r>
          </w:p>
        </w:tc>
        <w:tc>
          <w:tcPr>
            <w:tcW w:w="792" w:type="dxa"/>
          </w:tcPr>
          <w:p>
            <w:pPr>
              <w:pStyle w:val="13"/>
              <w:spacing w:before="35"/>
              <w:ind w:right="1"/>
              <w:jc w:val="right"/>
              <w:rPr>
                <w:sz w:val="21"/>
              </w:rPr>
            </w:pPr>
            <w:r>
              <w:rPr>
                <w:sz w:val="21"/>
              </w:rPr>
              <w:t>2.23</w:t>
            </w:r>
          </w:p>
        </w:tc>
        <w:tc>
          <w:tcPr>
            <w:tcW w:w="960" w:type="dxa"/>
          </w:tcPr>
          <w:p>
            <w:pPr>
              <w:pStyle w:val="13"/>
              <w:rPr>
                <w:rFonts w:ascii="Times New Roman"/>
                <w:sz w:val="20"/>
              </w:rPr>
            </w:pPr>
          </w:p>
        </w:tc>
        <w:tc>
          <w:tcPr>
            <w:tcW w:w="958" w:type="dxa"/>
          </w:tcPr>
          <w:p>
            <w:pPr>
              <w:pStyle w:val="13"/>
              <w:spacing w:before="35"/>
              <w:ind w:right="2"/>
              <w:jc w:val="right"/>
              <w:rPr>
                <w:sz w:val="21"/>
              </w:rPr>
            </w:pPr>
            <w:r>
              <w:rPr>
                <w:sz w:val="21"/>
              </w:rPr>
              <w:t>2.23</w:t>
            </w:r>
          </w:p>
        </w:tc>
        <w:tc>
          <w:tcPr>
            <w:tcW w:w="740" w:type="dxa"/>
          </w:tcPr>
          <w:p>
            <w:pPr>
              <w:pStyle w:val="13"/>
              <w:rPr>
                <w:rFonts w:ascii="Times New Roman"/>
                <w:sz w:val="20"/>
              </w:rPr>
            </w:pPr>
          </w:p>
        </w:tc>
        <w:tc>
          <w:tcPr>
            <w:tcW w:w="915" w:type="dxa"/>
          </w:tcPr>
          <w:p>
            <w:pPr>
              <w:pStyle w:val="13"/>
              <w:rPr>
                <w:rFonts w:ascii="Times New Roman"/>
                <w:sz w:val="20"/>
              </w:rPr>
            </w:pPr>
          </w:p>
        </w:tc>
        <w:tc>
          <w:tcPr>
            <w:tcW w:w="1485"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788" w:type="dxa"/>
          </w:tcPr>
          <w:p>
            <w:pPr>
              <w:pStyle w:val="13"/>
              <w:spacing w:before="36"/>
              <w:ind w:left="15"/>
              <w:rPr>
                <w:sz w:val="21"/>
              </w:rPr>
            </w:pPr>
            <w:r>
              <w:rPr>
                <w:sz w:val="21"/>
              </w:rPr>
              <w:t>2080901</w:t>
            </w:r>
          </w:p>
        </w:tc>
        <w:tc>
          <w:tcPr>
            <w:tcW w:w="2070" w:type="dxa"/>
          </w:tcPr>
          <w:p>
            <w:pPr>
              <w:pStyle w:val="13"/>
              <w:spacing w:before="36"/>
              <w:ind w:left="14"/>
              <w:rPr>
                <w:sz w:val="21"/>
              </w:rPr>
            </w:pPr>
            <w:r>
              <w:rPr>
                <w:sz w:val="21"/>
              </w:rPr>
              <w:t>退役士兵安置</w:t>
            </w:r>
          </w:p>
        </w:tc>
        <w:tc>
          <w:tcPr>
            <w:tcW w:w="792" w:type="dxa"/>
          </w:tcPr>
          <w:p>
            <w:pPr>
              <w:pStyle w:val="13"/>
              <w:spacing w:before="36"/>
              <w:ind w:right="1"/>
              <w:jc w:val="right"/>
              <w:rPr>
                <w:sz w:val="21"/>
              </w:rPr>
            </w:pPr>
            <w:r>
              <w:rPr>
                <w:sz w:val="21"/>
              </w:rPr>
              <w:t>2.23</w:t>
            </w:r>
          </w:p>
        </w:tc>
        <w:tc>
          <w:tcPr>
            <w:tcW w:w="960" w:type="dxa"/>
          </w:tcPr>
          <w:p>
            <w:pPr>
              <w:pStyle w:val="13"/>
              <w:rPr>
                <w:rFonts w:ascii="Times New Roman"/>
                <w:sz w:val="20"/>
              </w:rPr>
            </w:pPr>
          </w:p>
        </w:tc>
        <w:tc>
          <w:tcPr>
            <w:tcW w:w="958" w:type="dxa"/>
          </w:tcPr>
          <w:p>
            <w:pPr>
              <w:pStyle w:val="13"/>
              <w:spacing w:before="36"/>
              <w:ind w:right="2"/>
              <w:jc w:val="right"/>
              <w:rPr>
                <w:sz w:val="21"/>
              </w:rPr>
            </w:pPr>
            <w:r>
              <w:rPr>
                <w:sz w:val="21"/>
              </w:rPr>
              <w:t>2.23</w:t>
            </w:r>
          </w:p>
        </w:tc>
        <w:tc>
          <w:tcPr>
            <w:tcW w:w="740" w:type="dxa"/>
          </w:tcPr>
          <w:p>
            <w:pPr>
              <w:pStyle w:val="13"/>
              <w:rPr>
                <w:rFonts w:ascii="Times New Roman"/>
                <w:sz w:val="20"/>
              </w:rPr>
            </w:pPr>
          </w:p>
        </w:tc>
        <w:tc>
          <w:tcPr>
            <w:tcW w:w="915" w:type="dxa"/>
          </w:tcPr>
          <w:p>
            <w:pPr>
              <w:pStyle w:val="13"/>
              <w:rPr>
                <w:rFonts w:ascii="Times New Roman"/>
                <w:sz w:val="20"/>
              </w:rPr>
            </w:pPr>
          </w:p>
        </w:tc>
        <w:tc>
          <w:tcPr>
            <w:tcW w:w="1485"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788" w:type="dxa"/>
          </w:tcPr>
          <w:p>
            <w:pPr>
              <w:pStyle w:val="13"/>
              <w:spacing w:before="12"/>
              <w:rPr>
                <w:sz w:val="14"/>
              </w:rPr>
            </w:pPr>
          </w:p>
          <w:p>
            <w:pPr>
              <w:pStyle w:val="13"/>
              <w:ind w:left="15"/>
              <w:rPr>
                <w:sz w:val="21"/>
              </w:rPr>
            </w:pPr>
            <w:r>
              <w:rPr>
                <w:sz w:val="21"/>
              </w:rPr>
              <w:t>210</w:t>
            </w:r>
          </w:p>
        </w:tc>
        <w:tc>
          <w:tcPr>
            <w:tcW w:w="2070" w:type="dxa"/>
          </w:tcPr>
          <w:p>
            <w:pPr>
              <w:pStyle w:val="13"/>
              <w:spacing w:before="35"/>
              <w:ind w:left="14"/>
              <w:rPr>
                <w:sz w:val="21"/>
              </w:rPr>
            </w:pPr>
            <w:r>
              <w:rPr>
                <w:sz w:val="21"/>
              </w:rPr>
              <w:t>医疗卫生与计划生育</w:t>
            </w:r>
          </w:p>
          <w:p>
            <w:pPr>
              <w:pStyle w:val="13"/>
              <w:spacing w:before="43"/>
              <w:ind w:left="14"/>
              <w:rPr>
                <w:sz w:val="21"/>
              </w:rPr>
            </w:pPr>
            <w:r>
              <w:rPr>
                <w:sz w:val="21"/>
              </w:rPr>
              <w:t>支出</w:t>
            </w:r>
          </w:p>
        </w:tc>
        <w:tc>
          <w:tcPr>
            <w:tcW w:w="792" w:type="dxa"/>
          </w:tcPr>
          <w:p>
            <w:pPr>
              <w:pStyle w:val="13"/>
              <w:spacing w:before="12"/>
              <w:rPr>
                <w:sz w:val="14"/>
              </w:rPr>
            </w:pPr>
          </w:p>
          <w:p>
            <w:pPr>
              <w:pStyle w:val="13"/>
              <w:ind w:right="4"/>
              <w:jc w:val="right"/>
              <w:rPr>
                <w:sz w:val="21"/>
              </w:rPr>
            </w:pPr>
            <w:r>
              <w:rPr>
                <w:w w:val="95"/>
                <w:sz w:val="21"/>
              </w:rPr>
              <w:t>13.04</w:t>
            </w:r>
          </w:p>
        </w:tc>
        <w:tc>
          <w:tcPr>
            <w:tcW w:w="960" w:type="dxa"/>
          </w:tcPr>
          <w:p>
            <w:pPr>
              <w:pStyle w:val="13"/>
              <w:spacing w:before="12"/>
              <w:rPr>
                <w:sz w:val="14"/>
              </w:rPr>
            </w:pPr>
          </w:p>
          <w:p>
            <w:pPr>
              <w:pStyle w:val="13"/>
              <w:ind w:right="4"/>
              <w:jc w:val="right"/>
              <w:rPr>
                <w:sz w:val="21"/>
              </w:rPr>
            </w:pPr>
            <w:r>
              <w:rPr>
                <w:w w:val="95"/>
                <w:sz w:val="21"/>
              </w:rPr>
              <w:t>13.04</w:t>
            </w:r>
          </w:p>
        </w:tc>
        <w:tc>
          <w:tcPr>
            <w:tcW w:w="958" w:type="dxa"/>
          </w:tcPr>
          <w:p>
            <w:pPr>
              <w:pStyle w:val="13"/>
              <w:rPr>
                <w:rFonts w:ascii="Times New Roman"/>
                <w:sz w:val="20"/>
              </w:rPr>
            </w:pPr>
          </w:p>
        </w:tc>
        <w:tc>
          <w:tcPr>
            <w:tcW w:w="740" w:type="dxa"/>
          </w:tcPr>
          <w:p>
            <w:pPr>
              <w:pStyle w:val="13"/>
              <w:rPr>
                <w:rFonts w:ascii="Times New Roman"/>
                <w:sz w:val="20"/>
              </w:rPr>
            </w:pPr>
          </w:p>
        </w:tc>
        <w:tc>
          <w:tcPr>
            <w:tcW w:w="915" w:type="dxa"/>
          </w:tcPr>
          <w:p>
            <w:pPr>
              <w:pStyle w:val="13"/>
              <w:rPr>
                <w:rFonts w:ascii="Times New Roman"/>
                <w:sz w:val="20"/>
              </w:rPr>
            </w:pPr>
          </w:p>
        </w:tc>
        <w:tc>
          <w:tcPr>
            <w:tcW w:w="1485"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788" w:type="dxa"/>
          </w:tcPr>
          <w:p>
            <w:pPr>
              <w:pStyle w:val="13"/>
              <w:spacing w:before="37"/>
              <w:ind w:left="15"/>
              <w:rPr>
                <w:sz w:val="21"/>
              </w:rPr>
            </w:pPr>
            <w:r>
              <w:rPr>
                <w:sz w:val="21"/>
              </w:rPr>
              <w:t>21011</w:t>
            </w:r>
          </w:p>
        </w:tc>
        <w:tc>
          <w:tcPr>
            <w:tcW w:w="2070" w:type="dxa"/>
          </w:tcPr>
          <w:p>
            <w:pPr>
              <w:pStyle w:val="13"/>
              <w:spacing w:before="37"/>
              <w:ind w:left="14"/>
              <w:rPr>
                <w:sz w:val="21"/>
              </w:rPr>
            </w:pPr>
            <w:r>
              <w:rPr>
                <w:sz w:val="21"/>
              </w:rPr>
              <w:t>行政事业单位医疗</w:t>
            </w:r>
          </w:p>
        </w:tc>
        <w:tc>
          <w:tcPr>
            <w:tcW w:w="792" w:type="dxa"/>
          </w:tcPr>
          <w:p>
            <w:pPr>
              <w:pStyle w:val="13"/>
              <w:spacing w:before="37"/>
              <w:ind w:right="4"/>
              <w:jc w:val="right"/>
              <w:rPr>
                <w:sz w:val="21"/>
              </w:rPr>
            </w:pPr>
            <w:r>
              <w:rPr>
                <w:w w:val="95"/>
                <w:sz w:val="21"/>
              </w:rPr>
              <w:t>13.04</w:t>
            </w:r>
          </w:p>
        </w:tc>
        <w:tc>
          <w:tcPr>
            <w:tcW w:w="960" w:type="dxa"/>
          </w:tcPr>
          <w:p>
            <w:pPr>
              <w:pStyle w:val="13"/>
              <w:spacing w:before="37"/>
              <w:ind w:right="4"/>
              <w:jc w:val="right"/>
              <w:rPr>
                <w:sz w:val="21"/>
              </w:rPr>
            </w:pPr>
            <w:r>
              <w:rPr>
                <w:w w:val="95"/>
                <w:sz w:val="21"/>
              </w:rPr>
              <w:t>13.04</w:t>
            </w:r>
          </w:p>
        </w:tc>
        <w:tc>
          <w:tcPr>
            <w:tcW w:w="958" w:type="dxa"/>
          </w:tcPr>
          <w:p>
            <w:pPr>
              <w:pStyle w:val="13"/>
              <w:rPr>
                <w:rFonts w:ascii="Times New Roman"/>
                <w:sz w:val="20"/>
              </w:rPr>
            </w:pPr>
          </w:p>
        </w:tc>
        <w:tc>
          <w:tcPr>
            <w:tcW w:w="740" w:type="dxa"/>
          </w:tcPr>
          <w:p>
            <w:pPr>
              <w:pStyle w:val="13"/>
              <w:rPr>
                <w:rFonts w:ascii="Times New Roman"/>
                <w:sz w:val="20"/>
              </w:rPr>
            </w:pPr>
          </w:p>
        </w:tc>
        <w:tc>
          <w:tcPr>
            <w:tcW w:w="915" w:type="dxa"/>
          </w:tcPr>
          <w:p>
            <w:pPr>
              <w:pStyle w:val="13"/>
              <w:rPr>
                <w:rFonts w:ascii="Times New Roman"/>
                <w:sz w:val="20"/>
              </w:rPr>
            </w:pPr>
          </w:p>
        </w:tc>
        <w:tc>
          <w:tcPr>
            <w:tcW w:w="1485"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788" w:type="dxa"/>
          </w:tcPr>
          <w:p>
            <w:pPr>
              <w:pStyle w:val="13"/>
              <w:spacing w:before="36"/>
              <w:ind w:left="15"/>
              <w:rPr>
                <w:sz w:val="21"/>
              </w:rPr>
            </w:pPr>
            <w:r>
              <w:rPr>
                <w:sz w:val="21"/>
              </w:rPr>
              <w:t>2101101</w:t>
            </w:r>
          </w:p>
        </w:tc>
        <w:tc>
          <w:tcPr>
            <w:tcW w:w="2070" w:type="dxa"/>
          </w:tcPr>
          <w:p>
            <w:pPr>
              <w:pStyle w:val="13"/>
              <w:spacing w:before="36"/>
              <w:ind w:left="14"/>
              <w:rPr>
                <w:sz w:val="21"/>
              </w:rPr>
            </w:pPr>
            <w:r>
              <w:rPr>
                <w:sz w:val="21"/>
              </w:rPr>
              <w:t>行政单位医疗</w:t>
            </w:r>
          </w:p>
        </w:tc>
        <w:tc>
          <w:tcPr>
            <w:tcW w:w="792" w:type="dxa"/>
          </w:tcPr>
          <w:p>
            <w:pPr>
              <w:pStyle w:val="13"/>
              <w:spacing w:before="36"/>
              <w:ind w:right="4"/>
              <w:jc w:val="right"/>
              <w:rPr>
                <w:sz w:val="21"/>
              </w:rPr>
            </w:pPr>
            <w:r>
              <w:rPr>
                <w:w w:val="95"/>
                <w:sz w:val="21"/>
              </w:rPr>
              <w:t>13.04</w:t>
            </w:r>
          </w:p>
        </w:tc>
        <w:tc>
          <w:tcPr>
            <w:tcW w:w="960" w:type="dxa"/>
          </w:tcPr>
          <w:p>
            <w:pPr>
              <w:pStyle w:val="13"/>
              <w:spacing w:before="36"/>
              <w:ind w:right="4"/>
              <w:jc w:val="right"/>
              <w:rPr>
                <w:sz w:val="21"/>
              </w:rPr>
            </w:pPr>
            <w:r>
              <w:rPr>
                <w:w w:val="95"/>
                <w:sz w:val="21"/>
              </w:rPr>
              <w:t>13.04</w:t>
            </w:r>
          </w:p>
        </w:tc>
        <w:tc>
          <w:tcPr>
            <w:tcW w:w="958" w:type="dxa"/>
          </w:tcPr>
          <w:p>
            <w:pPr>
              <w:pStyle w:val="13"/>
              <w:rPr>
                <w:rFonts w:ascii="Times New Roman"/>
                <w:sz w:val="20"/>
              </w:rPr>
            </w:pPr>
          </w:p>
        </w:tc>
        <w:tc>
          <w:tcPr>
            <w:tcW w:w="740" w:type="dxa"/>
          </w:tcPr>
          <w:p>
            <w:pPr>
              <w:pStyle w:val="13"/>
              <w:rPr>
                <w:rFonts w:ascii="Times New Roman"/>
                <w:sz w:val="20"/>
              </w:rPr>
            </w:pPr>
          </w:p>
        </w:tc>
        <w:tc>
          <w:tcPr>
            <w:tcW w:w="915" w:type="dxa"/>
          </w:tcPr>
          <w:p>
            <w:pPr>
              <w:pStyle w:val="13"/>
              <w:rPr>
                <w:rFonts w:ascii="Times New Roman"/>
                <w:sz w:val="20"/>
              </w:rPr>
            </w:pPr>
          </w:p>
        </w:tc>
        <w:tc>
          <w:tcPr>
            <w:tcW w:w="1485"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788" w:type="dxa"/>
          </w:tcPr>
          <w:p>
            <w:pPr>
              <w:pStyle w:val="13"/>
              <w:spacing w:before="35"/>
              <w:ind w:left="15"/>
              <w:rPr>
                <w:sz w:val="21"/>
              </w:rPr>
            </w:pPr>
            <w:r>
              <w:rPr>
                <w:sz w:val="21"/>
              </w:rPr>
              <w:t>221</w:t>
            </w:r>
          </w:p>
        </w:tc>
        <w:tc>
          <w:tcPr>
            <w:tcW w:w="2070" w:type="dxa"/>
          </w:tcPr>
          <w:p>
            <w:pPr>
              <w:pStyle w:val="13"/>
              <w:spacing w:before="35"/>
              <w:ind w:left="14"/>
              <w:rPr>
                <w:sz w:val="21"/>
              </w:rPr>
            </w:pPr>
            <w:r>
              <w:rPr>
                <w:sz w:val="21"/>
              </w:rPr>
              <w:t>住房保障支出</w:t>
            </w:r>
          </w:p>
        </w:tc>
        <w:tc>
          <w:tcPr>
            <w:tcW w:w="792" w:type="dxa"/>
          </w:tcPr>
          <w:p>
            <w:pPr>
              <w:pStyle w:val="13"/>
              <w:spacing w:before="35"/>
              <w:ind w:right="4"/>
              <w:jc w:val="right"/>
              <w:rPr>
                <w:sz w:val="21"/>
              </w:rPr>
            </w:pPr>
            <w:r>
              <w:rPr>
                <w:w w:val="95"/>
                <w:sz w:val="21"/>
              </w:rPr>
              <w:t>48.98</w:t>
            </w:r>
          </w:p>
        </w:tc>
        <w:tc>
          <w:tcPr>
            <w:tcW w:w="960" w:type="dxa"/>
          </w:tcPr>
          <w:p>
            <w:pPr>
              <w:pStyle w:val="13"/>
              <w:spacing w:before="35"/>
              <w:ind w:right="4"/>
              <w:jc w:val="right"/>
              <w:rPr>
                <w:sz w:val="21"/>
              </w:rPr>
            </w:pPr>
            <w:r>
              <w:rPr>
                <w:w w:val="95"/>
                <w:sz w:val="21"/>
              </w:rPr>
              <w:t>48.98</w:t>
            </w:r>
          </w:p>
        </w:tc>
        <w:tc>
          <w:tcPr>
            <w:tcW w:w="958" w:type="dxa"/>
          </w:tcPr>
          <w:p>
            <w:pPr>
              <w:pStyle w:val="13"/>
              <w:rPr>
                <w:rFonts w:ascii="Times New Roman"/>
                <w:sz w:val="20"/>
              </w:rPr>
            </w:pPr>
          </w:p>
        </w:tc>
        <w:tc>
          <w:tcPr>
            <w:tcW w:w="740" w:type="dxa"/>
          </w:tcPr>
          <w:p>
            <w:pPr>
              <w:pStyle w:val="13"/>
              <w:rPr>
                <w:rFonts w:ascii="Times New Roman"/>
                <w:sz w:val="20"/>
              </w:rPr>
            </w:pPr>
          </w:p>
        </w:tc>
        <w:tc>
          <w:tcPr>
            <w:tcW w:w="915" w:type="dxa"/>
          </w:tcPr>
          <w:p>
            <w:pPr>
              <w:pStyle w:val="13"/>
              <w:rPr>
                <w:rFonts w:ascii="Times New Roman"/>
                <w:sz w:val="20"/>
              </w:rPr>
            </w:pPr>
          </w:p>
        </w:tc>
        <w:tc>
          <w:tcPr>
            <w:tcW w:w="1485"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788" w:type="dxa"/>
          </w:tcPr>
          <w:p>
            <w:pPr>
              <w:pStyle w:val="13"/>
              <w:spacing w:before="36"/>
              <w:ind w:left="15"/>
              <w:rPr>
                <w:sz w:val="21"/>
              </w:rPr>
            </w:pPr>
            <w:r>
              <w:rPr>
                <w:sz w:val="21"/>
              </w:rPr>
              <w:t>22102</w:t>
            </w:r>
          </w:p>
        </w:tc>
        <w:tc>
          <w:tcPr>
            <w:tcW w:w="2070" w:type="dxa"/>
          </w:tcPr>
          <w:p>
            <w:pPr>
              <w:pStyle w:val="13"/>
              <w:spacing w:before="36"/>
              <w:ind w:left="14"/>
              <w:rPr>
                <w:sz w:val="21"/>
              </w:rPr>
            </w:pPr>
            <w:r>
              <w:rPr>
                <w:sz w:val="21"/>
              </w:rPr>
              <w:t>住房改革支出</w:t>
            </w:r>
          </w:p>
        </w:tc>
        <w:tc>
          <w:tcPr>
            <w:tcW w:w="792" w:type="dxa"/>
          </w:tcPr>
          <w:p>
            <w:pPr>
              <w:pStyle w:val="13"/>
              <w:spacing w:before="36"/>
              <w:ind w:right="4"/>
              <w:jc w:val="right"/>
              <w:rPr>
                <w:sz w:val="21"/>
              </w:rPr>
            </w:pPr>
            <w:r>
              <w:rPr>
                <w:w w:val="95"/>
                <w:sz w:val="21"/>
              </w:rPr>
              <w:t>48.98</w:t>
            </w:r>
          </w:p>
        </w:tc>
        <w:tc>
          <w:tcPr>
            <w:tcW w:w="960" w:type="dxa"/>
          </w:tcPr>
          <w:p>
            <w:pPr>
              <w:pStyle w:val="13"/>
              <w:spacing w:before="36"/>
              <w:ind w:right="4"/>
              <w:jc w:val="right"/>
              <w:rPr>
                <w:sz w:val="21"/>
              </w:rPr>
            </w:pPr>
            <w:r>
              <w:rPr>
                <w:w w:val="95"/>
                <w:sz w:val="21"/>
              </w:rPr>
              <w:t>48.98</w:t>
            </w:r>
          </w:p>
        </w:tc>
        <w:tc>
          <w:tcPr>
            <w:tcW w:w="958" w:type="dxa"/>
          </w:tcPr>
          <w:p>
            <w:pPr>
              <w:pStyle w:val="13"/>
              <w:rPr>
                <w:rFonts w:ascii="Times New Roman"/>
                <w:sz w:val="20"/>
              </w:rPr>
            </w:pPr>
          </w:p>
        </w:tc>
        <w:tc>
          <w:tcPr>
            <w:tcW w:w="740" w:type="dxa"/>
          </w:tcPr>
          <w:p>
            <w:pPr>
              <w:pStyle w:val="13"/>
              <w:rPr>
                <w:rFonts w:ascii="Times New Roman"/>
                <w:sz w:val="20"/>
              </w:rPr>
            </w:pPr>
          </w:p>
        </w:tc>
        <w:tc>
          <w:tcPr>
            <w:tcW w:w="915" w:type="dxa"/>
          </w:tcPr>
          <w:p>
            <w:pPr>
              <w:pStyle w:val="13"/>
              <w:rPr>
                <w:rFonts w:ascii="Times New Roman"/>
                <w:sz w:val="20"/>
              </w:rPr>
            </w:pPr>
          </w:p>
        </w:tc>
        <w:tc>
          <w:tcPr>
            <w:tcW w:w="1485"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788" w:type="dxa"/>
          </w:tcPr>
          <w:p>
            <w:pPr>
              <w:pStyle w:val="13"/>
              <w:spacing w:before="35"/>
              <w:ind w:left="15"/>
              <w:rPr>
                <w:sz w:val="21"/>
              </w:rPr>
            </w:pPr>
            <w:r>
              <w:rPr>
                <w:sz w:val="21"/>
              </w:rPr>
              <w:t>2210201</w:t>
            </w:r>
          </w:p>
        </w:tc>
        <w:tc>
          <w:tcPr>
            <w:tcW w:w="2070" w:type="dxa"/>
          </w:tcPr>
          <w:p>
            <w:pPr>
              <w:pStyle w:val="13"/>
              <w:spacing w:before="35"/>
              <w:ind w:left="14"/>
              <w:rPr>
                <w:sz w:val="21"/>
              </w:rPr>
            </w:pPr>
            <w:r>
              <w:rPr>
                <w:sz w:val="21"/>
              </w:rPr>
              <w:t>住房公积金</w:t>
            </w:r>
          </w:p>
        </w:tc>
        <w:tc>
          <w:tcPr>
            <w:tcW w:w="792" w:type="dxa"/>
          </w:tcPr>
          <w:p>
            <w:pPr>
              <w:pStyle w:val="13"/>
              <w:spacing w:before="35"/>
              <w:ind w:right="4"/>
              <w:jc w:val="right"/>
              <w:rPr>
                <w:sz w:val="21"/>
              </w:rPr>
            </w:pPr>
            <w:r>
              <w:rPr>
                <w:w w:val="95"/>
                <w:sz w:val="21"/>
              </w:rPr>
              <w:t>48.98</w:t>
            </w:r>
          </w:p>
        </w:tc>
        <w:tc>
          <w:tcPr>
            <w:tcW w:w="960" w:type="dxa"/>
          </w:tcPr>
          <w:p>
            <w:pPr>
              <w:pStyle w:val="13"/>
              <w:spacing w:before="35"/>
              <w:ind w:right="4"/>
              <w:jc w:val="right"/>
              <w:rPr>
                <w:sz w:val="21"/>
              </w:rPr>
            </w:pPr>
            <w:r>
              <w:rPr>
                <w:w w:val="95"/>
                <w:sz w:val="21"/>
              </w:rPr>
              <w:t>48.98</w:t>
            </w:r>
          </w:p>
        </w:tc>
        <w:tc>
          <w:tcPr>
            <w:tcW w:w="958" w:type="dxa"/>
          </w:tcPr>
          <w:p>
            <w:pPr>
              <w:pStyle w:val="13"/>
              <w:rPr>
                <w:rFonts w:ascii="Times New Roman"/>
                <w:sz w:val="20"/>
              </w:rPr>
            </w:pPr>
          </w:p>
        </w:tc>
        <w:tc>
          <w:tcPr>
            <w:tcW w:w="740" w:type="dxa"/>
          </w:tcPr>
          <w:p>
            <w:pPr>
              <w:pStyle w:val="13"/>
              <w:rPr>
                <w:rFonts w:ascii="Times New Roman"/>
                <w:sz w:val="20"/>
              </w:rPr>
            </w:pPr>
          </w:p>
        </w:tc>
        <w:tc>
          <w:tcPr>
            <w:tcW w:w="915" w:type="dxa"/>
          </w:tcPr>
          <w:p>
            <w:pPr>
              <w:pStyle w:val="13"/>
              <w:rPr>
                <w:rFonts w:ascii="Times New Roman"/>
                <w:sz w:val="20"/>
              </w:rPr>
            </w:pPr>
          </w:p>
        </w:tc>
        <w:tc>
          <w:tcPr>
            <w:tcW w:w="1485" w:type="dxa"/>
          </w:tcPr>
          <w:p>
            <w:pPr>
              <w:pStyle w:val="13"/>
              <w:rPr>
                <w:rFonts w:ascii="Times New Roman"/>
                <w:sz w:val="20"/>
              </w:rPr>
            </w:pPr>
          </w:p>
        </w:tc>
      </w:tr>
    </w:tbl>
    <w:p>
      <w:pPr>
        <w:spacing w:before="37"/>
        <w:ind w:left="588" w:right="0" w:firstLine="0"/>
        <w:jc w:val="left"/>
        <w:rPr>
          <w:sz w:val="21"/>
        </w:rPr>
      </w:pPr>
      <w:r>
        <w:rPr>
          <w:sz w:val="21"/>
        </w:rPr>
        <w:t>注：本表反映部门本年度各项支出情况。</w:t>
      </w:r>
    </w:p>
    <w:p>
      <w:pPr>
        <w:spacing w:after="0"/>
        <w:jc w:val="left"/>
        <w:rPr>
          <w:sz w:val="21"/>
        </w:rPr>
        <w:sectPr>
          <w:type w:val="continuous"/>
          <w:pgSz w:w="11910" w:h="16840"/>
          <w:pgMar w:top="1580" w:right="800" w:bottom="280" w:left="1000" w:header="720" w:footer="720" w:gutter="0"/>
          <w:cols w:space="720" w:num="1"/>
        </w:sectPr>
      </w:pPr>
    </w:p>
    <w:p>
      <w:pPr>
        <w:pStyle w:val="6"/>
        <w:rPr>
          <w:sz w:val="20"/>
        </w:rPr>
      </w:pPr>
    </w:p>
    <w:p>
      <w:pPr>
        <w:pStyle w:val="6"/>
        <w:rPr>
          <w:sz w:val="20"/>
        </w:rPr>
      </w:pPr>
    </w:p>
    <w:p>
      <w:pPr>
        <w:pStyle w:val="6"/>
        <w:spacing w:before="7"/>
        <w:rPr>
          <w:sz w:val="21"/>
        </w:rPr>
      </w:pPr>
    </w:p>
    <w:p>
      <w:pPr>
        <w:spacing w:after="0"/>
        <w:rPr>
          <w:sz w:val="21"/>
        </w:rPr>
        <w:sectPr>
          <w:pgSz w:w="11910" w:h="16840"/>
          <w:pgMar w:top="1320" w:right="800" w:bottom="280" w:left="1000" w:header="492" w:footer="0" w:gutter="0"/>
          <w:cols w:space="720" w:num="1"/>
        </w:sectPr>
      </w:pPr>
    </w:p>
    <w:p>
      <w:pPr>
        <w:pStyle w:val="4"/>
        <w:ind w:left="2643"/>
      </w:pPr>
      <w:r>
        <w:t>财政拨款收入支出决算总表</w:t>
      </w:r>
    </w:p>
    <w:p>
      <w:pPr>
        <w:pStyle w:val="6"/>
        <w:rPr>
          <w:rFonts w:ascii="黑体"/>
          <w:sz w:val="20"/>
        </w:rPr>
      </w:pPr>
      <w:r>
        <w:br w:type="column"/>
      </w:r>
    </w:p>
    <w:p>
      <w:pPr>
        <w:pStyle w:val="6"/>
        <w:rPr>
          <w:rFonts w:ascii="黑体"/>
          <w:sz w:val="20"/>
        </w:rPr>
      </w:pPr>
    </w:p>
    <w:p>
      <w:pPr>
        <w:spacing w:before="145"/>
        <w:ind w:left="1114" w:right="0" w:firstLine="0"/>
        <w:jc w:val="left"/>
        <w:rPr>
          <w:sz w:val="20"/>
        </w:rPr>
      </w:pPr>
      <w:r>
        <w:rPr>
          <w:sz w:val="20"/>
        </w:rPr>
        <w:t>公开 04 表</w:t>
      </w:r>
    </w:p>
    <w:p>
      <w:pPr>
        <w:spacing w:after="0"/>
        <w:jc w:val="left"/>
        <w:rPr>
          <w:sz w:val="20"/>
        </w:rPr>
        <w:sectPr>
          <w:type w:val="continuous"/>
          <w:pgSz w:w="11910" w:h="16840"/>
          <w:pgMar w:top="1580" w:right="800" w:bottom="280" w:left="1000" w:header="720" w:footer="720" w:gutter="0"/>
          <w:cols w:equalWidth="0" w:num="2">
            <w:col w:w="7444" w:space="40"/>
            <w:col w:w="2626"/>
          </w:cols>
        </w:sectPr>
      </w:pPr>
    </w:p>
    <w:p>
      <w:pPr>
        <w:tabs>
          <w:tab w:val="left" w:pos="8098"/>
        </w:tabs>
        <w:spacing w:before="71" w:after="26"/>
        <w:ind w:left="588" w:right="0" w:firstLine="0"/>
        <w:jc w:val="left"/>
        <w:rPr>
          <w:sz w:val="20"/>
        </w:rPr>
      </w:pPr>
      <w:r>
        <w:rPr>
          <w:sz w:val="20"/>
        </w:rPr>
        <w:t>部门：石家庄市鹿泉区司法局</w:t>
      </w:r>
      <w:r>
        <w:rPr>
          <w:sz w:val="20"/>
        </w:rPr>
        <w:tab/>
      </w:r>
      <w:r>
        <w:rPr>
          <w:sz w:val="20"/>
        </w:rPr>
        <w:t>金额单位：万元</w:t>
      </w:r>
    </w:p>
    <w:tbl>
      <w:tblPr>
        <w:tblStyle w:val="9"/>
        <w:tblW w:w="0" w:type="auto"/>
        <w:tblInd w:w="57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62"/>
        <w:gridCol w:w="325"/>
        <w:gridCol w:w="850"/>
        <w:gridCol w:w="2315"/>
        <w:gridCol w:w="360"/>
        <w:gridCol w:w="876"/>
        <w:gridCol w:w="876"/>
        <w:gridCol w:w="87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787" w:type="dxa"/>
            <w:gridSpan w:val="2"/>
          </w:tcPr>
          <w:p>
            <w:pPr>
              <w:pStyle w:val="13"/>
              <w:tabs>
                <w:tab w:val="left" w:pos="707"/>
              </w:tabs>
              <w:spacing w:before="43"/>
              <w:ind w:left="6"/>
              <w:jc w:val="center"/>
              <w:rPr>
                <w:sz w:val="20"/>
              </w:rPr>
            </w:pPr>
            <w:r>
              <w:rPr>
                <w:sz w:val="20"/>
              </w:rPr>
              <w:t>收</w:t>
            </w:r>
            <w:r>
              <w:rPr>
                <w:sz w:val="20"/>
              </w:rPr>
              <w:tab/>
            </w:r>
            <w:r>
              <w:rPr>
                <w:sz w:val="20"/>
              </w:rPr>
              <w:t>入</w:t>
            </w:r>
          </w:p>
        </w:tc>
        <w:tc>
          <w:tcPr>
            <w:tcW w:w="6153" w:type="dxa"/>
            <w:gridSpan w:val="6"/>
          </w:tcPr>
          <w:p>
            <w:pPr>
              <w:pStyle w:val="13"/>
              <w:tabs>
                <w:tab w:val="left" w:pos="705"/>
              </w:tabs>
              <w:spacing w:before="43"/>
              <w:ind w:left="6"/>
              <w:jc w:val="center"/>
              <w:rPr>
                <w:sz w:val="20"/>
              </w:rPr>
            </w:pPr>
            <w:r>
              <w:rPr>
                <w:sz w:val="20"/>
              </w:rPr>
              <w:t>支</w:t>
            </w:r>
            <w:r>
              <w:rPr>
                <w:sz w:val="20"/>
              </w:rPr>
              <w:tab/>
            </w:r>
            <w:r>
              <w:rPr>
                <w:sz w:val="20"/>
              </w:rPr>
              <w:t>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0" w:hRule="atLeast"/>
        </w:trPr>
        <w:tc>
          <w:tcPr>
            <w:tcW w:w="2462" w:type="dxa"/>
          </w:tcPr>
          <w:p>
            <w:pPr>
              <w:pStyle w:val="13"/>
              <w:rPr>
                <w:sz w:val="18"/>
              </w:rPr>
            </w:pPr>
          </w:p>
          <w:p>
            <w:pPr>
              <w:pStyle w:val="13"/>
              <w:spacing w:before="139"/>
              <w:ind w:left="1028" w:right="1021"/>
              <w:jc w:val="center"/>
              <w:rPr>
                <w:sz w:val="18"/>
              </w:rPr>
            </w:pPr>
            <w:r>
              <w:rPr>
                <w:sz w:val="18"/>
              </w:rPr>
              <w:t>项目</w:t>
            </w:r>
          </w:p>
        </w:tc>
        <w:tc>
          <w:tcPr>
            <w:tcW w:w="325" w:type="dxa"/>
          </w:tcPr>
          <w:p>
            <w:pPr>
              <w:pStyle w:val="13"/>
              <w:spacing w:before="8"/>
              <w:rPr>
                <w:sz w:val="16"/>
              </w:rPr>
            </w:pPr>
          </w:p>
          <w:p>
            <w:pPr>
              <w:pStyle w:val="13"/>
              <w:spacing w:line="324" w:lineRule="auto"/>
              <w:ind w:left="71" w:right="61"/>
              <w:rPr>
                <w:sz w:val="18"/>
              </w:rPr>
            </w:pPr>
            <w:r>
              <w:rPr>
                <w:sz w:val="18"/>
              </w:rPr>
              <w:t>行次</w:t>
            </w:r>
          </w:p>
        </w:tc>
        <w:tc>
          <w:tcPr>
            <w:tcW w:w="850" w:type="dxa"/>
          </w:tcPr>
          <w:p>
            <w:pPr>
              <w:pStyle w:val="13"/>
              <w:rPr>
                <w:sz w:val="18"/>
              </w:rPr>
            </w:pPr>
          </w:p>
          <w:p>
            <w:pPr>
              <w:pStyle w:val="13"/>
              <w:spacing w:before="139"/>
              <w:ind w:left="245"/>
              <w:rPr>
                <w:sz w:val="18"/>
              </w:rPr>
            </w:pPr>
            <w:r>
              <w:rPr>
                <w:sz w:val="18"/>
              </w:rPr>
              <w:t>金额</w:t>
            </w:r>
          </w:p>
        </w:tc>
        <w:tc>
          <w:tcPr>
            <w:tcW w:w="2315" w:type="dxa"/>
          </w:tcPr>
          <w:p>
            <w:pPr>
              <w:pStyle w:val="13"/>
              <w:rPr>
                <w:sz w:val="18"/>
              </w:rPr>
            </w:pPr>
          </w:p>
          <w:p>
            <w:pPr>
              <w:pStyle w:val="13"/>
              <w:spacing w:before="139"/>
              <w:ind w:left="955" w:right="947"/>
              <w:jc w:val="center"/>
              <w:rPr>
                <w:sz w:val="18"/>
              </w:rPr>
            </w:pPr>
            <w:r>
              <w:rPr>
                <w:sz w:val="18"/>
              </w:rPr>
              <w:t>项目</w:t>
            </w:r>
          </w:p>
        </w:tc>
        <w:tc>
          <w:tcPr>
            <w:tcW w:w="360" w:type="dxa"/>
          </w:tcPr>
          <w:p>
            <w:pPr>
              <w:pStyle w:val="13"/>
              <w:spacing w:before="8"/>
              <w:rPr>
                <w:sz w:val="16"/>
              </w:rPr>
            </w:pPr>
          </w:p>
          <w:p>
            <w:pPr>
              <w:pStyle w:val="13"/>
              <w:spacing w:line="324" w:lineRule="auto"/>
              <w:ind w:left="89" w:right="78"/>
              <w:rPr>
                <w:sz w:val="18"/>
              </w:rPr>
            </w:pPr>
            <w:r>
              <w:rPr>
                <w:sz w:val="18"/>
              </w:rPr>
              <w:t>行次</w:t>
            </w:r>
          </w:p>
        </w:tc>
        <w:tc>
          <w:tcPr>
            <w:tcW w:w="876" w:type="dxa"/>
          </w:tcPr>
          <w:p>
            <w:pPr>
              <w:pStyle w:val="13"/>
              <w:rPr>
                <w:sz w:val="18"/>
              </w:rPr>
            </w:pPr>
          </w:p>
          <w:p>
            <w:pPr>
              <w:pStyle w:val="13"/>
              <w:spacing w:before="139"/>
              <w:ind w:left="257"/>
              <w:rPr>
                <w:sz w:val="18"/>
              </w:rPr>
            </w:pPr>
            <w:r>
              <w:rPr>
                <w:sz w:val="18"/>
              </w:rPr>
              <w:t>合计</w:t>
            </w:r>
          </w:p>
        </w:tc>
        <w:tc>
          <w:tcPr>
            <w:tcW w:w="876" w:type="dxa"/>
          </w:tcPr>
          <w:p>
            <w:pPr>
              <w:pStyle w:val="13"/>
              <w:spacing w:before="57" w:line="324" w:lineRule="auto"/>
              <w:ind w:left="77" w:right="66"/>
              <w:jc w:val="center"/>
              <w:rPr>
                <w:sz w:val="18"/>
              </w:rPr>
            </w:pPr>
            <w:r>
              <w:rPr>
                <w:sz w:val="18"/>
              </w:rPr>
              <w:t>一般公共预算财政</w:t>
            </w:r>
          </w:p>
          <w:p>
            <w:pPr>
              <w:pStyle w:val="13"/>
              <w:spacing w:before="2"/>
              <w:ind w:left="75" w:right="66"/>
              <w:jc w:val="center"/>
              <w:rPr>
                <w:sz w:val="18"/>
              </w:rPr>
            </w:pPr>
            <w:r>
              <w:rPr>
                <w:sz w:val="18"/>
              </w:rPr>
              <w:t>拨款</w:t>
            </w:r>
          </w:p>
        </w:tc>
        <w:tc>
          <w:tcPr>
            <w:tcW w:w="876" w:type="dxa"/>
          </w:tcPr>
          <w:p>
            <w:pPr>
              <w:pStyle w:val="13"/>
              <w:spacing w:before="57" w:line="324" w:lineRule="auto"/>
              <w:ind w:left="77" w:right="66"/>
              <w:rPr>
                <w:sz w:val="18"/>
              </w:rPr>
            </w:pPr>
            <w:r>
              <w:rPr>
                <w:spacing w:val="-5"/>
                <w:sz w:val="18"/>
              </w:rPr>
              <w:t>政府性基金预算财</w:t>
            </w:r>
          </w:p>
          <w:p>
            <w:pPr>
              <w:pStyle w:val="13"/>
              <w:spacing w:before="2"/>
              <w:ind w:left="166"/>
              <w:rPr>
                <w:sz w:val="18"/>
              </w:rPr>
            </w:pPr>
            <w:r>
              <w:rPr>
                <w:sz w:val="18"/>
              </w:rPr>
              <w:t>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462" w:type="dxa"/>
          </w:tcPr>
          <w:p>
            <w:pPr>
              <w:pStyle w:val="13"/>
              <w:spacing w:before="56"/>
              <w:ind w:left="1028" w:right="1021"/>
              <w:jc w:val="center"/>
              <w:rPr>
                <w:sz w:val="18"/>
              </w:rPr>
            </w:pPr>
            <w:r>
              <w:rPr>
                <w:sz w:val="18"/>
              </w:rPr>
              <w:t>栏次</w:t>
            </w:r>
          </w:p>
        </w:tc>
        <w:tc>
          <w:tcPr>
            <w:tcW w:w="325" w:type="dxa"/>
          </w:tcPr>
          <w:p>
            <w:pPr>
              <w:pStyle w:val="13"/>
              <w:rPr>
                <w:rFonts w:ascii="Times New Roman"/>
                <w:sz w:val="18"/>
              </w:rPr>
            </w:pPr>
          </w:p>
        </w:tc>
        <w:tc>
          <w:tcPr>
            <w:tcW w:w="850" w:type="dxa"/>
          </w:tcPr>
          <w:p>
            <w:pPr>
              <w:pStyle w:val="13"/>
              <w:spacing w:before="56"/>
              <w:ind w:left="9"/>
              <w:jc w:val="center"/>
              <w:rPr>
                <w:sz w:val="18"/>
              </w:rPr>
            </w:pPr>
            <w:r>
              <w:rPr>
                <w:sz w:val="18"/>
              </w:rPr>
              <w:t>1</w:t>
            </w:r>
          </w:p>
        </w:tc>
        <w:tc>
          <w:tcPr>
            <w:tcW w:w="2315" w:type="dxa"/>
          </w:tcPr>
          <w:p>
            <w:pPr>
              <w:pStyle w:val="13"/>
              <w:spacing w:before="56"/>
              <w:ind w:left="955" w:right="947"/>
              <w:jc w:val="center"/>
              <w:rPr>
                <w:sz w:val="18"/>
              </w:rPr>
            </w:pPr>
            <w:r>
              <w:rPr>
                <w:sz w:val="18"/>
              </w:rPr>
              <w:t>栏次</w:t>
            </w:r>
          </w:p>
        </w:tc>
        <w:tc>
          <w:tcPr>
            <w:tcW w:w="360" w:type="dxa"/>
          </w:tcPr>
          <w:p>
            <w:pPr>
              <w:pStyle w:val="13"/>
              <w:rPr>
                <w:rFonts w:ascii="Times New Roman"/>
                <w:sz w:val="18"/>
              </w:rPr>
            </w:pPr>
          </w:p>
        </w:tc>
        <w:tc>
          <w:tcPr>
            <w:tcW w:w="876" w:type="dxa"/>
          </w:tcPr>
          <w:p>
            <w:pPr>
              <w:pStyle w:val="13"/>
              <w:spacing w:before="56"/>
              <w:ind w:left="8"/>
              <w:jc w:val="center"/>
              <w:rPr>
                <w:sz w:val="18"/>
              </w:rPr>
            </w:pPr>
            <w:r>
              <w:rPr>
                <w:sz w:val="18"/>
              </w:rPr>
              <w:t>2</w:t>
            </w:r>
          </w:p>
        </w:tc>
        <w:tc>
          <w:tcPr>
            <w:tcW w:w="876" w:type="dxa"/>
          </w:tcPr>
          <w:p>
            <w:pPr>
              <w:pStyle w:val="13"/>
              <w:spacing w:before="56"/>
              <w:ind w:left="392"/>
              <w:rPr>
                <w:sz w:val="18"/>
              </w:rPr>
            </w:pPr>
            <w:r>
              <w:rPr>
                <w:sz w:val="18"/>
              </w:rPr>
              <w:t>3</w:t>
            </w:r>
          </w:p>
        </w:tc>
        <w:tc>
          <w:tcPr>
            <w:tcW w:w="876" w:type="dxa"/>
          </w:tcPr>
          <w:p>
            <w:pPr>
              <w:pStyle w:val="13"/>
              <w:spacing w:before="56"/>
              <w:ind w:left="8"/>
              <w:jc w:val="center"/>
              <w:rPr>
                <w:sz w:val="18"/>
              </w:rPr>
            </w:pPr>
            <w:r>
              <w:rPr>
                <w:sz w:val="18"/>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462" w:type="dxa"/>
          </w:tcPr>
          <w:p>
            <w:pPr>
              <w:pStyle w:val="13"/>
              <w:spacing w:before="58"/>
              <w:ind w:left="15"/>
              <w:rPr>
                <w:sz w:val="18"/>
              </w:rPr>
            </w:pPr>
            <w:r>
              <w:rPr>
                <w:sz w:val="18"/>
              </w:rPr>
              <w:t>一、一般公共预算财政拨款</w:t>
            </w:r>
          </w:p>
        </w:tc>
        <w:tc>
          <w:tcPr>
            <w:tcW w:w="325" w:type="dxa"/>
          </w:tcPr>
          <w:p>
            <w:pPr>
              <w:pStyle w:val="13"/>
              <w:spacing w:before="58"/>
              <w:ind w:left="116"/>
              <w:rPr>
                <w:sz w:val="18"/>
              </w:rPr>
            </w:pPr>
            <w:r>
              <w:rPr>
                <w:sz w:val="18"/>
              </w:rPr>
              <w:t>1</w:t>
            </w:r>
          </w:p>
        </w:tc>
        <w:tc>
          <w:tcPr>
            <w:tcW w:w="850" w:type="dxa"/>
          </w:tcPr>
          <w:p>
            <w:pPr>
              <w:pStyle w:val="13"/>
              <w:spacing w:before="55"/>
              <w:ind w:left="295"/>
              <w:rPr>
                <w:sz w:val="18"/>
              </w:rPr>
            </w:pPr>
            <w:r>
              <w:rPr>
                <w:sz w:val="18"/>
              </w:rPr>
              <w:t>854.86</w:t>
            </w:r>
          </w:p>
        </w:tc>
        <w:tc>
          <w:tcPr>
            <w:tcW w:w="2315" w:type="dxa"/>
          </w:tcPr>
          <w:p>
            <w:pPr>
              <w:pStyle w:val="13"/>
              <w:spacing w:before="58"/>
              <w:ind w:left="14"/>
              <w:rPr>
                <w:sz w:val="18"/>
              </w:rPr>
            </w:pPr>
            <w:r>
              <w:rPr>
                <w:sz w:val="18"/>
              </w:rPr>
              <w:t>一、一般公共服务支出</w:t>
            </w:r>
          </w:p>
        </w:tc>
        <w:tc>
          <w:tcPr>
            <w:tcW w:w="360" w:type="dxa"/>
          </w:tcPr>
          <w:p>
            <w:pPr>
              <w:pStyle w:val="13"/>
              <w:spacing w:before="58"/>
              <w:ind w:left="89"/>
              <w:rPr>
                <w:sz w:val="18"/>
              </w:rPr>
            </w:pPr>
            <w:r>
              <w:rPr>
                <w:sz w:val="18"/>
              </w:rPr>
              <w:t>29</w:t>
            </w:r>
          </w:p>
        </w:tc>
        <w:tc>
          <w:tcPr>
            <w:tcW w:w="876" w:type="dxa"/>
          </w:tcPr>
          <w:p>
            <w:pPr>
              <w:pStyle w:val="13"/>
              <w:rPr>
                <w:rFonts w:ascii="Times New Roman"/>
                <w:sz w:val="18"/>
              </w:rPr>
            </w:pPr>
          </w:p>
        </w:tc>
        <w:tc>
          <w:tcPr>
            <w:tcW w:w="876" w:type="dxa"/>
          </w:tcPr>
          <w:p>
            <w:pPr>
              <w:pStyle w:val="13"/>
              <w:rPr>
                <w:rFonts w:ascii="Times New Roman"/>
                <w:sz w:val="18"/>
              </w:rPr>
            </w:pPr>
          </w:p>
        </w:tc>
        <w:tc>
          <w:tcPr>
            <w:tcW w:w="876" w:type="dxa"/>
          </w:tcPr>
          <w:p>
            <w:pPr>
              <w:pStyle w:val="13"/>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462" w:type="dxa"/>
          </w:tcPr>
          <w:p>
            <w:pPr>
              <w:pStyle w:val="13"/>
              <w:spacing w:before="57"/>
              <w:ind w:left="15"/>
              <w:rPr>
                <w:sz w:val="18"/>
              </w:rPr>
            </w:pPr>
            <w:r>
              <w:rPr>
                <w:sz w:val="18"/>
              </w:rPr>
              <w:t>二、政府性基金预算财政拨款</w:t>
            </w:r>
          </w:p>
        </w:tc>
        <w:tc>
          <w:tcPr>
            <w:tcW w:w="325" w:type="dxa"/>
          </w:tcPr>
          <w:p>
            <w:pPr>
              <w:pStyle w:val="13"/>
              <w:spacing w:before="57"/>
              <w:ind w:left="116"/>
              <w:rPr>
                <w:sz w:val="18"/>
              </w:rPr>
            </w:pPr>
            <w:r>
              <w:rPr>
                <w:sz w:val="18"/>
              </w:rPr>
              <w:t>2</w:t>
            </w:r>
          </w:p>
        </w:tc>
        <w:tc>
          <w:tcPr>
            <w:tcW w:w="850" w:type="dxa"/>
          </w:tcPr>
          <w:p>
            <w:pPr>
              <w:pStyle w:val="13"/>
              <w:rPr>
                <w:rFonts w:ascii="Times New Roman"/>
                <w:sz w:val="18"/>
              </w:rPr>
            </w:pPr>
          </w:p>
        </w:tc>
        <w:tc>
          <w:tcPr>
            <w:tcW w:w="2315" w:type="dxa"/>
          </w:tcPr>
          <w:p>
            <w:pPr>
              <w:pStyle w:val="13"/>
              <w:spacing w:before="57"/>
              <w:ind w:left="14"/>
              <w:rPr>
                <w:sz w:val="18"/>
              </w:rPr>
            </w:pPr>
            <w:r>
              <w:rPr>
                <w:sz w:val="18"/>
              </w:rPr>
              <w:t>二、外交支出</w:t>
            </w:r>
          </w:p>
        </w:tc>
        <w:tc>
          <w:tcPr>
            <w:tcW w:w="360" w:type="dxa"/>
          </w:tcPr>
          <w:p>
            <w:pPr>
              <w:pStyle w:val="13"/>
              <w:spacing w:before="57"/>
              <w:ind w:left="89"/>
              <w:rPr>
                <w:sz w:val="18"/>
              </w:rPr>
            </w:pPr>
            <w:r>
              <w:rPr>
                <w:sz w:val="18"/>
              </w:rPr>
              <w:t>30</w:t>
            </w:r>
          </w:p>
        </w:tc>
        <w:tc>
          <w:tcPr>
            <w:tcW w:w="876" w:type="dxa"/>
          </w:tcPr>
          <w:p>
            <w:pPr>
              <w:pStyle w:val="13"/>
              <w:rPr>
                <w:rFonts w:ascii="Times New Roman"/>
                <w:sz w:val="18"/>
              </w:rPr>
            </w:pPr>
          </w:p>
        </w:tc>
        <w:tc>
          <w:tcPr>
            <w:tcW w:w="876" w:type="dxa"/>
          </w:tcPr>
          <w:p>
            <w:pPr>
              <w:pStyle w:val="13"/>
              <w:rPr>
                <w:rFonts w:ascii="Times New Roman"/>
                <w:sz w:val="18"/>
              </w:rPr>
            </w:pPr>
          </w:p>
        </w:tc>
        <w:tc>
          <w:tcPr>
            <w:tcW w:w="876" w:type="dxa"/>
          </w:tcPr>
          <w:p>
            <w:pPr>
              <w:pStyle w:val="13"/>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462" w:type="dxa"/>
          </w:tcPr>
          <w:p>
            <w:pPr>
              <w:pStyle w:val="13"/>
              <w:rPr>
                <w:rFonts w:ascii="Times New Roman"/>
                <w:sz w:val="18"/>
              </w:rPr>
            </w:pPr>
          </w:p>
        </w:tc>
        <w:tc>
          <w:tcPr>
            <w:tcW w:w="325" w:type="dxa"/>
          </w:tcPr>
          <w:p>
            <w:pPr>
              <w:pStyle w:val="13"/>
              <w:spacing w:before="56"/>
              <w:ind w:left="116"/>
              <w:rPr>
                <w:sz w:val="18"/>
              </w:rPr>
            </w:pPr>
            <w:r>
              <w:rPr>
                <w:sz w:val="18"/>
              </w:rPr>
              <w:t>3</w:t>
            </w:r>
          </w:p>
        </w:tc>
        <w:tc>
          <w:tcPr>
            <w:tcW w:w="850" w:type="dxa"/>
          </w:tcPr>
          <w:p>
            <w:pPr>
              <w:pStyle w:val="13"/>
              <w:rPr>
                <w:rFonts w:ascii="Times New Roman"/>
                <w:sz w:val="18"/>
              </w:rPr>
            </w:pPr>
          </w:p>
        </w:tc>
        <w:tc>
          <w:tcPr>
            <w:tcW w:w="2315" w:type="dxa"/>
          </w:tcPr>
          <w:p>
            <w:pPr>
              <w:pStyle w:val="13"/>
              <w:spacing w:before="56"/>
              <w:ind w:left="14"/>
              <w:rPr>
                <w:sz w:val="18"/>
              </w:rPr>
            </w:pPr>
            <w:r>
              <w:rPr>
                <w:sz w:val="18"/>
              </w:rPr>
              <w:t>三、国防支出</w:t>
            </w:r>
          </w:p>
        </w:tc>
        <w:tc>
          <w:tcPr>
            <w:tcW w:w="360" w:type="dxa"/>
          </w:tcPr>
          <w:p>
            <w:pPr>
              <w:pStyle w:val="13"/>
              <w:spacing w:before="56"/>
              <w:ind w:left="89"/>
              <w:rPr>
                <w:sz w:val="18"/>
              </w:rPr>
            </w:pPr>
            <w:r>
              <w:rPr>
                <w:sz w:val="18"/>
              </w:rPr>
              <w:t>31</w:t>
            </w:r>
          </w:p>
        </w:tc>
        <w:tc>
          <w:tcPr>
            <w:tcW w:w="876" w:type="dxa"/>
          </w:tcPr>
          <w:p>
            <w:pPr>
              <w:pStyle w:val="13"/>
              <w:rPr>
                <w:rFonts w:ascii="Times New Roman"/>
                <w:sz w:val="18"/>
              </w:rPr>
            </w:pPr>
          </w:p>
        </w:tc>
        <w:tc>
          <w:tcPr>
            <w:tcW w:w="876" w:type="dxa"/>
          </w:tcPr>
          <w:p>
            <w:pPr>
              <w:pStyle w:val="13"/>
              <w:rPr>
                <w:rFonts w:ascii="Times New Roman"/>
                <w:sz w:val="18"/>
              </w:rPr>
            </w:pPr>
          </w:p>
        </w:tc>
        <w:tc>
          <w:tcPr>
            <w:tcW w:w="876" w:type="dxa"/>
          </w:tcPr>
          <w:p>
            <w:pPr>
              <w:pStyle w:val="13"/>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462" w:type="dxa"/>
          </w:tcPr>
          <w:p>
            <w:pPr>
              <w:pStyle w:val="13"/>
              <w:rPr>
                <w:rFonts w:ascii="Times New Roman"/>
                <w:sz w:val="18"/>
              </w:rPr>
            </w:pPr>
          </w:p>
        </w:tc>
        <w:tc>
          <w:tcPr>
            <w:tcW w:w="325" w:type="dxa"/>
          </w:tcPr>
          <w:p>
            <w:pPr>
              <w:pStyle w:val="13"/>
              <w:spacing w:before="57"/>
              <w:ind w:left="116"/>
              <w:rPr>
                <w:sz w:val="18"/>
              </w:rPr>
            </w:pPr>
            <w:r>
              <w:rPr>
                <w:sz w:val="18"/>
              </w:rPr>
              <w:t>4</w:t>
            </w:r>
          </w:p>
        </w:tc>
        <w:tc>
          <w:tcPr>
            <w:tcW w:w="850" w:type="dxa"/>
          </w:tcPr>
          <w:p>
            <w:pPr>
              <w:pStyle w:val="13"/>
              <w:rPr>
                <w:rFonts w:ascii="Times New Roman"/>
                <w:sz w:val="18"/>
              </w:rPr>
            </w:pPr>
          </w:p>
        </w:tc>
        <w:tc>
          <w:tcPr>
            <w:tcW w:w="2315" w:type="dxa"/>
          </w:tcPr>
          <w:p>
            <w:pPr>
              <w:pStyle w:val="13"/>
              <w:spacing w:before="57"/>
              <w:ind w:left="14"/>
              <w:rPr>
                <w:sz w:val="18"/>
              </w:rPr>
            </w:pPr>
            <w:r>
              <w:rPr>
                <w:sz w:val="18"/>
              </w:rPr>
              <w:t>四、公共安全支出</w:t>
            </w:r>
          </w:p>
        </w:tc>
        <w:tc>
          <w:tcPr>
            <w:tcW w:w="360" w:type="dxa"/>
          </w:tcPr>
          <w:p>
            <w:pPr>
              <w:pStyle w:val="13"/>
              <w:spacing w:before="57"/>
              <w:ind w:left="89"/>
              <w:rPr>
                <w:sz w:val="18"/>
              </w:rPr>
            </w:pPr>
            <w:r>
              <w:rPr>
                <w:sz w:val="18"/>
              </w:rPr>
              <w:t>32</w:t>
            </w:r>
          </w:p>
        </w:tc>
        <w:tc>
          <w:tcPr>
            <w:tcW w:w="876" w:type="dxa"/>
          </w:tcPr>
          <w:p>
            <w:pPr>
              <w:pStyle w:val="13"/>
              <w:spacing w:before="55"/>
              <w:ind w:right="2"/>
              <w:jc w:val="right"/>
              <w:rPr>
                <w:sz w:val="18"/>
              </w:rPr>
            </w:pPr>
            <w:r>
              <w:rPr>
                <w:sz w:val="18"/>
              </w:rPr>
              <w:t>660.09</w:t>
            </w:r>
          </w:p>
        </w:tc>
        <w:tc>
          <w:tcPr>
            <w:tcW w:w="876" w:type="dxa"/>
          </w:tcPr>
          <w:p>
            <w:pPr>
              <w:pStyle w:val="13"/>
              <w:spacing w:before="55"/>
              <w:ind w:left="320"/>
              <w:rPr>
                <w:sz w:val="18"/>
              </w:rPr>
            </w:pPr>
            <w:r>
              <w:rPr>
                <w:sz w:val="18"/>
              </w:rPr>
              <w:t>660.09</w:t>
            </w:r>
          </w:p>
        </w:tc>
        <w:tc>
          <w:tcPr>
            <w:tcW w:w="876" w:type="dxa"/>
          </w:tcPr>
          <w:p>
            <w:pPr>
              <w:pStyle w:val="13"/>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462" w:type="dxa"/>
          </w:tcPr>
          <w:p>
            <w:pPr>
              <w:pStyle w:val="13"/>
              <w:rPr>
                <w:rFonts w:ascii="Times New Roman"/>
                <w:sz w:val="18"/>
              </w:rPr>
            </w:pPr>
          </w:p>
        </w:tc>
        <w:tc>
          <w:tcPr>
            <w:tcW w:w="325" w:type="dxa"/>
          </w:tcPr>
          <w:p>
            <w:pPr>
              <w:pStyle w:val="13"/>
              <w:spacing w:before="56"/>
              <w:ind w:left="116"/>
              <w:rPr>
                <w:sz w:val="18"/>
              </w:rPr>
            </w:pPr>
            <w:r>
              <w:rPr>
                <w:sz w:val="18"/>
              </w:rPr>
              <w:t>5</w:t>
            </w:r>
          </w:p>
        </w:tc>
        <w:tc>
          <w:tcPr>
            <w:tcW w:w="850" w:type="dxa"/>
          </w:tcPr>
          <w:p>
            <w:pPr>
              <w:pStyle w:val="13"/>
              <w:rPr>
                <w:rFonts w:ascii="Times New Roman"/>
                <w:sz w:val="18"/>
              </w:rPr>
            </w:pPr>
          </w:p>
        </w:tc>
        <w:tc>
          <w:tcPr>
            <w:tcW w:w="2315" w:type="dxa"/>
          </w:tcPr>
          <w:p>
            <w:pPr>
              <w:pStyle w:val="13"/>
              <w:spacing w:before="56"/>
              <w:ind w:left="14"/>
              <w:rPr>
                <w:sz w:val="18"/>
              </w:rPr>
            </w:pPr>
            <w:r>
              <w:rPr>
                <w:sz w:val="18"/>
              </w:rPr>
              <w:t>五、教育支出</w:t>
            </w:r>
          </w:p>
        </w:tc>
        <w:tc>
          <w:tcPr>
            <w:tcW w:w="360" w:type="dxa"/>
          </w:tcPr>
          <w:p>
            <w:pPr>
              <w:pStyle w:val="13"/>
              <w:spacing w:before="56"/>
              <w:ind w:left="89"/>
              <w:rPr>
                <w:sz w:val="18"/>
              </w:rPr>
            </w:pPr>
            <w:r>
              <w:rPr>
                <w:sz w:val="18"/>
              </w:rPr>
              <w:t>33</w:t>
            </w:r>
          </w:p>
        </w:tc>
        <w:tc>
          <w:tcPr>
            <w:tcW w:w="876" w:type="dxa"/>
          </w:tcPr>
          <w:p>
            <w:pPr>
              <w:pStyle w:val="13"/>
              <w:rPr>
                <w:rFonts w:ascii="Times New Roman"/>
                <w:sz w:val="18"/>
              </w:rPr>
            </w:pPr>
          </w:p>
        </w:tc>
        <w:tc>
          <w:tcPr>
            <w:tcW w:w="876" w:type="dxa"/>
          </w:tcPr>
          <w:p>
            <w:pPr>
              <w:pStyle w:val="13"/>
              <w:rPr>
                <w:rFonts w:ascii="Times New Roman"/>
                <w:sz w:val="18"/>
              </w:rPr>
            </w:pPr>
          </w:p>
        </w:tc>
        <w:tc>
          <w:tcPr>
            <w:tcW w:w="876" w:type="dxa"/>
          </w:tcPr>
          <w:p>
            <w:pPr>
              <w:pStyle w:val="13"/>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462" w:type="dxa"/>
          </w:tcPr>
          <w:p>
            <w:pPr>
              <w:pStyle w:val="13"/>
              <w:rPr>
                <w:rFonts w:ascii="Times New Roman"/>
                <w:sz w:val="18"/>
              </w:rPr>
            </w:pPr>
          </w:p>
        </w:tc>
        <w:tc>
          <w:tcPr>
            <w:tcW w:w="325" w:type="dxa"/>
          </w:tcPr>
          <w:p>
            <w:pPr>
              <w:pStyle w:val="13"/>
              <w:spacing w:before="57"/>
              <w:ind w:left="116"/>
              <w:rPr>
                <w:sz w:val="18"/>
              </w:rPr>
            </w:pPr>
            <w:r>
              <w:rPr>
                <w:sz w:val="18"/>
              </w:rPr>
              <w:t>6</w:t>
            </w:r>
          </w:p>
        </w:tc>
        <w:tc>
          <w:tcPr>
            <w:tcW w:w="850" w:type="dxa"/>
          </w:tcPr>
          <w:p>
            <w:pPr>
              <w:pStyle w:val="13"/>
              <w:rPr>
                <w:rFonts w:ascii="Times New Roman"/>
                <w:sz w:val="18"/>
              </w:rPr>
            </w:pPr>
          </w:p>
        </w:tc>
        <w:tc>
          <w:tcPr>
            <w:tcW w:w="2315" w:type="dxa"/>
          </w:tcPr>
          <w:p>
            <w:pPr>
              <w:pStyle w:val="13"/>
              <w:spacing w:before="57"/>
              <w:ind w:left="14"/>
              <w:rPr>
                <w:sz w:val="18"/>
              </w:rPr>
            </w:pPr>
            <w:r>
              <w:rPr>
                <w:sz w:val="18"/>
              </w:rPr>
              <w:t>六、科学技术支出</w:t>
            </w:r>
          </w:p>
        </w:tc>
        <w:tc>
          <w:tcPr>
            <w:tcW w:w="360" w:type="dxa"/>
          </w:tcPr>
          <w:p>
            <w:pPr>
              <w:pStyle w:val="13"/>
              <w:spacing w:before="57"/>
              <w:ind w:left="89"/>
              <w:rPr>
                <w:sz w:val="18"/>
              </w:rPr>
            </w:pPr>
            <w:r>
              <w:rPr>
                <w:sz w:val="18"/>
              </w:rPr>
              <w:t>34</w:t>
            </w:r>
          </w:p>
        </w:tc>
        <w:tc>
          <w:tcPr>
            <w:tcW w:w="876" w:type="dxa"/>
          </w:tcPr>
          <w:p>
            <w:pPr>
              <w:pStyle w:val="13"/>
              <w:rPr>
                <w:rFonts w:ascii="Times New Roman"/>
                <w:sz w:val="18"/>
              </w:rPr>
            </w:pPr>
          </w:p>
        </w:tc>
        <w:tc>
          <w:tcPr>
            <w:tcW w:w="876" w:type="dxa"/>
          </w:tcPr>
          <w:p>
            <w:pPr>
              <w:pStyle w:val="13"/>
              <w:rPr>
                <w:rFonts w:ascii="Times New Roman"/>
                <w:sz w:val="18"/>
              </w:rPr>
            </w:pPr>
          </w:p>
        </w:tc>
        <w:tc>
          <w:tcPr>
            <w:tcW w:w="876" w:type="dxa"/>
          </w:tcPr>
          <w:p>
            <w:pPr>
              <w:pStyle w:val="13"/>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462" w:type="dxa"/>
          </w:tcPr>
          <w:p>
            <w:pPr>
              <w:pStyle w:val="13"/>
              <w:rPr>
                <w:rFonts w:ascii="Times New Roman"/>
                <w:sz w:val="18"/>
              </w:rPr>
            </w:pPr>
          </w:p>
        </w:tc>
        <w:tc>
          <w:tcPr>
            <w:tcW w:w="325" w:type="dxa"/>
          </w:tcPr>
          <w:p>
            <w:pPr>
              <w:pStyle w:val="13"/>
              <w:spacing w:before="56"/>
              <w:ind w:left="116"/>
              <w:rPr>
                <w:sz w:val="18"/>
              </w:rPr>
            </w:pPr>
            <w:r>
              <w:rPr>
                <w:sz w:val="18"/>
              </w:rPr>
              <w:t>7</w:t>
            </w:r>
          </w:p>
        </w:tc>
        <w:tc>
          <w:tcPr>
            <w:tcW w:w="850" w:type="dxa"/>
          </w:tcPr>
          <w:p>
            <w:pPr>
              <w:pStyle w:val="13"/>
              <w:rPr>
                <w:rFonts w:ascii="Times New Roman"/>
                <w:sz w:val="18"/>
              </w:rPr>
            </w:pPr>
          </w:p>
        </w:tc>
        <w:tc>
          <w:tcPr>
            <w:tcW w:w="2315" w:type="dxa"/>
          </w:tcPr>
          <w:p>
            <w:pPr>
              <w:pStyle w:val="13"/>
              <w:spacing w:before="56"/>
              <w:ind w:left="14"/>
              <w:rPr>
                <w:sz w:val="18"/>
              </w:rPr>
            </w:pPr>
            <w:r>
              <w:rPr>
                <w:sz w:val="18"/>
              </w:rPr>
              <w:t>七、文化体育与传媒支出</w:t>
            </w:r>
          </w:p>
        </w:tc>
        <w:tc>
          <w:tcPr>
            <w:tcW w:w="360" w:type="dxa"/>
          </w:tcPr>
          <w:p>
            <w:pPr>
              <w:pStyle w:val="13"/>
              <w:spacing w:before="56"/>
              <w:ind w:left="89"/>
              <w:rPr>
                <w:sz w:val="18"/>
              </w:rPr>
            </w:pPr>
            <w:r>
              <w:rPr>
                <w:sz w:val="18"/>
              </w:rPr>
              <w:t>35</w:t>
            </w:r>
          </w:p>
        </w:tc>
        <w:tc>
          <w:tcPr>
            <w:tcW w:w="876" w:type="dxa"/>
          </w:tcPr>
          <w:p>
            <w:pPr>
              <w:pStyle w:val="13"/>
              <w:rPr>
                <w:rFonts w:ascii="Times New Roman"/>
                <w:sz w:val="18"/>
              </w:rPr>
            </w:pPr>
          </w:p>
        </w:tc>
        <w:tc>
          <w:tcPr>
            <w:tcW w:w="876" w:type="dxa"/>
          </w:tcPr>
          <w:p>
            <w:pPr>
              <w:pStyle w:val="13"/>
              <w:rPr>
                <w:rFonts w:ascii="Times New Roman"/>
                <w:sz w:val="18"/>
              </w:rPr>
            </w:pPr>
          </w:p>
        </w:tc>
        <w:tc>
          <w:tcPr>
            <w:tcW w:w="876" w:type="dxa"/>
          </w:tcPr>
          <w:p>
            <w:pPr>
              <w:pStyle w:val="13"/>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462" w:type="dxa"/>
          </w:tcPr>
          <w:p>
            <w:pPr>
              <w:pStyle w:val="13"/>
              <w:rPr>
                <w:rFonts w:ascii="Times New Roman"/>
                <w:sz w:val="18"/>
              </w:rPr>
            </w:pPr>
          </w:p>
        </w:tc>
        <w:tc>
          <w:tcPr>
            <w:tcW w:w="325" w:type="dxa"/>
          </w:tcPr>
          <w:p>
            <w:pPr>
              <w:pStyle w:val="13"/>
              <w:spacing w:before="58"/>
              <w:ind w:left="116"/>
              <w:rPr>
                <w:sz w:val="18"/>
              </w:rPr>
            </w:pPr>
            <w:r>
              <w:rPr>
                <w:sz w:val="18"/>
              </w:rPr>
              <w:t>8</w:t>
            </w:r>
          </w:p>
        </w:tc>
        <w:tc>
          <w:tcPr>
            <w:tcW w:w="850" w:type="dxa"/>
          </w:tcPr>
          <w:p>
            <w:pPr>
              <w:pStyle w:val="13"/>
              <w:rPr>
                <w:rFonts w:ascii="Times New Roman"/>
                <w:sz w:val="18"/>
              </w:rPr>
            </w:pPr>
          </w:p>
        </w:tc>
        <w:tc>
          <w:tcPr>
            <w:tcW w:w="2315" w:type="dxa"/>
          </w:tcPr>
          <w:p>
            <w:pPr>
              <w:pStyle w:val="13"/>
              <w:spacing w:before="58"/>
              <w:ind w:left="14"/>
              <w:rPr>
                <w:sz w:val="18"/>
              </w:rPr>
            </w:pPr>
            <w:r>
              <w:rPr>
                <w:sz w:val="18"/>
              </w:rPr>
              <w:t>八、社会保障和就业支出</w:t>
            </w:r>
          </w:p>
        </w:tc>
        <w:tc>
          <w:tcPr>
            <w:tcW w:w="360" w:type="dxa"/>
          </w:tcPr>
          <w:p>
            <w:pPr>
              <w:pStyle w:val="13"/>
              <w:spacing w:before="58"/>
              <w:ind w:left="89"/>
              <w:rPr>
                <w:sz w:val="18"/>
              </w:rPr>
            </w:pPr>
            <w:r>
              <w:rPr>
                <w:sz w:val="18"/>
              </w:rPr>
              <w:t>36</w:t>
            </w:r>
          </w:p>
        </w:tc>
        <w:tc>
          <w:tcPr>
            <w:tcW w:w="876" w:type="dxa"/>
          </w:tcPr>
          <w:p>
            <w:pPr>
              <w:pStyle w:val="13"/>
              <w:spacing w:before="56"/>
              <w:ind w:right="2"/>
              <w:jc w:val="right"/>
              <w:rPr>
                <w:sz w:val="18"/>
              </w:rPr>
            </w:pPr>
            <w:r>
              <w:rPr>
                <w:sz w:val="18"/>
              </w:rPr>
              <w:t>43.47</w:t>
            </w:r>
          </w:p>
        </w:tc>
        <w:tc>
          <w:tcPr>
            <w:tcW w:w="876" w:type="dxa"/>
          </w:tcPr>
          <w:p>
            <w:pPr>
              <w:pStyle w:val="13"/>
              <w:spacing w:before="56"/>
              <w:ind w:left="411"/>
              <w:rPr>
                <w:sz w:val="18"/>
              </w:rPr>
            </w:pPr>
            <w:r>
              <w:rPr>
                <w:sz w:val="18"/>
              </w:rPr>
              <w:t>43.47</w:t>
            </w:r>
          </w:p>
        </w:tc>
        <w:tc>
          <w:tcPr>
            <w:tcW w:w="876" w:type="dxa"/>
          </w:tcPr>
          <w:p>
            <w:pPr>
              <w:pStyle w:val="13"/>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462" w:type="dxa"/>
          </w:tcPr>
          <w:p>
            <w:pPr>
              <w:pStyle w:val="13"/>
              <w:rPr>
                <w:rFonts w:ascii="Times New Roman"/>
                <w:sz w:val="18"/>
              </w:rPr>
            </w:pPr>
          </w:p>
        </w:tc>
        <w:tc>
          <w:tcPr>
            <w:tcW w:w="325" w:type="dxa"/>
          </w:tcPr>
          <w:p>
            <w:pPr>
              <w:pStyle w:val="13"/>
              <w:spacing w:before="57"/>
              <w:ind w:left="116"/>
              <w:rPr>
                <w:sz w:val="18"/>
              </w:rPr>
            </w:pPr>
            <w:r>
              <w:rPr>
                <w:sz w:val="18"/>
              </w:rPr>
              <w:t>9</w:t>
            </w:r>
          </w:p>
        </w:tc>
        <w:tc>
          <w:tcPr>
            <w:tcW w:w="850" w:type="dxa"/>
          </w:tcPr>
          <w:p>
            <w:pPr>
              <w:pStyle w:val="13"/>
              <w:rPr>
                <w:rFonts w:ascii="Times New Roman"/>
                <w:sz w:val="18"/>
              </w:rPr>
            </w:pPr>
          </w:p>
        </w:tc>
        <w:tc>
          <w:tcPr>
            <w:tcW w:w="2315" w:type="dxa"/>
          </w:tcPr>
          <w:p>
            <w:pPr>
              <w:pStyle w:val="13"/>
              <w:spacing w:before="70"/>
              <w:ind w:left="14"/>
              <w:rPr>
                <w:sz w:val="16"/>
              </w:rPr>
            </w:pPr>
            <w:r>
              <w:rPr>
                <w:sz w:val="16"/>
              </w:rPr>
              <w:t>九、医疗卫生与计划生育支出</w:t>
            </w:r>
          </w:p>
        </w:tc>
        <w:tc>
          <w:tcPr>
            <w:tcW w:w="360" w:type="dxa"/>
          </w:tcPr>
          <w:p>
            <w:pPr>
              <w:pStyle w:val="13"/>
              <w:spacing w:before="57"/>
              <w:ind w:left="89"/>
              <w:rPr>
                <w:sz w:val="18"/>
              </w:rPr>
            </w:pPr>
            <w:r>
              <w:rPr>
                <w:sz w:val="18"/>
              </w:rPr>
              <w:t>37</w:t>
            </w:r>
          </w:p>
        </w:tc>
        <w:tc>
          <w:tcPr>
            <w:tcW w:w="876" w:type="dxa"/>
          </w:tcPr>
          <w:p>
            <w:pPr>
              <w:pStyle w:val="13"/>
              <w:spacing w:before="57"/>
              <w:ind w:right="2"/>
              <w:jc w:val="right"/>
              <w:rPr>
                <w:sz w:val="18"/>
              </w:rPr>
            </w:pPr>
            <w:r>
              <w:rPr>
                <w:sz w:val="18"/>
              </w:rPr>
              <w:t>13.04</w:t>
            </w:r>
          </w:p>
        </w:tc>
        <w:tc>
          <w:tcPr>
            <w:tcW w:w="876" w:type="dxa"/>
          </w:tcPr>
          <w:p>
            <w:pPr>
              <w:pStyle w:val="13"/>
              <w:spacing w:before="57"/>
              <w:ind w:left="411"/>
              <w:rPr>
                <w:sz w:val="18"/>
              </w:rPr>
            </w:pPr>
            <w:r>
              <w:rPr>
                <w:sz w:val="18"/>
              </w:rPr>
              <w:t>13.04</w:t>
            </w:r>
          </w:p>
        </w:tc>
        <w:tc>
          <w:tcPr>
            <w:tcW w:w="876" w:type="dxa"/>
          </w:tcPr>
          <w:p>
            <w:pPr>
              <w:pStyle w:val="13"/>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462" w:type="dxa"/>
          </w:tcPr>
          <w:p>
            <w:pPr>
              <w:pStyle w:val="13"/>
              <w:rPr>
                <w:rFonts w:ascii="Times New Roman"/>
                <w:sz w:val="18"/>
              </w:rPr>
            </w:pPr>
          </w:p>
        </w:tc>
        <w:tc>
          <w:tcPr>
            <w:tcW w:w="325" w:type="dxa"/>
          </w:tcPr>
          <w:p>
            <w:pPr>
              <w:pStyle w:val="13"/>
              <w:spacing w:before="56"/>
              <w:ind w:left="71"/>
              <w:rPr>
                <w:sz w:val="18"/>
              </w:rPr>
            </w:pPr>
            <w:r>
              <w:rPr>
                <w:sz w:val="18"/>
              </w:rPr>
              <w:t>10</w:t>
            </w:r>
          </w:p>
        </w:tc>
        <w:tc>
          <w:tcPr>
            <w:tcW w:w="850" w:type="dxa"/>
          </w:tcPr>
          <w:p>
            <w:pPr>
              <w:pStyle w:val="13"/>
              <w:rPr>
                <w:rFonts w:ascii="Times New Roman"/>
                <w:sz w:val="18"/>
              </w:rPr>
            </w:pPr>
          </w:p>
        </w:tc>
        <w:tc>
          <w:tcPr>
            <w:tcW w:w="2315" w:type="dxa"/>
          </w:tcPr>
          <w:p>
            <w:pPr>
              <w:pStyle w:val="13"/>
              <w:spacing w:before="56"/>
              <w:ind w:left="14"/>
              <w:rPr>
                <w:sz w:val="18"/>
              </w:rPr>
            </w:pPr>
            <w:r>
              <w:rPr>
                <w:sz w:val="18"/>
              </w:rPr>
              <w:t>十、节能环保支出</w:t>
            </w:r>
          </w:p>
        </w:tc>
        <w:tc>
          <w:tcPr>
            <w:tcW w:w="360" w:type="dxa"/>
          </w:tcPr>
          <w:p>
            <w:pPr>
              <w:pStyle w:val="13"/>
              <w:spacing w:before="56"/>
              <w:ind w:left="89"/>
              <w:rPr>
                <w:sz w:val="18"/>
              </w:rPr>
            </w:pPr>
            <w:r>
              <w:rPr>
                <w:sz w:val="18"/>
              </w:rPr>
              <w:t>38</w:t>
            </w:r>
          </w:p>
        </w:tc>
        <w:tc>
          <w:tcPr>
            <w:tcW w:w="876" w:type="dxa"/>
          </w:tcPr>
          <w:p>
            <w:pPr>
              <w:pStyle w:val="13"/>
              <w:rPr>
                <w:rFonts w:ascii="Times New Roman"/>
                <w:sz w:val="18"/>
              </w:rPr>
            </w:pPr>
          </w:p>
        </w:tc>
        <w:tc>
          <w:tcPr>
            <w:tcW w:w="876" w:type="dxa"/>
          </w:tcPr>
          <w:p>
            <w:pPr>
              <w:pStyle w:val="13"/>
              <w:rPr>
                <w:rFonts w:ascii="Times New Roman"/>
                <w:sz w:val="18"/>
              </w:rPr>
            </w:pPr>
          </w:p>
        </w:tc>
        <w:tc>
          <w:tcPr>
            <w:tcW w:w="876" w:type="dxa"/>
          </w:tcPr>
          <w:p>
            <w:pPr>
              <w:pStyle w:val="13"/>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462" w:type="dxa"/>
          </w:tcPr>
          <w:p>
            <w:pPr>
              <w:pStyle w:val="13"/>
              <w:rPr>
                <w:rFonts w:ascii="Times New Roman"/>
                <w:sz w:val="18"/>
              </w:rPr>
            </w:pPr>
          </w:p>
        </w:tc>
        <w:tc>
          <w:tcPr>
            <w:tcW w:w="325" w:type="dxa"/>
          </w:tcPr>
          <w:p>
            <w:pPr>
              <w:pStyle w:val="13"/>
              <w:spacing w:before="57"/>
              <w:ind w:left="71"/>
              <w:rPr>
                <w:sz w:val="18"/>
              </w:rPr>
            </w:pPr>
            <w:r>
              <w:rPr>
                <w:sz w:val="18"/>
              </w:rPr>
              <w:t>11</w:t>
            </w:r>
          </w:p>
        </w:tc>
        <w:tc>
          <w:tcPr>
            <w:tcW w:w="850" w:type="dxa"/>
          </w:tcPr>
          <w:p>
            <w:pPr>
              <w:pStyle w:val="13"/>
              <w:rPr>
                <w:rFonts w:ascii="Times New Roman"/>
                <w:sz w:val="18"/>
              </w:rPr>
            </w:pPr>
          </w:p>
        </w:tc>
        <w:tc>
          <w:tcPr>
            <w:tcW w:w="2315" w:type="dxa"/>
          </w:tcPr>
          <w:p>
            <w:pPr>
              <w:pStyle w:val="13"/>
              <w:spacing w:before="57"/>
              <w:ind w:left="14"/>
              <w:rPr>
                <w:sz w:val="18"/>
              </w:rPr>
            </w:pPr>
            <w:r>
              <w:rPr>
                <w:sz w:val="18"/>
              </w:rPr>
              <w:t>十一、城乡社区支出</w:t>
            </w:r>
          </w:p>
        </w:tc>
        <w:tc>
          <w:tcPr>
            <w:tcW w:w="360" w:type="dxa"/>
          </w:tcPr>
          <w:p>
            <w:pPr>
              <w:pStyle w:val="13"/>
              <w:spacing w:before="57"/>
              <w:ind w:left="89"/>
              <w:rPr>
                <w:sz w:val="18"/>
              </w:rPr>
            </w:pPr>
            <w:r>
              <w:rPr>
                <w:sz w:val="18"/>
              </w:rPr>
              <w:t>39</w:t>
            </w:r>
          </w:p>
        </w:tc>
        <w:tc>
          <w:tcPr>
            <w:tcW w:w="876" w:type="dxa"/>
          </w:tcPr>
          <w:p>
            <w:pPr>
              <w:pStyle w:val="13"/>
              <w:rPr>
                <w:rFonts w:ascii="Times New Roman"/>
                <w:sz w:val="18"/>
              </w:rPr>
            </w:pPr>
          </w:p>
        </w:tc>
        <w:tc>
          <w:tcPr>
            <w:tcW w:w="876" w:type="dxa"/>
          </w:tcPr>
          <w:p>
            <w:pPr>
              <w:pStyle w:val="13"/>
              <w:rPr>
                <w:rFonts w:ascii="Times New Roman"/>
                <w:sz w:val="18"/>
              </w:rPr>
            </w:pPr>
          </w:p>
        </w:tc>
        <w:tc>
          <w:tcPr>
            <w:tcW w:w="876" w:type="dxa"/>
          </w:tcPr>
          <w:p>
            <w:pPr>
              <w:pStyle w:val="13"/>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462" w:type="dxa"/>
          </w:tcPr>
          <w:p>
            <w:pPr>
              <w:pStyle w:val="13"/>
              <w:rPr>
                <w:rFonts w:ascii="Times New Roman"/>
                <w:sz w:val="18"/>
              </w:rPr>
            </w:pPr>
          </w:p>
        </w:tc>
        <w:tc>
          <w:tcPr>
            <w:tcW w:w="325" w:type="dxa"/>
          </w:tcPr>
          <w:p>
            <w:pPr>
              <w:pStyle w:val="13"/>
              <w:spacing w:before="56"/>
              <w:ind w:left="71"/>
              <w:rPr>
                <w:sz w:val="18"/>
              </w:rPr>
            </w:pPr>
            <w:r>
              <w:rPr>
                <w:sz w:val="18"/>
              </w:rPr>
              <w:t>12</w:t>
            </w:r>
          </w:p>
        </w:tc>
        <w:tc>
          <w:tcPr>
            <w:tcW w:w="850" w:type="dxa"/>
          </w:tcPr>
          <w:p>
            <w:pPr>
              <w:pStyle w:val="13"/>
              <w:rPr>
                <w:rFonts w:ascii="Times New Roman"/>
                <w:sz w:val="18"/>
              </w:rPr>
            </w:pPr>
          </w:p>
        </w:tc>
        <w:tc>
          <w:tcPr>
            <w:tcW w:w="2315" w:type="dxa"/>
          </w:tcPr>
          <w:p>
            <w:pPr>
              <w:pStyle w:val="13"/>
              <w:spacing w:before="56"/>
              <w:ind w:left="14"/>
              <w:rPr>
                <w:sz w:val="18"/>
              </w:rPr>
            </w:pPr>
            <w:r>
              <w:rPr>
                <w:sz w:val="18"/>
              </w:rPr>
              <w:t>十二、农林水支出</w:t>
            </w:r>
          </w:p>
        </w:tc>
        <w:tc>
          <w:tcPr>
            <w:tcW w:w="360" w:type="dxa"/>
          </w:tcPr>
          <w:p>
            <w:pPr>
              <w:pStyle w:val="13"/>
              <w:spacing w:before="56"/>
              <w:ind w:left="89"/>
              <w:rPr>
                <w:sz w:val="18"/>
              </w:rPr>
            </w:pPr>
            <w:r>
              <w:rPr>
                <w:sz w:val="18"/>
              </w:rPr>
              <w:t>40</w:t>
            </w:r>
          </w:p>
        </w:tc>
        <w:tc>
          <w:tcPr>
            <w:tcW w:w="876" w:type="dxa"/>
          </w:tcPr>
          <w:p>
            <w:pPr>
              <w:pStyle w:val="13"/>
              <w:rPr>
                <w:rFonts w:ascii="Times New Roman"/>
                <w:sz w:val="18"/>
              </w:rPr>
            </w:pPr>
          </w:p>
        </w:tc>
        <w:tc>
          <w:tcPr>
            <w:tcW w:w="876" w:type="dxa"/>
          </w:tcPr>
          <w:p>
            <w:pPr>
              <w:pStyle w:val="13"/>
              <w:rPr>
                <w:rFonts w:ascii="Times New Roman"/>
                <w:sz w:val="18"/>
              </w:rPr>
            </w:pPr>
          </w:p>
        </w:tc>
        <w:tc>
          <w:tcPr>
            <w:tcW w:w="876" w:type="dxa"/>
          </w:tcPr>
          <w:p>
            <w:pPr>
              <w:pStyle w:val="13"/>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462" w:type="dxa"/>
          </w:tcPr>
          <w:p>
            <w:pPr>
              <w:pStyle w:val="13"/>
              <w:rPr>
                <w:rFonts w:ascii="Times New Roman"/>
                <w:sz w:val="18"/>
              </w:rPr>
            </w:pPr>
          </w:p>
        </w:tc>
        <w:tc>
          <w:tcPr>
            <w:tcW w:w="325" w:type="dxa"/>
          </w:tcPr>
          <w:p>
            <w:pPr>
              <w:pStyle w:val="13"/>
              <w:spacing w:before="58"/>
              <w:ind w:left="71"/>
              <w:rPr>
                <w:sz w:val="18"/>
              </w:rPr>
            </w:pPr>
            <w:r>
              <w:rPr>
                <w:sz w:val="18"/>
              </w:rPr>
              <w:t>13</w:t>
            </w:r>
          </w:p>
        </w:tc>
        <w:tc>
          <w:tcPr>
            <w:tcW w:w="850" w:type="dxa"/>
          </w:tcPr>
          <w:p>
            <w:pPr>
              <w:pStyle w:val="13"/>
              <w:rPr>
                <w:rFonts w:ascii="Times New Roman"/>
                <w:sz w:val="18"/>
              </w:rPr>
            </w:pPr>
          </w:p>
        </w:tc>
        <w:tc>
          <w:tcPr>
            <w:tcW w:w="2315" w:type="dxa"/>
          </w:tcPr>
          <w:p>
            <w:pPr>
              <w:pStyle w:val="13"/>
              <w:spacing w:before="58"/>
              <w:ind w:left="14"/>
              <w:rPr>
                <w:sz w:val="18"/>
              </w:rPr>
            </w:pPr>
            <w:r>
              <w:rPr>
                <w:sz w:val="18"/>
              </w:rPr>
              <w:t>十三、交通运输支出</w:t>
            </w:r>
          </w:p>
        </w:tc>
        <w:tc>
          <w:tcPr>
            <w:tcW w:w="360" w:type="dxa"/>
          </w:tcPr>
          <w:p>
            <w:pPr>
              <w:pStyle w:val="13"/>
              <w:spacing w:before="58"/>
              <w:ind w:left="89"/>
              <w:rPr>
                <w:sz w:val="18"/>
              </w:rPr>
            </w:pPr>
            <w:r>
              <w:rPr>
                <w:sz w:val="18"/>
              </w:rPr>
              <w:t>41</w:t>
            </w:r>
          </w:p>
        </w:tc>
        <w:tc>
          <w:tcPr>
            <w:tcW w:w="876" w:type="dxa"/>
          </w:tcPr>
          <w:p>
            <w:pPr>
              <w:pStyle w:val="13"/>
              <w:rPr>
                <w:rFonts w:ascii="Times New Roman"/>
                <w:sz w:val="18"/>
              </w:rPr>
            </w:pPr>
          </w:p>
        </w:tc>
        <w:tc>
          <w:tcPr>
            <w:tcW w:w="876" w:type="dxa"/>
          </w:tcPr>
          <w:p>
            <w:pPr>
              <w:pStyle w:val="13"/>
              <w:rPr>
                <w:rFonts w:ascii="Times New Roman"/>
                <w:sz w:val="18"/>
              </w:rPr>
            </w:pPr>
          </w:p>
        </w:tc>
        <w:tc>
          <w:tcPr>
            <w:tcW w:w="876" w:type="dxa"/>
          </w:tcPr>
          <w:p>
            <w:pPr>
              <w:pStyle w:val="13"/>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462" w:type="dxa"/>
          </w:tcPr>
          <w:p>
            <w:pPr>
              <w:pStyle w:val="13"/>
              <w:rPr>
                <w:rFonts w:ascii="Times New Roman"/>
                <w:sz w:val="18"/>
              </w:rPr>
            </w:pPr>
          </w:p>
        </w:tc>
        <w:tc>
          <w:tcPr>
            <w:tcW w:w="325" w:type="dxa"/>
          </w:tcPr>
          <w:p>
            <w:pPr>
              <w:pStyle w:val="13"/>
              <w:spacing w:before="57"/>
              <w:ind w:left="71"/>
              <w:rPr>
                <w:sz w:val="18"/>
              </w:rPr>
            </w:pPr>
            <w:r>
              <w:rPr>
                <w:sz w:val="18"/>
              </w:rPr>
              <w:t>14</w:t>
            </w:r>
          </w:p>
        </w:tc>
        <w:tc>
          <w:tcPr>
            <w:tcW w:w="850" w:type="dxa"/>
          </w:tcPr>
          <w:p>
            <w:pPr>
              <w:pStyle w:val="13"/>
              <w:rPr>
                <w:rFonts w:ascii="Times New Roman"/>
                <w:sz w:val="18"/>
              </w:rPr>
            </w:pPr>
          </w:p>
        </w:tc>
        <w:tc>
          <w:tcPr>
            <w:tcW w:w="2315" w:type="dxa"/>
          </w:tcPr>
          <w:p>
            <w:pPr>
              <w:pStyle w:val="13"/>
              <w:spacing w:before="57"/>
              <w:ind w:left="14"/>
              <w:rPr>
                <w:sz w:val="18"/>
              </w:rPr>
            </w:pPr>
            <w:r>
              <w:rPr>
                <w:sz w:val="18"/>
              </w:rPr>
              <w:t>十四、资源勘探信息等支出</w:t>
            </w:r>
          </w:p>
        </w:tc>
        <w:tc>
          <w:tcPr>
            <w:tcW w:w="360" w:type="dxa"/>
          </w:tcPr>
          <w:p>
            <w:pPr>
              <w:pStyle w:val="13"/>
              <w:spacing w:before="57"/>
              <w:ind w:left="89"/>
              <w:rPr>
                <w:sz w:val="18"/>
              </w:rPr>
            </w:pPr>
            <w:r>
              <w:rPr>
                <w:sz w:val="18"/>
              </w:rPr>
              <w:t>42</w:t>
            </w:r>
          </w:p>
        </w:tc>
        <w:tc>
          <w:tcPr>
            <w:tcW w:w="876" w:type="dxa"/>
          </w:tcPr>
          <w:p>
            <w:pPr>
              <w:pStyle w:val="13"/>
              <w:rPr>
                <w:rFonts w:ascii="Times New Roman"/>
                <w:sz w:val="18"/>
              </w:rPr>
            </w:pPr>
          </w:p>
        </w:tc>
        <w:tc>
          <w:tcPr>
            <w:tcW w:w="876" w:type="dxa"/>
          </w:tcPr>
          <w:p>
            <w:pPr>
              <w:pStyle w:val="13"/>
              <w:rPr>
                <w:rFonts w:ascii="Times New Roman"/>
                <w:sz w:val="18"/>
              </w:rPr>
            </w:pPr>
          </w:p>
        </w:tc>
        <w:tc>
          <w:tcPr>
            <w:tcW w:w="876" w:type="dxa"/>
          </w:tcPr>
          <w:p>
            <w:pPr>
              <w:pStyle w:val="13"/>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462" w:type="dxa"/>
          </w:tcPr>
          <w:p>
            <w:pPr>
              <w:pStyle w:val="13"/>
              <w:rPr>
                <w:rFonts w:ascii="Times New Roman"/>
                <w:sz w:val="18"/>
              </w:rPr>
            </w:pPr>
          </w:p>
        </w:tc>
        <w:tc>
          <w:tcPr>
            <w:tcW w:w="325" w:type="dxa"/>
          </w:tcPr>
          <w:p>
            <w:pPr>
              <w:pStyle w:val="13"/>
              <w:spacing w:before="56"/>
              <w:ind w:left="71"/>
              <w:rPr>
                <w:sz w:val="18"/>
              </w:rPr>
            </w:pPr>
            <w:r>
              <w:rPr>
                <w:sz w:val="18"/>
              </w:rPr>
              <w:t>15</w:t>
            </w:r>
          </w:p>
        </w:tc>
        <w:tc>
          <w:tcPr>
            <w:tcW w:w="850" w:type="dxa"/>
          </w:tcPr>
          <w:p>
            <w:pPr>
              <w:pStyle w:val="13"/>
              <w:rPr>
                <w:rFonts w:ascii="Times New Roman"/>
                <w:sz w:val="18"/>
              </w:rPr>
            </w:pPr>
          </w:p>
        </w:tc>
        <w:tc>
          <w:tcPr>
            <w:tcW w:w="2315" w:type="dxa"/>
          </w:tcPr>
          <w:p>
            <w:pPr>
              <w:pStyle w:val="13"/>
              <w:spacing w:before="56"/>
              <w:ind w:left="14"/>
              <w:rPr>
                <w:sz w:val="18"/>
              </w:rPr>
            </w:pPr>
            <w:r>
              <w:rPr>
                <w:sz w:val="18"/>
              </w:rPr>
              <w:t>十五、商业服务业等支出</w:t>
            </w:r>
          </w:p>
        </w:tc>
        <w:tc>
          <w:tcPr>
            <w:tcW w:w="360" w:type="dxa"/>
          </w:tcPr>
          <w:p>
            <w:pPr>
              <w:pStyle w:val="13"/>
              <w:spacing w:before="56"/>
              <w:ind w:left="89"/>
              <w:rPr>
                <w:sz w:val="18"/>
              </w:rPr>
            </w:pPr>
            <w:r>
              <w:rPr>
                <w:sz w:val="18"/>
              </w:rPr>
              <w:t>43</w:t>
            </w:r>
          </w:p>
        </w:tc>
        <w:tc>
          <w:tcPr>
            <w:tcW w:w="876" w:type="dxa"/>
          </w:tcPr>
          <w:p>
            <w:pPr>
              <w:pStyle w:val="13"/>
              <w:rPr>
                <w:rFonts w:ascii="Times New Roman"/>
                <w:sz w:val="18"/>
              </w:rPr>
            </w:pPr>
          </w:p>
        </w:tc>
        <w:tc>
          <w:tcPr>
            <w:tcW w:w="876" w:type="dxa"/>
          </w:tcPr>
          <w:p>
            <w:pPr>
              <w:pStyle w:val="13"/>
              <w:rPr>
                <w:rFonts w:ascii="Times New Roman"/>
                <w:sz w:val="18"/>
              </w:rPr>
            </w:pPr>
          </w:p>
        </w:tc>
        <w:tc>
          <w:tcPr>
            <w:tcW w:w="876" w:type="dxa"/>
          </w:tcPr>
          <w:p>
            <w:pPr>
              <w:pStyle w:val="13"/>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462" w:type="dxa"/>
          </w:tcPr>
          <w:p>
            <w:pPr>
              <w:pStyle w:val="13"/>
              <w:rPr>
                <w:rFonts w:ascii="Times New Roman"/>
                <w:sz w:val="18"/>
              </w:rPr>
            </w:pPr>
          </w:p>
        </w:tc>
        <w:tc>
          <w:tcPr>
            <w:tcW w:w="325" w:type="dxa"/>
          </w:tcPr>
          <w:p>
            <w:pPr>
              <w:pStyle w:val="13"/>
              <w:spacing w:before="57"/>
              <w:ind w:left="71"/>
              <w:rPr>
                <w:sz w:val="18"/>
              </w:rPr>
            </w:pPr>
            <w:r>
              <w:rPr>
                <w:sz w:val="18"/>
              </w:rPr>
              <w:t>16</w:t>
            </w:r>
          </w:p>
        </w:tc>
        <w:tc>
          <w:tcPr>
            <w:tcW w:w="850" w:type="dxa"/>
          </w:tcPr>
          <w:p>
            <w:pPr>
              <w:pStyle w:val="13"/>
              <w:rPr>
                <w:rFonts w:ascii="Times New Roman"/>
                <w:sz w:val="18"/>
              </w:rPr>
            </w:pPr>
          </w:p>
        </w:tc>
        <w:tc>
          <w:tcPr>
            <w:tcW w:w="2315" w:type="dxa"/>
          </w:tcPr>
          <w:p>
            <w:pPr>
              <w:pStyle w:val="13"/>
              <w:spacing w:before="57"/>
              <w:ind w:left="14"/>
              <w:rPr>
                <w:sz w:val="18"/>
              </w:rPr>
            </w:pPr>
            <w:r>
              <w:rPr>
                <w:sz w:val="18"/>
              </w:rPr>
              <w:t>十六、金融支出</w:t>
            </w:r>
          </w:p>
        </w:tc>
        <w:tc>
          <w:tcPr>
            <w:tcW w:w="360" w:type="dxa"/>
          </w:tcPr>
          <w:p>
            <w:pPr>
              <w:pStyle w:val="13"/>
              <w:spacing w:before="57"/>
              <w:ind w:left="89"/>
              <w:rPr>
                <w:sz w:val="18"/>
              </w:rPr>
            </w:pPr>
            <w:r>
              <w:rPr>
                <w:sz w:val="18"/>
              </w:rPr>
              <w:t>44</w:t>
            </w:r>
          </w:p>
        </w:tc>
        <w:tc>
          <w:tcPr>
            <w:tcW w:w="876" w:type="dxa"/>
          </w:tcPr>
          <w:p>
            <w:pPr>
              <w:pStyle w:val="13"/>
              <w:rPr>
                <w:rFonts w:ascii="Times New Roman"/>
                <w:sz w:val="18"/>
              </w:rPr>
            </w:pPr>
          </w:p>
        </w:tc>
        <w:tc>
          <w:tcPr>
            <w:tcW w:w="876" w:type="dxa"/>
          </w:tcPr>
          <w:p>
            <w:pPr>
              <w:pStyle w:val="13"/>
              <w:rPr>
                <w:rFonts w:ascii="Times New Roman"/>
                <w:sz w:val="18"/>
              </w:rPr>
            </w:pPr>
          </w:p>
        </w:tc>
        <w:tc>
          <w:tcPr>
            <w:tcW w:w="876" w:type="dxa"/>
          </w:tcPr>
          <w:p>
            <w:pPr>
              <w:pStyle w:val="13"/>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462" w:type="dxa"/>
          </w:tcPr>
          <w:p>
            <w:pPr>
              <w:pStyle w:val="13"/>
              <w:rPr>
                <w:rFonts w:ascii="Times New Roman"/>
                <w:sz w:val="18"/>
              </w:rPr>
            </w:pPr>
          </w:p>
        </w:tc>
        <w:tc>
          <w:tcPr>
            <w:tcW w:w="325" w:type="dxa"/>
          </w:tcPr>
          <w:p>
            <w:pPr>
              <w:pStyle w:val="13"/>
              <w:spacing w:before="56"/>
              <w:ind w:left="71"/>
              <w:rPr>
                <w:sz w:val="18"/>
              </w:rPr>
            </w:pPr>
            <w:r>
              <w:rPr>
                <w:sz w:val="18"/>
              </w:rPr>
              <w:t>17</w:t>
            </w:r>
          </w:p>
        </w:tc>
        <w:tc>
          <w:tcPr>
            <w:tcW w:w="850" w:type="dxa"/>
          </w:tcPr>
          <w:p>
            <w:pPr>
              <w:pStyle w:val="13"/>
              <w:rPr>
                <w:rFonts w:ascii="Times New Roman"/>
                <w:sz w:val="18"/>
              </w:rPr>
            </w:pPr>
          </w:p>
        </w:tc>
        <w:tc>
          <w:tcPr>
            <w:tcW w:w="2315" w:type="dxa"/>
          </w:tcPr>
          <w:p>
            <w:pPr>
              <w:pStyle w:val="13"/>
              <w:spacing w:before="56"/>
              <w:ind w:left="14"/>
              <w:rPr>
                <w:sz w:val="18"/>
              </w:rPr>
            </w:pPr>
            <w:r>
              <w:rPr>
                <w:sz w:val="18"/>
              </w:rPr>
              <w:t>十七、援助其他地区支出</w:t>
            </w:r>
          </w:p>
        </w:tc>
        <w:tc>
          <w:tcPr>
            <w:tcW w:w="360" w:type="dxa"/>
          </w:tcPr>
          <w:p>
            <w:pPr>
              <w:pStyle w:val="13"/>
              <w:spacing w:before="56"/>
              <w:ind w:left="89"/>
              <w:rPr>
                <w:sz w:val="18"/>
              </w:rPr>
            </w:pPr>
            <w:r>
              <w:rPr>
                <w:sz w:val="18"/>
              </w:rPr>
              <w:t>45</w:t>
            </w:r>
          </w:p>
        </w:tc>
        <w:tc>
          <w:tcPr>
            <w:tcW w:w="876" w:type="dxa"/>
          </w:tcPr>
          <w:p>
            <w:pPr>
              <w:pStyle w:val="13"/>
              <w:rPr>
                <w:rFonts w:ascii="Times New Roman"/>
                <w:sz w:val="18"/>
              </w:rPr>
            </w:pPr>
          </w:p>
        </w:tc>
        <w:tc>
          <w:tcPr>
            <w:tcW w:w="876" w:type="dxa"/>
          </w:tcPr>
          <w:p>
            <w:pPr>
              <w:pStyle w:val="13"/>
              <w:rPr>
                <w:rFonts w:ascii="Times New Roman"/>
                <w:sz w:val="18"/>
              </w:rPr>
            </w:pPr>
          </w:p>
        </w:tc>
        <w:tc>
          <w:tcPr>
            <w:tcW w:w="876" w:type="dxa"/>
          </w:tcPr>
          <w:p>
            <w:pPr>
              <w:pStyle w:val="13"/>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462" w:type="dxa"/>
          </w:tcPr>
          <w:p>
            <w:pPr>
              <w:pStyle w:val="13"/>
              <w:rPr>
                <w:rFonts w:ascii="Times New Roman"/>
                <w:sz w:val="18"/>
              </w:rPr>
            </w:pPr>
          </w:p>
        </w:tc>
        <w:tc>
          <w:tcPr>
            <w:tcW w:w="325" w:type="dxa"/>
          </w:tcPr>
          <w:p>
            <w:pPr>
              <w:pStyle w:val="13"/>
              <w:spacing w:before="58"/>
              <w:ind w:left="71"/>
              <w:rPr>
                <w:sz w:val="18"/>
              </w:rPr>
            </w:pPr>
            <w:r>
              <w:rPr>
                <w:sz w:val="18"/>
              </w:rPr>
              <w:t>18</w:t>
            </w:r>
          </w:p>
        </w:tc>
        <w:tc>
          <w:tcPr>
            <w:tcW w:w="850" w:type="dxa"/>
          </w:tcPr>
          <w:p>
            <w:pPr>
              <w:pStyle w:val="13"/>
              <w:rPr>
                <w:rFonts w:ascii="Times New Roman"/>
                <w:sz w:val="18"/>
              </w:rPr>
            </w:pPr>
          </w:p>
        </w:tc>
        <w:tc>
          <w:tcPr>
            <w:tcW w:w="2315" w:type="dxa"/>
          </w:tcPr>
          <w:p>
            <w:pPr>
              <w:pStyle w:val="13"/>
              <w:spacing w:before="58"/>
              <w:ind w:left="14"/>
              <w:rPr>
                <w:sz w:val="18"/>
              </w:rPr>
            </w:pPr>
            <w:r>
              <w:rPr>
                <w:sz w:val="18"/>
              </w:rPr>
              <w:t>十八、国土海洋气象等支出</w:t>
            </w:r>
          </w:p>
        </w:tc>
        <w:tc>
          <w:tcPr>
            <w:tcW w:w="360" w:type="dxa"/>
          </w:tcPr>
          <w:p>
            <w:pPr>
              <w:pStyle w:val="13"/>
              <w:spacing w:before="58"/>
              <w:ind w:left="89"/>
              <w:rPr>
                <w:sz w:val="18"/>
              </w:rPr>
            </w:pPr>
            <w:r>
              <w:rPr>
                <w:sz w:val="18"/>
              </w:rPr>
              <w:t>46</w:t>
            </w:r>
          </w:p>
        </w:tc>
        <w:tc>
          <w:tcPr>
            <w:tcW w:w="876" w:type="dxa"/>
          </w:tcPr>
          <w:p>
            <w:pPr>
              <w:pStyle w:val="13"/>
              <w:rPr>
                <w:rFonts w:ascii="Times New Roman"/>
                <w:sz w:val="18"/>
              </w:rPr>
            </w:pPr>
          </w:p>
        </w:tc>
        <w:tc>
          <w:tcPr>
            <w:tcW w:w="876" w:type="dxa"/>
          </w:tcPr>
          <w:p>
            <w:pPr>
              <w:pStyle w:val="13"/>
              <w:rPr>
                <w:rFonts w:ascii="Times New Roman"/>
                <w:sz w:val="18"/>
              </w:rPr>
            </w:pPr>
          </w:p>
        </w:tc>
        <w:tc>
          <w:tcPr>
            <w:tcW w:w="876" w:type="dxa"/>
          </w:tcPr>
          <w:p>
            <w:pPr>
              <w:pStyle w:val="13"/>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7" w:hRule="atLeast"/>
        </w:trPr>
        <w:tc>
          <w:tcPr>
            <w:tcW w:w="2462" w:type="dxa"/>
          </w:tcPr>
          <w:p>
            <w:pPr>
              <w:pStyle w:val="13"/>
              <w:rPr>
                <w:rFonts w:ascii="Times New Roman"/>
                <w:sz w:val="18"/>
              </w:rPr>
            </w:pPr>
          </w:p>
        </w:tc>
        <w:tc>
          <w:tcPr>
            <w:tcW w:w="325" w:type="dxa"/>
          </w:tcPr>
          <w:p>
            <w:pPr>
              <w:pStyle w:val="13"/>
              <w:spacing w:before="71"/>
              <w:ind w:left="71"/>
              <w:rPr>
                <w:sz w:val="18"/>
              </w:rPr>
            </w:pPr>
            <w:r>
              <w:rPr>
                <w:sz w:val="18"/>
              </w:rPr>
              <w:t>19</w:t>
            </w:r>
          </w:p>
        </w:tc>
        <w:tc>
          <w:tcPr>
            <w:tcW w:w="850" w:type="dxa"/>
          </w:tcPr>
          <w:p>
            <w:pPr>
              <w:pStyle w:val="13"/>
              <w:rPr>
                <w:rFonts w:ascii="Times New Roman"/>
                <w:sz w:val="18"/>
              </w:rPr>
            </w:pPr>
          </w:p>
        </w:tc>
        <w:tc>
          <w:tcPr>
            <w:tcW w:w="2315" w:type="dxa"/>
          </w:tcPr>
          <w:p>
            <w:pPr>
              <w:pStyle w:val="13"/>
              <w:spacing w:before="71"/>
              <w:ind w:left="14"/>
              <w:rPr>
                <w:sz w:val="18"/>
              </w:rPr>
            </w:pPr>
            <w:r>
              <w:rPr>
                <w:sz w:val="18"/>
              </w:rPr>
              <w:t>十九、住房保障支出</w:t>
            </w:r>
          </w:p>
        </w:tc>
        <w:tc>
          <w:tcPr>
            <w:tcW w:w="360" w:type="dxa"/>
          </w:tcPr>
          <w:p>
            <w:pPr>
              <w:pStyle w:val="13"/>
              <w:spacing w:before="71"/>
              <w:ind w:left="89"/>
              <w:rPr>
                <w:sz w:val="18"/>
              </w:rPr>
            </w:pPr>
            <w:r>
              <w:rPr>
                <w:sz w:val="18"/>
              </w:rPr>
              <w:t>47</w:t>
            </w:r>
          </w:p>
        </w:tc>
        <w:tc>
          <w:tcPr>
            <w:tcW w:w="876" w:type="dxa"/>
          </w:tcPr>
          <w:p>
            <w:pPr>
              <w:pStyle w:val="13"/>
              <w:spacing w:before="71"/>
              <w:ind w:right="2"/>
              <w:jc w:val="right"/>
              <w:rPr>
                <w:sz w:val="18"/>
              </w:rPr>
            </w:pPr>
            <w:r>
              <w:rPr>
                <w:sz w:val="18"/>
              </w:rPr>
              <w:t>48.98</w:t>
            </w:r>
          </w:p>
        </w:tc>
        <w:tc>
          <w:tcPr>
            <w:tcW w:w="876" w:type="dxa"/>
          </w:tcPr>
          <w:p>
            <w:pPr>
              <w:pStyle w:val="13"/>
              <w:spacing w:before="71"/>
              <w:ind w:left="411"/>
              <w:rPr>
                <w:sz w:val="18"/>
              </w:rPr>
            </w:pPr>
            <w:r>
              <w:rPr>
                <w:sz w:val="18"/>
              </w:rPr>
              <w:t>48.98</w:t>
            </w:r>
          </w:p>
        </w:tc>
        <w:tc>
          <w:tcPr>
            <w:tcW w:w="876" w:type="dxa"/>
          </w:tcPr>
          <w:p>
            <w:pPr>
              <w:pStyle w:val="13"/>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462" w:type="dxa"/>
          </w:tcPr>
          <w:p>
            <w:pPr>
              <w:pStyle w:val="13"/>
              <w:rPr>
                <w:rFonts w:ascii="Times New Roman"/>
                <w:sz w:val="18"/>
              </w:rPr>
            </w:pPr>
          </w:p>
        </w:tc>
        <w:tc>
          <w:tcPr>
            <w:tcW w:w="325" w:type="dxa"/>
          </w:tcPr>
          <w:p>
            <w:pPr>
              <w:pStyle w:val="13"/>
              <w:spacing w:before="57"/>
              <w:ind w:left="71"/>
              <w:rPr>
                <w:sz w:val="18"/>
              </w:rPr>
            </w:pPr>
            <w:r>
              <w:rPr>
                <w:sz w:val="18"/>
              </w:rPr>
              <w:t>20</w:t>
            </w:r>
          </w:p>
        </w:tc>
        <w:tc>
          <w:tcPr>
            <w:tcW w:w="850" w:type="dxa"/>
          </w:tcPr>
          <w:p>
            <w:pPr>
              <w:pStyle w:val="13"/>
              <w:rPr>
                <w:rFonts w:ascii="Times New Roman"/>
                <w:sz w:val="18"/>
              </w:rPr>
            </w:pPr>
          </w:p>
        </w:tc>
        <w:tc>
          <w:tcPr>
            <w:tcW w:w="2315" w:type="dxa"/>
          </w:tcPr>
          <w:p>
            <w:pPr>
              <w:pStyle w:val="13"/>
              <w:spacing w:before="57"/>
              <w:ind w:left="14"/>
              <w:rPr>
                <w:sz w:val="18"/>
              </w:rPr>
            </w:pPr>
            <w:r>
              <w:rPr>
                <w:sz w:val="18"/>
              </w:rPr>
              <w:t>二十、粮油物资储备支出</w:t>
            </w:r>
          </w:p>
        </w:tc>
        <w:tc>
          <w:tcPr>
            <w:tcW w:w="360" w:type="dxa"/>
          </w:tcPr>
          <w:p>
            <w:pPr>
              <w:pStyle w:val="13"/>
              <w:spacing w:before="57"/>
              <w:ind w:left="89"/>
              <w:rPr>
                <w:sz w:val="18"/>
              </w:rPr>
            </w:pPr>
            <w:r>
              <w:rPr>
                <w:sz w:val="18"/>
              </w:rPr>
              <w:t>48</w:t>
            </w:r>
          </w:p>
        </w:tc>
        <w:tc>
          <w:tcPr>
            <w:tcW w:w="876" w:type="dxa"/>
          </w:tcPr>
          <w:p>
            <w:pPr>
              <w:pStyle w:val="13"/>
              <w:rPr>
                <w:rFonts w:ascii="Times New Roman"/>
                <w:sz w:val="18"/>
              </w:rPr>
            </w:pPr>
          </w:p>
        </w:tc>
        <w:tc>
          <w:tcPr>
            <w:tcW w:w="876" w:type="dxa"/>
          </w:tcPr>
          <w:p>
            <w:pPr>
              <w:pStyle w:val="13"/>
              <w:rPr>
                <w:rFonts w:ascii="Times New Roman"/>
                <w:sz w:val="18"/>
              </w:rPr>
            </w:pPr>
          </w:p>
        </w:tc>
        <w:tc>
          <w:tcPr>
            <w:tcW w:w="876" w:type="dxa"/>
          </w:tcPr>
          <w:p>
            <w:pPr>
              <w:pStyle w:val="13"/>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462" w:type="dxa"/>
          </w:tcPr>
          <w:p>
            <w:pPr>
              <w:pStyle w:val="13"/>
              <w:rPr>
                <w:rFonts w:ascii="Times New Roman"/>
                <w:sz w:val="18"/>
              </w:rPr>
            </w:pPr>
          </w:p>
        </w:tc>
        <w:tc>
          <w:tcPr>
            <w:tcW w:w="325" w:type="dxa"/>
          </w:tcPr>
          <w:p>
            <w:pPr>
              <w:pStyle w:val="13"/>
              <w:spacing w:before="56"/>
              <w:ind w:left="71"/>
              <w:rPr>
                <w:sz w:val="18"/>
              </w:rPr>
            </w:pPr>
            <w:r>
              <w:rPr>
                <w:sz w:val="18"/>
              </w:rPr>
              <w:t>21</w:t>
            </w:r>
          </w:p>
        </w:tc>
        <w:tc>
          <w:tcPr>
            <w:tcW w:w="850" w:type="dxa"/>
          </w:tcPr>
          <w:p>
            <w:pPr>
              <w:pStyle w:val="13"/>
              <w:rPr>
                <w:rFonts w:ascii="Times New Roman"/>
                <w:sz w:val="18"/>
              </w:rPr>
            </w:pPr>
          </w:p>
        </w:tc>
        <w:tc>
          <w:tcPr>
            <w:tcW w:w="2315" w:type="dxa"/>
          </w:tcPr>
          <w:p>
            <w:pPr>
              <w:pStyle w:val="13"/>
              <w:spacing w:before="56"/>
              <w:ind w:left="14"/>
              <w:rPr>
                <w:sz w:val="18"/>
              </w:rPr>
            </w:pPr>
            <w:r>
              <w:rPr>
                <w:sz w:val="18"/>
              </w:rPr>
              <w:t>二十一、其他支出</w:t>
            </w:r>
          </w:p>
        </w:tc>
        <w:tc>
          <w:tcPr>
            <w:tcW w:w="360" w:type="dxa"/>
          </w:tcPr>
          <w:p>
            <w:pPr>
              <w:pStyle w:val="13"/>
              <w:spacing w:before="56"/>
              <w:ind w:left="89"/>
              <w:rPr>
                <w:sz w:val="18"/>
              </w:rPr>
            </w:pPr>
            <w:r>
              <w:rPr>
                <w:sz w:val="18"/>
              </w:rPr>
              <w:t>49</w:t>
            </w:r>
          </w:p>
        </w:tc>
        <w:tc>
          <w:tcPr>
            <w:tcW w:w="876" w:type="dxa"/>
          </w:tcPr>
          <w:p>
            <w:pPr>
              <w:pStyle w:val="13"/>
              <w:rPr>
                <w:rFonts w:ascii="Times New Roman"/>
                <w:sz w:val="18"/>
              </w:rPr>
            </w:pPr>
          </w:p>
        </w:tc>
        <w:tc>
          <w:tcPr>
            <w:tcW w:w="876" w:type="dxa"/>
          </w:tcPr>
          <w:p>
            <w:pPr>
              <w:pStyle w:val="13"/>
              <w:rPr>
                <w:rFonts w:ascii="Times New Roman"/>
                <w:sz w:val="18"/>
              </w:rPr>
            </w:pPr>
          </w:p>
        </w:tc>
        <w:tc>
          <w:tcPr>
            <w:tcW w:w="876" w:type="dxa"/>
          </w:tcPr>
          <w:p>
            <w:pPr>
              <w:pStyle w:val="13"/>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462" w:type="dxa"/>
          </w:tcPr>
          <w:p>
            <w:pPr>
              <w:pStyle w:val="13"/>
              <w:rPr>
                <w:rFonts w:ascii="Times New Roman"/>
                <w:sz w:val="18"/>
              </w:rPr>
            </w:pPr>
          </w:p>
        </w:tc>
        <w:tc>
          <w:tcPr>
            <w:tcW w:w="325" w:type="dxa"/>
          </w:tcPr>
          <w:p>
            <w:pPr>
              <w:pStyle w:val="13"/>
              <w:spacing w:before="57"/>
              <w:ind w:left="71"/>
              <w:rPr>
                <w:sz w:val="18"/>
              </w:rPr>
            </w:pPr>
            <w:r>
              <w:rPr>
                <w:sz w:val="18"/>
              </w:rPr>
              <w:t>22</w:t>
            </w:r>
          </w:p>
        </w:tc>
        <w:tc>
          <w:tcPr>
            <w:tcW w:w="850" w:type="dxa"/>
          </w:tcPr>
          <w:p>
            <w:pPr>
              <w:pStyle w:val="13"/>
              <w:rPr>
                <w:rFonts w:ascii="Times New Roman"/>
                <w:sz w:val="18"/>
              </w:rPr>
            </w:pPr>
          </w:p>
        </w:tc>
        <w:tc>
          <w:tcPr>
            <w:tcW w:w="2315" w:type="dxa"/>
          </w:tcPr>
          <w:p>
            <w:pPr>
              <w:pStyle w:val="13"/>
              <w:spacing w:before="57"/>
              <w:ind w:left="14"/>
              <w:rPr>
                <w:sz w:val="18"/>
              </w:rPr>
            </w:pPr>
            <w:r>
              <w:rPr>
                <w:sz w:val="18"/>
              </w:rPr>
              <w:t>二十二、债务还本支出</w:t>
            </w:r>
          </w:p>
        </w:tc>
        <w:tc>
          <w:tcPr>
            <w:tcW w:w="360" w:type="dxa"/>
          </w:tcPr>
          <w:p>
            <w:pPr>
              <w:pStyle w:val="13"/>
              <w:spacing w:before="57"/>
              <w:ind w:left="89"/>
              <w:rPr>
                <w:sz w:val="18"/>
              </w:rPr>
            </w:pPr>
            <w:r>
              <w:rPr>
                <w:sz w:val="18"/>
              </w:rPr>
              <w:t>50</w:t>
            </w:r>
          </w:p>
        </w:tc>
        <w:tc>
          <w:tcPr>
            <w:tcW w:w="876" w:type="dxa"/>
          </w:tcPr>
          <w:p>
            <w:pPr>
              <w:pStyle w:val="13"/>
              <w:rPr>
                <w:rFonts w:ascii="Times New Roman"/>
                <w:sz w:val="18"/>
              </w:rPr>
            </w:pPr>
          </w:p>
        </w:tc>
        <w:tc>
          <w:tcPr>
            <w:tcW w:w="876" w:type="dxa"/>
          </w:tcPr>
          <w:p>
            <w:pPr>
              <w:pStyle w:val="13"/>
              <w:rPr>
                <w:rFonts w:ascii="Times New Roman"/>
                <w:sz w:val="18"/>
              </w:rPr>
            </w:pPr>
          </w:p>
        </w:tc>
        <w:tc>
          <w:tcPr>
            <w:tcW w:w="876" w:type="dxa"/>
          </w:tcPr>
          <w:p>
            <w:pPr>
              <w:pStyle w:val="13"/>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462" w:type="dxa"/>
          </w:tcPr>
          <w:p>
            <w:pPr>
              <w:pStyle w:val="13"/>
              <w:rPr>
                <w:rFonts w:ascii="Times New Roman"/>
                <w:sz w:val="18"/>
              </w:rPr>
            </w:pPr>
          </w:p>
        </w:tc>
        <w:tc>
          <w:tcPr>
            <w:tcW w:w="325" w:type="dxa"/>
          </w:tcPr>
          <w:p>
            <w:pPr>
              <w:pStyle w:val="13"/>
              <w:spacing w:before="56"/>
              <w:ind w:left="71"/>
              <w:rPr>
                <w:sz w:val="18"/>
              </w:rPr>
            </w:pPr>
            <w:r>
              <w:rPr>
                <w:sz w:val="18"/>
              </w:rPr>
              <w:t>23</w:t>
            </w:r>
          </w:p>
        </w:tc>
        <w:tc>
          <w:tcPr>
            <w:tcW w:w="850" w:type="dxa"/>
          </w:tcPr>
          <w:p>
            <w:pPr>
              <w:pStyle w:val="13"/>
              <w:rPr>
                <w:rFonts w:ascii="Times New Roman"/>
                <w:sz w:val="18"/>
              </w:rPr>
            </w:pPr>
          </w:p>
        </w:tc>
        <w:tc>
          <w:tcPr>
            <w:tcW w:w="2315" w:type="dxa"/>
          </w:tcPr>
          <w:p>
            <w:pPr>
              <w:pStyle w:val="13"/>
              <w:spacing w:before="56"/>
              <w:ind w:left="14"/>
              <w:rPr>
                <w:sz w:val="18"/>
              </w:rPr>
            </w:pPr>
            <w:r>
              <w:rPr>
                <w:sz w:val="18"/>
              </w:rPr>
              <w:t>二十三、债务付息支出</w:t>
            </w:r>
          </w:p>
        </w:tc>
        <w:tc>
          <w:tcPr>
            <w:tcW w:w="360" w:type="dxa"/>
          </w:tcPr>
          <w:p>
            <w:pPr>
              <w:pStyle w:val="13"/>
              <w:spacing w:before="56"/>
              <w:ind w:left="89"/>
              <w:rPr>
                <w:sz w:val="18"/>
              </w:rPr>
            </w:pPr>
            <w:r>
              <w:rPr>
                <w:sz w:val="18"/>
              </w:rPr>
              <w:t>51</w:t>
            </w:r>
          </w:p>
        </w:tc>
        <w:tc>
          <w:tcPr>
            <w:tcW w:w="876" w:type="dxa"/>
          </w:tcPr>
          <w:p>
            <w:pPr>
              <w:pStyle w:val="13"/>
              <w:rPr>
                <w:rFonts w:ascii="Times New Roman"/>
                <w:sz w:val="18"/>
              </w:rPr>
            </w:pPr>
          </w:p>
        </w:tc>
        <w:tc>
          <w:tcPr>
            <w:tcW w:w="876" w:type="dxa"/>
          </w:tcPr>
          <w:p>
            <w:pPr>
              <w:pStyle w:val="13"/>
              <w:rPr>
                <w:rFonts w:ascii="Times New Roman"/>
                <w:sz w:val="18"/>
              </w:rPr>
            </w:pPr>
          </w:p>
        </w:tc>
        <w:tc>
          <w:tcPr>
            <w:tcW w:w="876" w:type="dxa"/>
          </w:tcPr>
          <w:p>
            <w:pPr>
              <w:pStyle w:val="13"/>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462" w:type="dxa"/>
          </w:tcPr>
          <w:p>
            <w:pPr>
              <w:pStyle w:val="13"/>
              <w:spacing w:before="58"/>
              <w:ind w:left="689"/>
              <w:rPr>
                <w:b/>
                <w:sz w:val="18"/>
              </w:rPr>
            </w:pPr>
            <w:r>
              <w:rPr>
                <w:b/>
                <w:sz w:val="18"/>
              </w:rPr>
              <w:t>本年收入合计</w:t>
            </w:r>
          </w:p>
        </w:tc>
        <w:tc>
          <w:tcPr>
            <w:tcW w:w="325" w:type="dxa"/>
          </w:tcPr>
          <w:p>
            <w:pPr>
              <w:pStyle w:val="13"/>
              <w:spacing w:before="58"/>
              <w:ind w:left="71"/>
              <w:rPr>
                <w:sz w:val="18"/>
              </w:rPr>
            </w:pPr>
            <w:r>
              <w:rPr>
                <w:sz w:val="18"/>
              </w:rPr>
              <w:t>24</w:t>
            </w:r>
          </w:p>
        </w:tc>
        <w:tc>
          <w:tcPr>
            <w:tcW w:w="850" w:type="dxa"/>
          </w:tcPr>
          <w:p>
            <w:pPr>
              <w:pStyle w:val="13"/>
              <w:spacing w:before="55"/>
              <w:ind w:left="295"/>
              <w:rPr>
                <w:sz w:val="18"/>
              </w:rPr>
            </w:pPr>
            <w:r>
              <w:rPr>
                <w:sz w:val="18"/>
              </w:rPr>
              <w:t>854.86</w:t>
            </w:r>
          </w:p>
        </w:tc>
        <w:tc>
          <w:tcPr>
            <w:tcW w:w="2315" w:type="dxa"/>
          </w:tcPr>
          <w:p>
            <w:pPr>
              <w:pStyle w:val="13"/>
              <w:spacing w:before="58"/>
              <w:ind w:left="616"/>
              <w:rPr>
                <w:b/>
                <w:sz w:val="18"/>
              </w:rPr>
            </w:pPr>
            <w:r>
              <w:rPr>
                <w:b/>
                <w:sz w:val="18"/>
              </w:rPr>
              <w:t>本年支出合计</w:t>
            </w:r>
          </w:p>
        </w:tc>
        <w:tc>
          <w:tcPr>
            <w:tcW w:w="360" w:type="dxa"/>
          </w:tcPr>
          <w:p>
            <w:pPr>
              <w:pStyle w:val="13"/>
              <w:spacing w:before="58"/>
              <w:ind w:left="89"/>
              <w:rPr>
                <w:sz w:val="18"/>
              </w:rPr>
            </w:pPr>
            <w:r>
              <w:rPr>
                <w:sz w:val="18"/>
              </w:rPr>
              <w:t>52</w:t>
            </w:r>
          </w:p>
        </w:tc>
        <w:tc>
          <w:tcPr>
            <w:tcW w:w="876" w:type="dxa"/>
          </w:tcPr>
          <w:p>
            <w:pPr>
              <w:pStyle w:val="13"/>
              <w:spacing w:before="55"/>
              <w:ind w:right="2"/>
              <w:jc w:val="right"/>
              <w:rPr>
                <w:sz w:val="18"/>
              </w:rPr>
            </w:pPr>
            <w:r>
              <w:rPr>
                <w:sz w:val="18"/>
              </w:rPr>
              <w:t>765.58</w:t>
            </w:r>
          </w:p>
        </w:tc>
        <w:tc>
          <w:tcPr>
            <w:tcW w:w="876" w:type="dxa"/>
          </w:tcPr>
          <w:p>
            <w:pPr>
              <w:pStyle w:val="13"/>
              <w:spacing w:before="55"/>
              <w:ind w:left="320"/>
              <w:rPr>
                <w:sz w:val="18"/>
              </w:rPr>
            </w:pPr>
            <w:r>
              <w:rPr>
                <w:sz w:val="18"/>
              </w:rPr>
              <w:t>765.58</w:t>
            </w:r>
          </w:p>
        </w:tc>
        <w:tc>
          <w:tcPr>
            <w:tcW w:w="876" w:type="dxa"/>
          </w:tcPr>
          <w:p>
            <w:pPr>
              <w:pStyle w:val="13"/>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462" w:type="dxa"/>
          </w:tcPr>
          <w:p>
            <w:pPr>
              <w:pStyle w:val="13"/>
              <w:spacing w:before="57"/>
              <w:ind w:left="15"/>
              <w:rPr>
                <w:sz w:val="18"/>
              </w:rPr>
            </w:pPr>
            <w:r>
              <w:rPr>
                <w:sz w:val="18"/>
              </w:rPr>
              <w:t>年初财政拨款结转和结余</w:t>
            </w:r>
          </w:p>
        </w:tc>
        <w:tc>
          <w:tcPr>
            <w:tcW w:w="325" w:type="dxa"/>
          </w:tcPr>
          <w:p>
            <w:pPr>
              <w:pStyle w:val="13"/>
              <w:spacing w:before="57"/>
              <w:ind w:left="71"/>
              <w:rPr>
                <w:sz w:val="18"/>
              </w:rPr>
            </w:pPr>
            <w:r>
              <w:rPr>
                <w:sz w:val="18"/>
              </w:rPr>
              <w:t>25</w:t>
            </w:r>
          </w:p>
        </w:tc>
        <w:tc>
          <w:tcPr>
            <w:tcW w:w="850" w:type="dxa"/>
          </w:tcPr>
          <w:p>
            <w:pPr>
              <w:pStyle w:val="13"/>
              <w:spacing w:before="57"/>
              <w:ind w:left="295"/>
              <w:rPr>
                <w:sz w:val="18"/>
              </w:rPr>
            </w:pPr>
            <w:r>
              <w:rPr>
                <w:sz w:val="18"/>
              </w:rPr>
              <w:t>126.82</w:t>
            </w:r>
          </w:p>
        </w:tc>
        <w:tc>
          <w:tcPr>
            <w:tcW w:w="2315" w:type="dxa"/>
          </w:tcPr>
          <w:p>
            <w:pPr>
              <w:pStyle w:val="13"/>
              <w:spacing w:before="57"/>
              <w:ind w:left="14"/>
              <w:rPr>
                <w:sz w:val="18"/>
              </w:rPr>
            </w:pPr>
            <w:r>
              <w:rPr>
                <w:sz w:val="18"/>
              </w:rPr>
              <w:t>年末财政拨款结转和结余</w:t>
            </w:r>
          </w:p>
        </w:tc>
        <w:tc>
          <w:tcPr>
            <w:tcW w:w="360" w:type="dxa"/>
          </w:tcPr>
          <w:p>
            <w:pPr>
              <w:pStyle w:val="13"/>
              <w:spacing w:before="57"/>
              <w:ind w:left="89"/>
              <w:rPr>
                <w:sz w:val="18"/>
              </w:rPr>
            </w:pPr>
            <w:r>
              <w:rPr>
                <w:sz w:val="18"/>
              </w:rPr>
              <w:t>53</w:t>
            </w:r>
          </w:p>
        </w:tc>
        <w:tc>
          <w:tcPr>
            <w:tcW w:w="876" w:type="dxa"/>
          </w:tcPr>
          <w:p>
            <w:pPr>
              <w:pStyle w:val="13"/>
              <w:spacing w:before="57"/>
              <w:ind w:right="2"/>
              <w:jc w:val="right"/>
              <w:rPr>
                <w:sz w:val="18"/>
              </w:rPr>
            </w:pPr>
            <w:r>
              <w:rPr>
                <w:sz w:val="18"/>
              </w:rPr>
              <w:t>216.10</w:t>
            </w:r>
          </w:p>
        </w:tc>
        <w:tc>
          <w:tcPr>
            <w:tcW w:w="876" w:type="dxa"/>
          </w:tcPr>
          <w:p>
            <w:pPr>
              <w:pStyle w:val="13"/>
              <w:spacing w:before="57"/>
              <w:ind w:left="320"/>
              <w:rPr>
                <w:sz w:val="18"/>
              </w:rPr>
            </w:pPr>
            <w:r>
              <w:rPr>
                <w:sz w:val="18"/>
              </w:rPr>
              <w:t>216.10</w:t>
            </w:r>
          </w:p>
        </w:tc>
        <w:tc>
          <w:tcPr>
            <w:tcW w:w="876" w:type="dxa"/>
          </w:tcPr>
          <w:p>
            <w:pPr>
              <w:pStyle w:val="13"/>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462" w:type="dxa"/>
          </w:tcPr>
          <w:p>
            <w:pPr>
              <w:pStyle w:val="13"/>
              <w:spacing w:before="58"/>
              <w:ind w:left="195"/>
              <w:rPr>
                <w:sz w:val="18"/>
              </w:rPr>
            </w:pPr>
            <w:r>
              <w:rPr>
                <w:sz w:val="18"/>
              </w:rPr>
              <w:t>一般公共预算财政拨款</w:t>
            </w:r>
          </w:p>
        </w:tc>
        <w:tc>
          <w:tcPr>
            <w:tcW w:w="325" w:type="dxa"/>
          </w:tcPr>
          <w:p>
            <w:pPr>
              <w:pStyle w:val="13"/>
              <w:spacing w:before="58"/>
              <w:ind w:left="71"/>
              <w:rPr>
                <w:sz w:val="18"/>
              </w:rPr>
            </w:pPr>
            <w:r>
              <w:rPr>
                <w:sz w:val="18"/>
              </w:rPr>
              <w:t>26</w:t>
            </w:r>
          </w:p>
        </w:tc>
        <w:tc>
          <w:tcPr>
            <w:tcW w:w="850" w:type="dxa"/>
          </w:tcPr>
          <w:p>
            <w:pPr>
              <w:pStyle w:val="13"/>
              <w:spacing w:before="55"/>
              <w:ind w:left="295"/>
              <w:rPr>
                <w:sz w:val="18"/>
              </w:rPr>
            </w:pPr>
            <w:r>
              <w:rPr>
                <w:sz w:val="18"/>
              </w:rPr>
              <w:t>126.82</w:t>
            </w:r>
          </w:p>
        </w:tc>
        <w:tc>
          <w:tcPr>
            <w:tcW w:w="2315" w:type="dxa"/>
          </w:tcPr>
          <w:p>
            <w:pPr>
              <w:pStyle w:val="13"/>
              <w:rPr>
                <w:rFonts w:ascii="Times New Roman"/>
                <w:sz w:val="18"/>
              </w:rPr>
            </w:pPr>
          </w:p>
        </w:tc>
        <w:tc>
          <w:tcPr>
            <w:tcW w:w="360" w:type="dxa"/>
          </w:tcPr>
          <w:p>
            <w:pPr>
              <w:pStyle w:val="13"/>
              <w:spacing w:before="58"/>
              <w:ind w:left="89"/>
              <w:rPr>
                <w:sz w:val="18"/>
              </w:rPr>
            </w:pPr>
            <w:r>
              <w:rPr>
                <w:sz w:val="18"/>
              </w:rPr>
              <w:t>54</w:t>
            </w:r>
          </w:p>
        </w:tc>
        <w:tc>
          <w:tcPr>
            <w:tcW w:w="876" w:type="dxa"/>
          </w:tcPr>
          <w:p>
            <w:pPr>
              <w:pStyle w:val="13"/>
              <w:rPr>
                <w:rFonts w:ascii="Times New Roman"/>
                <w:sz w:val="18"/>
              </w:rPr>
            </w:pPr>
          </w:p>
        </w:tc>
        <w:tc>
          <w:tcPr>
            <w:tcW w:w="876" w:type="dxa"/>
          </w:tcPr>
          <w:p>
            <w:pPr>
              <w:pStyle w:val="13"/>
              <w:rPr>
                <w:rFonts w:ascii="Times New Roman"/>
                <w:sz w:val="18"/>
              </w:rPr>
            </w:pPr>
          </w:p>
        </w:tc>
        <w:tc>
          <w:tcPr>
            <w:tcW w:w="876" w:type="dxa"/>
          </w:tcPr>
          <w:p>
            <w:pPr>
              <w:pStyle w:val="13"/>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462" w:type="dxa"/>
          </w:tcPr>
          <w:p>
            <w:pPr>
              <w:pStyle w:val="13"/>
              <w:spacing w:before="57"/>
              <w:ind w:left="195"/>
              <w:rPr>
                <w:sz w:val="18"/>
              </w:rPr>
            </w:pPr>
            <w:r>
              <w:rPr>
                <w:sz w:val="18"/>
              </w:rPr>
              <w:t>政府性基金预算财政拨款</w:t>
            </w:r>
          </w:p>
        </w:tc>
        <w:tc>
          <w:tcPr>
            <w:tcW w:w="325" w:type="dxa"/>
          </w:tcPr>
          <w:p>
            <w:pPr>
              <w:pStyle w:val="13"/>
              <w:spacing w:before="57"/>
              <w:ind w:left="71"/>
              <w:rPr>
                <w:sz w:val="18"/>
              </w:rPr>
            </w:pPr>
            <w:r>
              <w:rPr>
                <w:sz w:val="18"/>
              </w:rPr>
              <w:t>27</w:t>
            </w:r>
          </w:p>
        </w:tc>
        <w:tc>
          <w:tcPr>
            <w:tcW w:w="850" w:type="dxa"/>
          </w:tcPr>
          <w:p>
            <w:pPr>
              <w:pStyle w:val="13"/>
              <w:rPr>
                <w:rFonts w:ascii="Times New Roman"/>
                <w:sz w:val="18"/>
              </w:rPr>
            </w:pPr>
          </w:p>
        </w:tc>
        <w:tc>
          <w:tcPr>
            <w:tcW w:w="2315" w:type="dxa"/>
          </w:tcPr>
          <w:p>
            <w:pPr>
              <w:pStyle w:val="13"/>
              <w:rPr>
                <w:rFonts w:ascii="Times New Roman"/>
                <w:sz w:val="18"/>
              </w:rPr>
            </w:pPr>
          </w:p>
        </w:tc>
        <w:tc>
          <w:tcPr>
            <w:tcW w:w="360" w:type="dxa"/>
          </w:tcPr>
          <w:p>
            <w:pPr>
              <w:pStyle w:val="13"/>
              <w:spacing w:before="57"/>
              <w:ind w:left="89"/>
              <w:rPr>
                <w:sz w:val="18"/>
              </w:rPr>
            </w:pPr>
            <w:r>
              <w:rPr>
                <w:sz w:val="18"/>
              </w:rPr>
              <w:t>55</w:t>
            </w:r>
          </w:p>
        </w:tc>
        <w:tc>
          <w:tcPr>
            <w:tcW w:w="876" w:type="dxa"/>
          </w:tcPr>
          <w:p>
            <w:pPr>
              <w:pStyle w:val="13"/>
              <w:rPr>
                <w:rFonts w:ascii="Times New Roman"/>
                <w:sz w:val="18"/>
              </w:rPr>
            </w:pPr>
          </w:p>
        </w:tc>
        <w:tc>
          <w:tcPr>
            <w:tcW w:w="876" w:type="dxa"/>
          </w:tcPr>
          <w:p>
            <w:pPr>
              <w:pStyle w:val="13"/>
              <w:rPr>
                <w:rFonts w:ascii="Times New Roman"/>
                <w:sz w:val="18"/>
              </w:rPr>
            </w:pPr>
          </w:p>
        </w:tc>
        <w:tc>
          <w:tcPr>
            <w:tcW w:w="876" w:type="dxa"/>
          </w:tcPr>
          <w:p>
            <w:pPr>
              <w:pStyle w:val="13"/>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462" w:type="dxa"/>
          </w:tcPr>
          <w:p>
            <w:pPr>
              <w:pStyle w:val="13"/>
              <w:spacing w:before="56"/>
              <w:ind w:left="1028" w:right="1021"/>
              <w:jc w:val="center"/>
              <w:rPr>
                <w:b/>
                <w:sz w:val="18"/>
              </w:rPr>
            </w:pPr>
            <w:r>
              <w:rPr>
                <w:b/>
                <w:sz w:val="18"/>
              </w:rPr>
              <w:t>总计</w:t>
            </w:r>
          </w:p>
        </w:tc>
        <w:tc>
          <w:tcPr>
            <w:tcW w:w="325" w:type="dxa"/>
          </w:tcPr>
          <w:p>
            <w:pPr>
              <w:pStyle w:val="13"/>
              <w:spacing w:before="56"/>
              <w:ind w:left="71"/>
              <w:rPr>
                <w:sz w:val="18"/>
              </w:rPr>
            </w:pPr>
            <w:r>
              <w:rPr>
                <w:sz w:val="18"/>
              </w:rPr>
              <w:t>28</w:t>
            </w:r>
          </w:p>
        </w:tc>
        <w:tc>
          <w:tcPr>
            <w:tcW w:w="850" w:type="dxa"/>
          </w:tcPr>
          <w:p>
            <w:pPr>
              <w:pStyle w:val="13"/>
              <w:spacing w:before="56"/>
              <w:ind w:left="295"/>
              <w:rPr>
                <w:sz w:val="18"/>
              </w:rPr>
            </w:pPr>
            <w:r>
              <w:rPr>
                <w:sz w:val="18"/>
              </w:rPr>
              <w:t>981.68</w:t>
            </w:r>
          </w:p>
        </w:tc>
        <w:tc>
          <w:tcPr>
            <w:tcW w:w="2315" w:type="dxa"/>
          </w:tcPr>
          <w:p>
            <w:pPr>
              <w:pStyle w:val="13"/>
              <w:spacing w:before="56"/>
              <w:ind w:left="955" w:right="947"/>
              <w:jc w:val="center"/>
              <w:rPr>
                <w:b/>
                <w:sz w:val="18"/>
              </w:rPr>
            </w:pPr>
            <w:r>
              <w:rPr>
                <w:b/>
                <w:sz w:val="18"/>
              </w:rPr>
              <w:t>总计</w:t>
            </w:r>
          </w:p>
        </w:tc>
        <w:tc>
          <w:tcPr>
            <w:tcW w:w="360" w:type="dxa"/>
          </w:tcPr>
          <w:p>
            <w:pPr>
              <w:pStyle w:val="13"/>
              <w:spacing w:before="56"/>
              <w:ind w:left="89"/>
              <w:rPr>
                <w:sz w:val="18"/>
              </w:rPr>
            </w:pPr>
            <w:r>
              <w:rPr>
                <w:sz w:val="18"/>
              </w:rPr>
              <w:t>56</w:t>
            </w:r>
          </w:p>
        </w:tc>
        <w:tc>
          <w:tcPr>
            <w:tcW w:w="876" w:type="dxa"/>
          </w:tcPr>
          <w:p>
            <w:pPr>
              <w:pStyle w:val="13"/>
              <w:spacing w:before="56"/>
              <w:ind w:right="2"/>
              <w:jc w:val="right"/>
              <w:rPr>
                <w:sz w:val="18"/>
              </w:rPr>
            </w:pPr>
            <w:r>
              <w:rPr>
                <w:sz w:val="18"/>
              </w:rPr>
              <w:t>981.68</w:t>
            </w:r>
          </w:p>
        </w:tc>
        <w:tc>
          <w:tcPr>
            <w:tcW w:w="876" w:type="dxa"/>
          </w:tcPr>
          <w:p>
            <w:pPr>
              <w:pStyle w:val="13"/>
              <w:spacing w:before="56"/>
              <w:ind w:left="320"/>
              <w:rPr>
                <w:sz w:val="18"/>
              </w:rPr>
            </w:pPr>
            <w:r>
              <w:rPr>
                <w:sz w:val="18"/>
              </w:rPr>
              <w:t>981.68</w:t>
            </w:r>
          </w:p>
        </w:tc>
        <w:tc>
          <w:tcPr>
            <w:tcW w:w="876" w:type="dxa"/>
          </w:tcPr>
          <w:p>
            <w:pPr>
              <w:pStyle w:val="13"/>
              <w:rPr>
                <w:rFonts w:ascii="Times New Roman"/>
                <w:sz w:val="18"/>
              </w:rPr>
            </w:pPr>
          </w:p>
        </w:tc>
      </w:tr>
    </w:tbl>
    <w:p>
      <w:pPr>
        <w:spacing w:before="57"/>
        <w:ind w:left="588" w:right="0" w:firstLine="0"/>
        <w:jc w:val="left"/>
        <w:rPr>
          <w:sz w:val="18"/>
        </w:rPr>
      </w:pPr>
      <w:r>
        <w:rPr>
          <w:sz w:val="18"/>
        </w:rPr>
        <w:t>注：本表反映部门本年度一般公共预算财政拨款和政府性基金预算财政拨款的总收支和年末结转结余情况。</w:t>
      </w:r>
    </w:p>
    <w:p>
      <w:pPr>
        <w:spacing w:after="0"/>
        <w:jc w:val="left"/>
        <w:rPr>
          <w:sz w:val="18"/>
        </w:rPr>
        <w:sectPr>
          <w:type w:val="continuous"/>
          <w:pgSz w:w="11910" w:h="16840"/>
          <w:pgMar w:top="1580" w:right="800" w:bottom="280" w:left="1000" w:header="720" w:footer="720" w:gutter="0"/>
          <w:cols w:space="720" w:num="1"/>
        </w:sectPr>
      </w:pPr>
    </w:p>
    <w:p>
      <w:pPr>
        <w:pStyle w:val="6"/>
        <w:rPr>
          <w:sz w:val="20"/>
        </w:rPr>
      </w:pPr>
    </w:p>
    <w:p>
      <w:pPr>
        <w:pStyle w:val="6"/>
        <w:rPr>
          <w:sz w:val="20"/>
        </w:rPr>
      </w:pPr>
    </w:p>
    <w:p>
      <w:pPr>
        <w:pStyle w:val="6"/>
        <w:spacing w:before="7"/>
        <w:rPr>
          <w:sz w:val="21"/>
        </w:rPr>
      </w:pPr>
    </w:p>
    <w:p>
      <w:pPr>
        <w:spacing w:after="0"/>
        <w:rPr>
          <w:sz w:val="21"/>
        </w:rPr>
        <w:sectPr>
          <w:pgSz w:w="11910" w:h="16840"/>
          <w:pgMar w:top="1320" w:right="800" w:bottom="280" w:left="1000" w:header="492" w:footer="0" w:gutter="0"/>
          <w:cols w:space="720" w:num="1"/>
        </w:sectPr>
      </w:pPr>
    </w:p>
    <w:p>
      <w:pPr>
        <w:pStyle w:val="4"/>
        <w:ind w:left="2002"/>
      </w:pPr>
      <w:r>
        <w:t>一般公共预算财政拨款支出决算表</w:t>
      </w:r>
    </w:p>
    <w:p>
      <w:pPr>
        <w:pStyle w:val="6"/>
        <w:rPr>
          <w:rFonts w:ascii="黑体"/>
          <w:sz w:val="20"/>
        </w:rPr>
      </w:pPr>
      <w:r>
        <w:br w:type="column"/>
      </w:r>
    </w:p>
    <w:p>
      <w:pPr>
        <w:pStyle w:val="6"/>
        <w:rPr>
          <w:rFonts w:ascii="黑体"/>
          <w:sz w:val="20"/>
        </w:rPr>
      </w:pPr>
    </w:p>
    <w:p>
      <w:pPr>
        <w:spacing w:before="147"/>
        <w:ind w:left="430" w:right="0" w:firstLine="0"/>
        <w:jc w:val="left"/>
        <w:rPr>
          <w:sz w:val="21"/>
        </w:rPr>
      </w:pPr>
      <w:r>
        <w:rPr>
          <w:sz w:val="21"/>
        </w:rPr>
        <w:t>公开 05 表</w:t>
      </w:r>
    </w:p>
    <w:p>
      <w:pPr>
        <w:spacing w:after="0"/>
        <w:jc w:val="left"/>
        <w:rPr>
          <w:sz w:val="21"/>
        </w:rPr>
        <w:sectPr>
          <w:type w:val="continuous"/>
          <w:pgSz w:w="11910" w:h="16840"/>
          <w:pgMar w:top="1580" w:right="800" w:bottom="280" w:left="1000" w:header="720" w:footer="720" w:gutter="0"/>
          <w:cols w:equalWidth="0" w:num="2">
            <w:col w:w="8003" w:space="40"/>
            <w:col w:w="2067"/>
          </w:cols>
        </w:sectPr>
      </w:pPr>
    </w:p>
    <w:p>
      <w:pPr>
        <w:tabs>
          <w:tab w:val="left" w:pos="7947"/>
        </w:tabs>
        <w:spacing w:before="79" w:after="35"/>
        <w:ind w:left="588" w:right="0" w:firstLine="0"/>
        <w:jc w:val="left"/>
        <w:rPr>
          <w:sz w:val="21"/>
        </w:rPr>
      </w:pPr>
      <w:r>
        <w:rPr>
          <w:sz w:val="21"/>
        </w:rPr>
        <w:t>部门：石家庄市鹿泉区司法局</w:t>
      </w:r>
      <w:r>
        <w:rPr>
          <w:sz w:val="21"/>
        </w:rPr>
        <w:tab/>
      </w:r>
      <w:r>
        <w:rPr>
          <w:sz w:val="21"/>
        </w:rPr>
        <w:t>金额单位：万元</w:t>
      </w:r>
    </w:p>
    <w:tbl>
      <w:tblPr>
        <w:tblStyle w:val="9"/>
        <w:tblW w:w="0" w:type="auto"/>
        <w:tblInd w:w="57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93"/>
        <w:gridCol w:w="2109"/>
        <w:gridCol w:w="1919"/>
        <w:gridCol w:w="1919"/>
        <w:gridCol w:w="19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3102" w:type="dxa"/>
            <w:gridSpan w:val="2"/>
          </w:tcPr>
          <w:p>
            <w:pPr>
              <w:pStyle w:val="13"/>
              <w:spacing w:before="54"/>
              <w:ind w:left="1319" w:right="1313"/>
              <w:jc w:val="center"/>
              <w:rPr>
                <w:sz w:val="21"/>
              </w:rPr>
            </w:pPr>
            <w:r>
              <w:rPr>
                <w:sz w:val="21"/>
              </w:rPr>
              <w:t>项目</w:t>
            </w:r>
          </w:p>
        </w:tc>
        <w:tc>
          <w:tcPr>
            <w:tcW w:w="5758" w:type="dxa"/>
            <w:gridSpan w:val="3"/>
          </w:tcPr>
          <w:p>
            <w:pPr>
              <w:pStyle w:val="13"/>
              <w:spacing w:before="54"/>
              <w:ind w:left="2436" w:right="2432"/>
              <w:jc w:val="center"/>
              <w:rPr>
                <w:sz w:val="21"/>
              </w:rPr>
            </w:pPr>
            <w:r>
              <w:rPr>
                <w:sz w:val="21"/>
              </w:rPr>
              <w:t>本年支出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5" w:hRule="atLeast"/>
        </w:trPr>
        <w:tc>
          <w:tcPr>
            <w:tcW w:w="993" w:type="dxa"/>
          </w:tcPr>
          <w:p>
            <w:pPr>
              <w:pStyle w:val="13"/>
              <w:spacing w:before="9"/>
              <w:rPr>
                <w:sz w:val="18"/>
              </w:rPr>
            </w:pPr>
          </w:p>
          <w:p>
            <w:pPr>
              <w:pStyle w:val="13"/>
              <w:spacing w:line="278" w:lineRule="auto"/>
              <w:ind w:left="75" w:right="67"/>
              <w:rPr>
                <w:sz w:val="21"/>
              </w:rPr>
            </w:pPr>
            <w:r>
              <w:rPr>
                <w:sz w:val="21"/>
              </w:rPr>
              <w:t>功能分类科目编码</w:t>
            </w:r>
          </w:p>
        </w:tc>
        <w:tc>
          <w:tcPr>
            <w:tcW w:w="2109" w:type="dxa"/>
          </w:tcPr>
          <w:p>
            <w:pPr>
              <w:pStyle w:val="13"/>
              <w:rPr>
                <w:sz w:val="20"/>
              </w:rPr>
            </w:pPr>
          </w:p>
          <w:p>
            <w:pPr>
              <w:pStyle w:val="13"/>
              <w:spacing w:before="139"/>
              <w:ind w:left="632"/>
              <w:rPr>
                <w:sz w:val="21"/>
              </w:rPr>
            </w:pPr>
            <w:r>
              <w:rPr>
                <w:sz w:val="21"/>
              </w:rPr>
              <w:t>科目名称</w:t>
            </w:r>
          </w:p>
        </w:tc>
        <w:tc>
          <w:tcPr>
            <w:tcW w:w="1919" w:type="dxa"/>
          </w:tcPr>
          <w:p>
            <w:pPr>
              <w:pStyle w:val="13"/>
              <w:rPr>
                <w:sz w:val="20"/>
              </w:rPr>
            </w:pPr>
          </w:p>
          <w:p>
            <w:pPr>
              <w:pStyle w:val="13"/>
              <w:spacing w:before="139"/>
              <w:ind w:left="727" w:right="721"/>
              <w:jc w:val="center"/>
              <w:rPr>
                <w:sz w:val="21"/>
              </w:rPr>
            </w:pPr>
            <w:r>
              <w:rPr>
                <w:sz w:val="21"/>
              </w:rPr>
              <w:t>小计</w:t>
            </w:r>
          </w:p>
        </w:tc>
        <w:tc>
          <w:tcPr>
            <w:tcW w:w="1919" w:type="dxa"/>
          </w:tcPr>
          <w:p>
            <w:pPr>
              <w:pStyle w:val="13"/>
              <w:rPr>
                <w:sz w:val="20"/>
              </w:rPr>
            </w:pPr>
          </w:p>
          <w:p>
            <w:pPr>
              <w:pStyle w:val="13"/>
              <w:spacing w:before="139"/>
              <w:ind w:left="538"/>
              <w:rPr>
                <w:sz w:val="21"/>
              </w:rPr>
            </w:pPr>
            <w:r>
              <w:rPr>
                <w:sz w:val="21"/>
              </w:rPr>
              <w:t>基本支出</w:t>
            </w:r>
          </w:p>
        </w:tc>
        <w:tc>
          <w:tcPr>
            <w:tcW w:w="1920" w:type="dxa"/>
          </w:tcPr>
          <w:p>
            <w:pPr>
              <w:pStyle w:val="13"/>
              <w:rPr>
                <w:sz w:val="20"/>
              </w:rPr>
            </w:pPr>
          </w:p>
          <w:p>
            <w:pPr>
              <w:pStyle w:val="13"/>
              <w:spacing w:before="139"/>
              <w:ind w:left="539"/>
              <w:rPr>
                <w:sz w:val="21"/>
              </w:rPr>
            </w:pPr>
            <w:r>
              <w:rPr>
                <w:sz w:val="21"/>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2" w:hRule="atLeast"/>
        </w:trPr>
        <w:tc>
          <w:tcPr>
            <w:tcW w:w="3102" w:type="dxa"/>
            <w:gridSpan w:val="2"/>
          </w:tcPr>
          <w:p>
            <w:pPr>
              <w:pStyle w:val="13"/>
              <w:spacing w:before="63"/>
              <w:ind w:left="1319" w:right="1313"/>
              <w:jc w:val="center"/>
              <w:rPr>
                <w:sz w:val="21"/>
              </w:rPr>
            </w:pPr>
            <w:r>
              <w:rPr>
                <w:sz w:val="21"/>
              </w:rPr>
              <w:t>栏次</w:t>
            </w:r>
          </w:p>
        </w:tc>
        <w:tc>
          <w:tcPr>
            <w:tcW w:w="1919" w:type="dxa"/>
          </w:tcPr>
          <w:p>
            <w:pPr>
              <w:pStyle w:val="13"/>
              <w:spacing w:before="63"/>
              <w:ind w:left="9"/>
              <w:jc w:val="center"/>
              <w:rPr>
                <w:sz w:val="21"/>
              </w:rPr>
            </w:pPr>
            <w:r>
              <w:rPr>
                <w:w w:val="99"/>
                <w:sz w:val="21"/>
              </w:rPr>
              <w:t>1</w:t>
            </w:r>
          </w:p>
        </w:tc>
        <w:tc>
          <w:tcPr>
            <w:tcW w:w="1919" w:type="dxa"/>
          </w:tcPr>
          <w:p>
            <w:pPr>
              <w:pStyle w:val="13"/>
              <w:spacing w:before="63"/>
              <w:ind w:left="7"/>
              <w:jc w:val="center"/>
              <w:rPr>
                <w:sz w:val="21"/>
              </w:rPr>
            </w:pPr>
            <w:r>
              <w:rPr>
                <w:w w:val="99"/>
                <w:sz w:val="21"/>
              </w:rPr>
              <w:t>2</w:t>
            </w:r>
          </w:p>
        </w:tc>
        <w:tc>
          <w:tcPr>
            <w:tcW w:w="1920" w:type="dxa"/>
          </w:tcPr>
          <w:p>
            <w:pPr>
              <w:pStyle w:val="13"/>
              <w:spacing w:before="63"/>
              <w:ind w:left="8"/>
              <w:jc w:val="center"/>
              <w:rPr>
                <w:sz w:val="21"/>
              </w:rPr>
            </w:pPr>
            <w:r>
              <w:rPr>
                <w:w w:val="99"/>
                <w:sz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3" w:hRule="atLeast"/>
        </w:trPr>
        <w:tc>
          <w:tcPr>
            <w:tcW w:w="3102" w:type="dxa"/>
            <w:gridSpan w:val="2"/>
          </w:tcPr>
          <w:p>
            <w:pPr>
              <w:pStyle w:val="13"/>
              <w:spacing w:before="63"/>
              <w:ind w:left="1319" w:right="1313"/>
              <w:jc w:val="center"/>
              <w:rPr>
                <w:sz w:val="21"/>
              </w:rPr>
            </w:pPr>
            <w:r>
              <w:rPr>
                <w:sz w:val="21"/>
              </w:rPr>
              <w:t>合计</w:t>
            </w:r>
          </w:p>
        </w:tc>
        <w:tc>
          <w:tcPr>
            <w:tcW w:w="1919" w:type="dxa"/>
          </w:tcPr>
          <w:p>
            <w:pPr>
              <w:pStyle w:val="13"/>
              <w:spacing w:before="63"/>
              <w:ind w:right="-15"/>
              <w:jc w:val="right"/>
              <w:rPr>
                <w:b/>
                <w:sz w:val="21"/>
              </w:rPr>
            </w:pPr>
            <w:r>
              <w:rPr>
                <w:b/>
                <w:w w:val="95"/>
                <w:sz w:val="21"/>
              </w:rPr>
              <w:t>765.58</w:t>
            </w:r>
          </w:p>
        </w:tc>
        <w:tc>
          <w:tcPr>
            <w:tcW w:w="1919" w:type="dxa"/>
          </w:tcPr>
          <w:p>
            <w:pPr>
              <w:pStyle w:val="13"/>
              <w:spacing w:before="63"/>
              <w:ind w:right="1"/>
              <w:jc w:val="right"/>
              <w:rPr>
                <w:b/>
                <w:sz w:val="21"/>
              </w:rPr>
            </w:pPr>
            <w:r>
              <w:rPr>
                <w:b/>
                <w:w w:val="95"/>
                <w:sz w:val="21"/>
              </w:rPr>
              <w:t>599.61</w:t>
            </w:r>
          </w:p>
        </w:tc>
        <w:tc>
          <w:tcPr>
            <w:tcW w:w="1920" w:type="dxa"/>
          </w:tcPr>
          <w:p>
            <w:pPr>
              <w:pStyle w:val="13"/>
              <w:spacing w:before="63"/>
              <w:ind w:right="1"/>
              <w:jc w:val="right"/>
              <w:rPr>
                <w:b/>
                <w:sz w:val="21"/>
              </w:rPr>
            </w:pPr>
            <w:r>
              <w:rPr>
                <w:b/>
                <w:w w:val="95"/>
                <w:sz w:val="21"/>
              </w:rPr>
              <w:t>165.96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2" w:hRule="atLeast"/>
        </w:trPr>
        <w:tc>
          <w:tcPr>
            <w:tcW w:w="993" w:type="dxa"/>
          </w:tcPr>
          <w:p>
            <w:pPr>
              <w:pStyle w:val="13"/>
              <w:spacing w:before="64"/>
              <w:ind w:left="15"/>
              <w:rPr>
                <w:sz w:val="21"/>
              </w:rPr>
            </w:pPr>
            <w:r>
              <w:rPr>
                <w:sz w:val="21"/>
              </w:rPr>
              <w:t>204</w:t>
            </w:r>
          </w:p>
        </w:tc>
        <w:tc>
          <w:tcPr>
            <w:tcW w:w="2109" w:type="dxa"/>
          </w:tcPr>
          <w:p>
            <w:pPr>
              <w:pStyle w:val="13"/>
              <w:spacing w:before="64"/>
              <w:ind w:left="13"/>
              <w:rPr>
                <w:sz w:val="21"/>
              </w:rPr>
            </w:pPr>
            <w:r>
              <w:rPr>
                <w:sz w:val="21"/>
              </w:rPr>
              <w:t>公共安全支出</w:t>
            </w:r>
          </w:p>
        </w:tc>
        <w:tc>
          <w:tcPr>
            <w:tcW w:w="1919" w:type="dxa"/>
          </w:tcPr>
          <w:p>
            <w:pPr>
              <w:pStyle w:val="13"/>
              <w:spacing w:before="64"/>
              <w:ind w:right="2"/>
              <w:jc w:val="right"/>
              <w:rPr>
                <w:sz w:val="21"/>
              </w:rPr>
            </w:pPr>
            <w:r>
              <w:rPr>
                <w:w w:val="95"/>
                <w:sz w:val="21"/>
              </w:rPr>
              <w:t>660.09</w:t>
            </w:r>
          </w:p>
        </w:tc>
        <w:tc>
          <w:tcPr>
            <w:tcW w:w="1919" w:type="dxa"/>
          </w:tcPr>
          <w:p>
            <w:pPr>
              <w:pStyle w:val="13"/>
              <w:spacing w:before="64"/>
              <w:ind w:right="3"/>
              <w:jc w:val="right"/>
              <w:rPr>
                <w:sz w:val="21"/>
              </w:rPr>
            </w:pPr>
            <w:r>
              <w:rPr>
                <w:w w:val="95"/>
                <w:sz w:val="21"/>
              </w:rPr>
              <w:t>496.36</w:t>
            </w:r>
          </w:p>
        </w:tc>
        <w:tc>
          <w:tcPr>
            <w:tcW w:w="1920" w:type="dxa"/>
          </w:tcPr>
          <w:p>
            <w:pPr>
              <w:pStyle w:val="13"/>
              <w:spacing w:before="64"/>
              <w:ind w:right="3"/>
              <w:jc w:val="right"/>
              <w:rPr>
                <w:sz w:val="21"/>
              </w:rPr>
            </w:pPr>
            <w:r>
              <w:rPr>
                <w:w w:val="95"/>
                <w:sz w:val="21"/>
              </w:rPr>
              <w:t>163.73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2" w:hRule="atLeast"/>
        </w:trPr>
        <w:tc>
          <w:tcPr>
            <w:tcW w:w="993" w:type="dxa"/>
          </w:tcPr>
          <w:p>
            <w:pPr>
              <w:pStyle w:val="13"/>
              <w:spacing w:before="65"/>
              <w:ind w:left="15"/>
              <w:rPr>
                <w:sz w:val="21"/>
              </w:rPr>
            </w:pPr>
            <w:r>
              <w:rPr>
                <w:sz w:val="21"/>
              </w:rPr>
              <w:t>20406</w:t>
            </w:r>
          </w:p>
        </w:tc>
        <w:tc>
          <w:tcPr>
            <w:tcW w:w="2109" w:type="dxa"/>
          </w:tcPr>
          <w:p>
            <w:pPr>
              <w:pStyle w:val="13"/>
              <w:spacing w:before="65"/>
              <w:ind w:left="13"/>
              <w:rPr>
                <w:sz w:val="21"/>
              </w:rPr>
            </w:pPr>
            <w:r>
              <w:rPr>
                <w:sz w:val="21"/>
              </w:rPr>
              <w:t>司法</w:t>
            </w:r>
          </w:p>
        </w:tc>
        <w:tc>
          <w:tcPr>
            <w:tcW w:w="1919" w:type="dxa"/>
          </w:tcPr>
          <w:p>
            <w:pPr>
              <w:pStyle w:val="13"/>
              <w:spacing w:before="65"/>
              <w:ind w:right="2"/>
              <w:jc w:val="right"/>
              <w:rPr>
                <w:sz w:val="21"/>
              </w:rPr>
            </w:pPr>
            <w:r>
              <w:rPr>
                <w:w w:val="95"/>
                <w:sz w:val="21"/>
              </w:rPr>
              <w:t>660.09</w:t>
            </w:r>
          </w:p>
        </w:tc>
        <w:tc>
          <w:tcPr>
            <w:tcW w:w="1919" w:type="dxa"/>
          </w:tcPr>
          <w:p>
            <w:pPr>
              <w:pStyle w:val="13"/>
              <w:spacing w:before="65"/>
              <w:ind w:right="3"/>
              <w:jc w:val="right"/>
              <w:rPr>
                <w:sz w:val="21"/>
              </w:rPr>
            </w:pPr>
            <w:r>
              <w:rPr>
                <w:w w:val="95"/>
                <w:sz w:val="21"/>
              </w:rPr>
              <w:t>496.36</w:t>
            </w:r>
          </w:p>
        </w:tc>
        <w:tc>
          <w:tcPr>
            <w:tcW w:w="1920" w:type="dxa"/>
          </w:tcPr>
          <w:p>
            <w:pPr>
              <w:pStyle w:val="13"/>
              <w:spacing w:before="65"/>
              <w:ind w:right="3"/>
              <w:jc w:val="right"/>
              <w:rPr>
                <w:sz w:val="21"/>
              </w:rPr>
            </w:pPr>
            <w:r>
              <w:rPr>
                <w:w w:val="95"/>
                <w:sz w:val="21"/>
              </w:rPr>
              <w:t>163.73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3" w:hRule="atLeast"/>
        </w:trPr>
        <w:tc>
          <w:tcPr>
            <w:tcW w:w="993" w:type="dxa"/>
          </w:tcPr>
          <w:p>
            <w:pPr>
              <w:pStyle w:val="13"/>
              <w:spacing w:before="63"/>
              <w:ind w:left="15"/>
              <w:rPr>
                <w:sz w:val="21"/>
              </w:rPr>
            </w:pPr>
            <w:r>
              <w:rPr>
                <w:sz w:val="21"/>
              </w:rPr>
              <w:t>2040601</w:t>
            </w:r>
          </w:p>
        </w:tc>
        <w:tc>
          <w:tcPr>
            <w:tcW w:w="2109" w:type="dxa"/>
          </w:tcPr>
          <w:p>
            <w:pPr>
              <w:pStyle w:val="13"/>
              <w:spacing w:before="63"/>
              <w:ind w:left="13"/>
              <w:rPr>
                <w:sz w:val="21"/>
              </w:rPr>
            </w:pPr>
            <w:r>
              <w:rPr>
                <w:sz w:val="21"/>
              </w:rPr>
              <w:t>行政运行</w:t>
            </w:r>
          </w:p>
        </w:tc>
        <w:tc>
          <w:tcPr>
            <w:tcW w:w="1919" w:type="dxa"/>
          </w:tcPr>
          <w:p>
            <w:pPr>
              <w:pStyle w:val="13"/>
              <w:spacing w:before="63"/>
              <w:ind w:right="2"/>
              <w:jc w:val="right"/>
              <w:rPr>
                <w:sz w:val="21"/>
              </w:rPr>
            </w:pPr>
            <w:r>
              <w:rPr>
                <w:w w:val="95"/>
                <w:sz w:val="21"/>
              </w:rPr>
              <w:t>496.36</w:t>
            </w:r>
          </w:p>
        </w:tc>
        <w:tc>
          <w:tcPr>
            <w:tcW w:w="1919" w:type="dxa"/>
          </w:tcPr>
          <w:p>
            <w:pPr>
              <w:pStyle w:val="13"/>
              <w:spacing w:before="63"/>
              <w:ind w:right="3"/>
              <w:jc w:val="right"/>
              <w:rPr>
                <w:sz w:val="21"/>
              </w:rPr>
            </w:pPr>
            <w:r>
              <w:rPr>
                <w:w w:val="95"/>
                <w:sz w:val="21"/>
              </w:rPr>
              <w:t>496.36</w:t>
            </w:r>
          </w:p>
        </w:tc>
        <w:tc>
          <w:tcPr>
            <w:tcW w:w="192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2" w:hRule="atLeast"/>
        </w:trPr>
        <w:tc>
          <w:tcPr>
            <w:tcW w:w="993" w:type="dxa"/>
          </w:tcPr>
          <w:p>
            <w:pPr>
              <w:pStyle w:val="13"/>
              <w:spacing w:before="63"/>
              <w:ind w:left="15"/>
              <w:rPr>
                <w:sz w:val="21"/>
              </w:rPr>
            </w:pPr>
            <w:r>
              <w:rPr>
                <w:sz w:val="21"/>
              </w:rPr>
              <w:t>2040602</w:t>
            </w:r>
          </w:p>
        </w:tc>
        <w:tc>
          <w:tcPr>
            <w:tcW w:w="2109" w:type="dxa"/>
          </w:tcPr>
          <w:p>
            <w:pPr>
              <w:pStyle w:val="13"/>
              <w:spacing w:before="63"/>
              <w:ind w:left="13"/>
              <w:rPr>
                <w:sz w:val="21"/>
              </w:rPr>
            </w:pPr>
            <w:r>
              <w:rPr>
                <w:sz w:val="21"/>
              </w:rPr>
              <w:t>一般行政管理事务</w:t>
            </w:r>
          </w:p>
        </w:tc>
        <w:tc>
          <w:tcPr>
            <w:tcW w:w="1919" w:type="dxa"/>
          </w:tcPr>
          <w:p>
            <w:pPr>
              <w:pStyle w:val="13"/>
              <w:spacing w:before="63"/>
              <w:ind w:right="4"/>
              <w:jc w:val="right"/>
              <w:rPr>
                <w:sz w:val="21"/>
              </w:rPr>
            </w:pPr>
            <w:r>
              <w:rPr>
                <w:w w:val="95"/>
                <w:sz w:val="21"/>
              </w:rPr>
              <w:t>37.69</w:t>
            </w:r>
          </w:p>
        </w:tc>
        <w:tc>
          <w:tcPr>
            <w:tcW w:w="1919" w:type="dxa"/>
          </w:tcPr>
          <w:p>
            <w:pPr>
              <w:pStyle w:val="13"/>
              <w:rPr>
                <w:rFonts w:ascii="Times New Roman"/>
                <w:sz w:val="20"/>
              </w:rPr>
            </w:pPr>
          </w:p>
        </w:tc>
        <w:tc>
          <w:tcPr>
            <w:tcW w:w="1920" w:type="dxa"/>
          </w:tcPr>
          <w:p>
            <w:pPr>
              <w:pStyle w:val="13"/>
              <w:spacing w:before="63"/>
              <w:ind w:right="3"/>
              <w:jc w:val="right"/>
              <w:rPr>
                <w:sz w:val="21"/>
              </w:rPr>
            </w:pPr>
            <w:r>
              <w:rPr>
                <w:w w:val="95"/>
                <w:sz w:val="21"/>
              </w:rPr>
              <w:t>37.69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2" w:hRule="atLeast"/>
        </w:trPr>
        <w:tc>
          <w:tcPr>
            <w:tcW w:w="993" w:type="dxa"/>
          </w:tcPr>
          <w:p>
            <w:pPr>
              <w:pStyle w:val="13"/>
              <w:spacing w:before="64"/>
              <w:ind w:left="15"/>
              <w:rPr>
                <w:sz w:val="21"/>
              </w:rPr>
            </w:pPr>
            <w:r>
              <w:rPr>
                <w:sz w:val="21"/>
              </w:rPr>
              <w:t>2040604</w:t>
            </w:r>
          </w:p>
        </w:tc>
        <w:tc>
          <w:tcPr>
            <w:tcW w:w="2109" w:type="dxa"/>
          </w:tcPr>
          <w:p>
            <w:pPr>
              <w:pStyle w:val="13"/>
              <w:spacing w:before="64"/>
              <w:ind w:left="13"/>
              <w:rPr>
                <w:sz w:val="21"/>
              </w:rPr>
            </w:pPr>
            <w:r>
              <w:rPr>
                <w:sz w:val="21"/>
              </w:rPr>
              <w:t>基层司法业务</w:t>
            </w:r>
          </w:p>
        </w:tc>
        <w:tc>
          <w:tcPr>
            <w:tcW w:w="1919" w:type="dxa"/>
          </w:tcPr>
          <w:p>
            <w:pPr>
              <w:pStyle w:val="13"/>
              <w:spacing w:before="64"/>
              <w:ind w:right="4"/>
              <w:jc w:val="right"/>
              <w:rPr>
                <w:sz w:val="21"/>
              </w:rPr>
            </w:pPr>
            <w:r>
              <w:rPr>
                <w:w w:val="95"/>
                <w:sz w:val="21"/>
              </w:rPr>
              <w:t>38.46</w:t>
            </w:r>
          </w:p>
        </w:tc>
        <w:tc>
          <w:tcPr>
            <w:tcW w:w="1919" w:type="dxa"/>
          </w:tcPr>
          <w:p>
            <w:pPr>
              <w:pStyle w:val="13"/>
              <w:rPr>
                <w:rFonts w:ascii="Times New Roman"/>
                <w:sz w:val="20"/>
              </w:rPr>
            </w:pPr>
          </w:p>
        </w:tc>
        <w:tc>
          <w:tcPr>
            <w:tcW w:w="1920" w:type="dxa"/>
          </w:tcPr>
          <w:p>
            <w:pPr>
              <w:pStyle w:val="13"/>
              <w:spacing w:before="64"/>
              <w:ind w:right="3"/>
              <w:jc w:val="right"/>
              <w:rPr>
                <w:sz w:val="21"/>
              </w:rPr>
            </w:pPr>
            <w:r>
              <w:rPr>
                <w:w w:val="95"/>
                <w:sz w:val="21"/>
              </w:rPr>
              <w:t>38.46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3" w:hRule="atLeast"/>
        </w:trPr>
        <w:tc>
          <w:tcPr>
            <w:tcW w:w="993" w:type="dxa"/>
          </w:tcPr>
          <w:p>
            <w:pPr>
              <w:pStyle w:val="13"/>
              <w:spacing w:before="65"/>
              <w:ind w:left="15"/>
              <w:rPr>
                <w:sz w:val="21"/>
              </w:rPr>
            </w:pPr>
            <w:r>
              <w:rPr>
                <w:sz w:val="21"/>
              </w:rPr>
              <w:t>2040605</w:t>
            </w:r>
          </w:p>
        </w:tc>
        <w:tc>
          <w:tcPr>
            <w:tcW w:w="2109" w:type="dxa"/>
          </w:tcPr>
          <w:p>
            <w:pPr>
              <w:pStyle w:val="13"/>
              <w:spacing w:before="65"/>
              <w:ind w:left="13"/>
              <w:rPr>
                <w:sz w:val="21"/>
              </w:rPr>
            </w:pPr>
            <w:r>
              <w:rPr>
                <w:sz w:val="21"/>
              </w:rPr>
              <w:t>普法宣传</w:t>
            </w:r>
          </w:p>
        </w:tc>
        <w:tc>
          <w:tcPr>
            <w:tcW w:w="1919" w:type="dxa"/>
          </w:tcPr>
          <w:p>
            <w:pPr>
              <w:pStyle w:val="13"/>
              <w:spacing w:before="65"/>
              <w:ind w:right="4"/>
              <w:jc w:val="right"/>
              <w:rPr>
                <w:sz w:val="21"/>
              </w:rPr>
            </w:pPr>
            <w:r>
              <w:rPr>
                <w:w w:val="95"/>
                <w:sz w:val="21"/>
              </w:rPr>
              <w:t>15.60</w:t>
            </w:r>
          </w:p>
        </w:tc>
        <w:tc>
          <w:tcPr>
            <w:tcW w:w="1919" w:type="dxa"/>
          </w:tcPr>
          <w:p>
            <w:pPr>
              <w:pStyle w:val="13"/>
              <w:rPr>
                <w:rFonts w:ascii="Times New Roman"/>
                <w:sz w:val="20"/>
              </w:rPr>
            </w:pPr>
          </w:p>
        </w:tc>
        <w:tc>
          <w:tcPr>
            <w:tcW w:w="1920" w:type="dxa"/>
          </w:tcPr>
          <w:p>
            <w:pPr>
              <w:pStyle w:val="13"/>
              <w:spacing w:before="65"/>
              <w:ind w:right="3"/>
              <w:jc w:val="right"/>
              <w:rPr>
                <w:sz w:val="21"/>
              </w:rPr>
            </w:pPr>
            <w:r>
              <w:rPr>
                <w:w w:val="95"/>
                <w:sz w:val="21"/>
              </w:rPr>
              <w:t>15.60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2" w:hRule="atLeast"/>
        </w:trPr>
        <w:tc>
          <w:tcPr>
            <w:tcW w:w="993" w:type="dxa"/>
          </w:tcPr>
          <w:p>
            <w:pPr>
              <w:pStyle w:val="13"/>
              <w:spacing w:before="63"/>
              <w:ind w:left="15"/>
              <w:rPr>
                <w:sz w:val="21"/>
              </w:rPr>
            </w:pPr>
            <w:r>
              <w:rPr>
                <w:sz w:val="21"/>
              </w:rPr>
              <w:t>2040507</w:t>
            </w:r>
          </w:p>
        </w:tc>
        <w:tc>
          <w:tcPr>
            <w:tcW w:w="2109" w:type="dxa"/>
          </w:tcPr>
          <w:p>
            <w:pPr>
              <w:pStyle w:val="13"/>
              <w:spacing w:before="63"/>
              <w:ind w:left="13"/>
              <w:rPr>
                <w:sz w:val="21"/>
              </w:rPr>
            </w:pPr>
            <w:r>
              <w:rPr>
                <w:sz w:val="21"/>
              </w:rPr>
              <w:t>法律援助</w:t>
            </w:r>
          </w:p>
        </w:tc>
        <w:tc>
          <w:tcPr>
            <w:tcW w:w="1919" w:type="dxa"/>
          </w:tcPr>
          <w:p>
            <w:pPr>
              <w:pStyle w:val="13"/>
              <w:spacing w:before="63"/>
              <w:ind w:right="4"/>
              <w:jc w:val="right"/>
              <w:rPr>
                <w:sz w:val="21"/>
              </w:rPr>
            </w:pPr>
            <w:r>
              <w:rPr>
                <w:w w:val="95"/>
                <w:sz w:val="21"/>
              </w:rPr>
              <w:t>15.68</w:t>
            </w:r>
          </w:p>
        </w:tc>
        <w:tc>
          <w:tcPr>
            <w:tcW w:w="1919" w:type="dxa"/>
          </w:tcPr>
          <w:p>
            <w:pPr>
              <w:pStyle w:val="13"/>
              <w:rPr>
                <w:rFonts w:ascii="Times New Roman"/>
                <w:sz w:val="20"/>
              </w:rPr>
            </w:pPr>
          </w:p>
        </w:tc>
        <w:tc>
          <w:tcPr>
            <w:tcW w:w="1920" w:type="dxa"/>
          </w:tcPr>
          <w:p>
            <w:pPr>
              <w:pStyle w:val="13"/>
              <w:spacing w:before="63"/>
              <w:ind w:right="3"/>
              <w:jc w:val="right"/>
              <w:rPr>
                <w:sz w:val="21"/>
              </w:rPr>
            </w:pPr>
            <w:r>
              <w:rPr>
                <w:w w:val="95"/>
                <w:sz w:val="21"/>
              </w:rPr>
              <w:t>15.68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3" w:hRule="atLeast"/>
        </w:trPr>
        <w:tc>
          <w:tcPr>
            <w:tcW w:w="993" w:type="dxa"/>
          </w:tcPr>
          <w:p>
            <w:pPr>
              <w:pStyle w:val="13"/>
              <w:spacing w:before="63"/>
              <w:ind w:left="15"/>
              <w:rPr>
                <w:sz w:val="21"/>
              </w:rPr>
            </w:pPr>
            <w:r>
              <w:rPr>
                <w:sz w:val="21"/>
              </w:rPr>
              <w:t>2040610</w:t>
            </w:r>
          </w:p>
        </w:tc>
        <w:tc>
          <w:tcPr>
            <w:tcW w:w="2109" w:type="dxa"/>
          </w:tcPr>
          <w:p>
            <w:pPr>
              <w:pStyle w:val="13"/>
              <w:spacing w:before="63"/>
              <w:ind w:left="13"/>
              <w:rPr>
                <w:sz w:val="21"/>
              </w:rPr>
            </w:pPr>
            <w:r>
              <w:rPr>
                <w:sz w:val="21"/>
              </w:rPr>
              <w:t>社区矫正</w:t>
            </w:r>
          </w:p>
        </w:tc>
        <w:tc>
          <w:tcPr>
            <w:tcW w:w="1919" w:type="dxa"/>
          </w:tcPr>
          <w:p>
            <w:pPr>
              <w:pStyle w:val="13"/>
              <w:spacing w:before="63"/>
              <w:ind w:right="4"/>
              <w:jc w:val="right"/>
              <w:rPr>
                <w:sz w:val="21"/>
              </w:rPr>
            </w:pPr>
            <w:r>
              <w:rPr>
                <w:w w:val="95"/>
                <w:sz w:val="21"/>
              </w:rPr>
              <w:t>36.62</w:t>
            </w:r>
          </w:p>
        </w:tc>
        <w:tc>
          <w:tcPr>
            <w:tcW w:w="1919" w:type="dxa"/>
          </w:tcPr>
          <w:p>
            <w:pPr>
              <w:pStyle w:val="13"/>
              <w:rPr>
                <w:rFonts w:ascii="Times New Roman"/>
                <w:sz w:val="20"/>
              </w:rPr>
            </w:pPr>
          </w:p>
        </w:tc>
        <w:tc>
          <w:tcPr>
            <w:tcW w:w="1920" w:type="dxa"/>
          </w:tcPr>
          <w:p>
            <w:pPr>
              <w:pStyle w:val="13"/>
              <w:spacing w:before="63"/>
              <w:ind w:right="3"/>
              <w:jc w:val="right"/>
              <w:rPr>
                <w:sz w:val="21"/>
              </w:rPr>
            </w:pPr>
            <w:r>
              <w:rPr>
                <w:w w:val="95"/>
                <w:sz w:val="21"/>
              </w:rPr>
              <w:t>36.62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2" w:hRule="atLeast"/>
        </w:trPr>
        <w:tc>
          <w:tcPr>
            <w:tcW w:w="993" w:type="dxa"/>
          </w:tcPr>
          <w:p>
            <w:pPr>
              <w:pStyle w:val="13"/>
              <w:spacing w:before="64"/>
              <w:ind w:left="15"/>
              <w:rPr>
                <w:sz w:val="21"/>
              </w:rPr>
            </w:pPr>
            <w:r>
              <w:rPr>
                <w:sz w:val="21"/>
              </w:rPr>
              <w:t>2040699</w:t>
            </w:r>
          </w:p>
        </w:tc>
        <w:tc>
          <w:tcPr>
            <w:tcW w:w="2109" w:type="dxa"/>
          </w:tcPr>
          <w:p>
            <w:pPr>
              <w:pStyle w:val="13"/>
              <w:spacing w:before="64"/>
              <w:ind w:left="13"/>
              <w:rPr>
                <w:sz w:val="21"/>
              </w:rPr>
            </w:pPr>
            <w:r>
              <w:rPr>
                <w:sz w:val="21"/>
              </w:rPr>
              <w:t>其他司法支出</w:t>
            </w:r>
          </w:p>
        </w:tc>
        <w:tc>
          <w:tcPr>
            <w:tcW w:w="1919" w:type="dxa"/>
          </w:tcPr>
          <w:p>
            <w:pPr>
              <w:pStyle w:val="13"/>
              <w:spacing w:before="64"/>
              <w:ind w:right="4"/>
              <w:jc w:val="right"/>
              <w:rPr>
                <w:sz w:val="21"/>
              </w:rPr>
            </w:pPr>
            <w:r>
              <w:rPr>
                <w:w w:val="95"/>
                <w:sz w:val="21"/>
              </w:rPr>
              <w:t>19.67</w:t>
            </w:r>
          </w:p>
        </w:tc>
        <w:tc>
          <w:tcPr>
            <w:tcW w:w="1919" w:type="dxa"/>
          </w:tcPr>
          <w:p>
            <w:pPr>
              <w:pStyle w:val="13"/>
              <w:rPr>
                <w:rFonts w:ascii="Times New Roman"/>
                <w:sz w:val="20"/>
              </w:rPr>
            </w:pPr>
          </w:p>
        </w:tc>
        <w:tc>
          <w:tcPr>
            <w:tcW w:w="1920" w:type="dxa"/>
          </w:tcPr>
          <w:p>
            <w:pPr>
              <w:pStyle w:val="13"/>
              <w:spacing w:before="64"/>
              <w:ind w:right="3"/>
              <w:jc w:val="right"/>
              <w:rPr>
                <w:sz w:val="21"/>
              </w:rPr>
            </w:pPr>
            <w:r>
              <w:rPr>
                <w:w w:val="95"/>
                <w:sz w:val="21"/>
              </w:rPr>
              <w:t>19.67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2" w:hRule="atLeast"/>
        </w:trPr>
        <w:tc>
          <w:tcPr>
            <w:tcW w:w="993" w:type="dxa"/>
          </w:tcPr>
          <w:p>
            <w:pPr>
              <w:pStyle w:val="13"/>
              <w:spacing w:before="65"/>
              <w:ind w:left="15"/>
              <w:rPr>
                <w:sz w:val="21"/>
              </w:rPr>
            </w:pPr>
            <w:r>
              <w:rPr>
                <w:sz w:val="21"/>
              </w:rPr>
              <w:t>208</w:t>
            </w:r>
          </w:p>
        </w:tc>
        <w:tc>
          <w:tcPr>
            <w:tcW w:w="2109" w:type="dxa"/>
          </w:tcPr>
          <w:p>
            <w:pPr>
              <w:pStyle w:val="13"/>
              <w:spacing w:before="65"/>
              <w:ind w:left="13"/>
              <w:rPr>
                <w:sz w:val="21"/>
              </w:rPr>
            </w:pPr>
            <w:r>
              <w:rPr>
                <w:sz w:val="21"/>
              </w:rPr>
              <w:t>社会保障和就业支出</w:t>
            </w:r>
          </w:p>
        </w:tc>
        <w:tc>
          <w:tcPr>
            <w:tcW w:w="1919" w:type="dxa"/>
          </w:tcPr>
          <w:p>
            <w:pPr>
              <w:pStyle w:val="13"/>
              <w:spacing w:before="65"/>
              <w:ind w:right="4"/>
              <w:jc w:val="right"/>
              <w:rPr>
                <w:sz w:val="21"/>
              </w:rPr>
            </w:pPr>
            <w:r>
              <w:rPr>
                <w:w w:val="95"/>
                <w:sz w:val="21"/>
              </w:rPr>
              <w:t>43.47</w:t>
            </w:r>
          </w:p>
        </w:tc>
        <w:tc>
          <w:tcPr>
            <w:tcW w:w="1919" w:type="dxa"/>
          </w:tcPr>
          <w:p>
            <w:pPr>
              <w:pStyle w:val="13"/>
              <w:spacing w:before="65"/>
              <w:ind w:right="3"/>
              <w:jc w:val="right"/>
              <w:rPr>
                <w:sz w:val="21"/>
              </w:rPr>
            </w:pPr>
            <w:r>
              <w:rPr>
                <w:w w:val="95"/>
                <w:sz w:val="21"/>
              </w:rPr>
              <w:t>41.24</w:t>
            </w:r>
          </w:p>
        </w:tc>
        <w:tc>
          <w:tcPr>
            <w:tcW w:w="1920" w:type="dxa"/>
          </w:tcPr>
          <w:p>
            <w:pPr>
              <w:pStyle w:val="13"/>
              <w:spacing w:before="65"/>
              <w:ind w:right="1"/>
              <w:jc w:val="right"/>
              <w:rPr>
                <w:sz w:val="21"/>
              </w:rPr>
            </w:pPr>
            <w:r>
              <w:rPr>
                <w:sz w:val="21"/>
              </w:rPr>
              <w:t>2.23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3" w:hRule="atLeast"/>
        </w:trPr>
        <w:tc>
          <w:tcPr>
            <w:tcW w:w="993" w:type="dxa"/>
          </w:tcPr>
          <w:p>
            <w:pPr>
              <w:pStyle w:val="13"/>
              <w:spacing w:before="63"/>
              <w:ind w:left="15"/>
              <w:rPr>
                <w:sz w:val="21"/>
              </w:rPr>
            </w:pPr>
            <w:r>
              <w:rPr>
                <w:sz w:val="21"/>
              </w:rPr>
              <w:t>20805</w:t>
            </w:r>
          </w:p>
        </w:tc>
        <w:tc>
          <w:tcPr>
            <w:tcW w:w="2109" w:type="dxa"/>
          </w:tcPr>
          <w:p>
            <w:pPr>
              <w:pStyle w:val="13"/>
              <w:spacing w:before="63"/>
              <w:ind w:left="13"/>
              <w:rPr>
                <w:sz w:val="21"/>
              </w:rPr>
            </w:pPr>
            <w:r>
              <w:rPr>
                <w:sz w:val="21"/>
              </w:rPr>
              <w:t>行政事业单位离退休</w:t>
            </w:r>
          </w:p>
        </w:tc>
        <w:tc>
          <w:tcPr>
            <w:tcW w:w="1919" w:type="dxa"/>
          </w:tcPr>
          <w:p>
            <w:pPr>
              <w:pStyle w:val="13"/>
              <w:spacing w:before="63"/>
              <w:ind w:right="4"/>
              <w:jc w:val="right"/>
              <w:rPr>
                <w:sz w:val="21"/>
              </w:rPr>
            </w:pPr>
            <w:r>
              <w:rPr>
                <w:w w:val="95"/>
                <w:sz w:val="21"/>
              </w:rPr>
              <w:t>41.24</w:t>
            </w:r>
          </w:p>
        </w:tc>
        <w:tc>
          <w:tcPr>
            <w:tcW w:w="1919" w:type="dxa"/>
          </w:tcPr>
          <w:p>
            <w:pPr>
              <w:pStyle w:val="13"/>
              <w:spacing w:before="63"/>
              <w:ind w:right="3"/>
              <w:jc w:val="right"/>
              <w:rPr>
                <w:sz w:val="21"/>
              </w:rPr>
            </w:pPr>
            <w:r>
              <w:rPr>
                <w:w w:val="95"/>
                <w:sz w:val="21"/>
              </w:rPr>
              <w:t>41.24</w:t>
            </w:r>
          </w:p>
        </w:tc>
        <w:tc>
          <w:tcPr>
            <w:tcW w:w="192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993" w:type="dxa"/>
          </w:tcPr>
          <w:p>
            <w:pPr>
              <w:pStyle w:val="13"/>
              <w:spacing w:before="11"/>
              <w:rPr>
                <w:sz w:val="14"/>
              </w:rPr>
            </w:pPr>
          </w:p>
          <w:p>
            <w:pPr>
              <w:pStyle w:val="13"/>
              <w:ind w:left="15"/>
              <w:rPr>
                <w:sz w:val="21"/>
              </w:rPr>
            </w:pPr>
            <w:r>
              <w:rPr>
                <w:sz w:val="21"/>
              </w:rPr>
              <w:t>2080505</w:t>
            </w:r>
          </w:p>
        </w:tc>
        <w:tc>
          <w:tcPr>
            <w:tcW w:w="2109" w:type="dxa"/>
          </w:tcPr>
          <w:p>
            <w:pPr>
              <w:pStyle w:val="13"/>
              <w:spacing w:before="35"/>
              <w:ind w:left="13"/>
              <w:rPr>
                <w:sz w:val="21"/>
              </w:rPr>
            </w:pPr>
            <w:r>
              <w:rPr>
                <w:sz w:val="21"/>
              </w:rPr>
              <w:t>机关事业单位基本养</w:t>
            </w:r>
          </w:p>
          <w:p>
            <w:pPr>
              <w:pStyle w:val="13"/>
              <w:spacing w:before="43"/>
              <w:ind w:left="13"/>
              <w:rPr>
                <w:sz w:val="21"/>
              </w:rPr>
            </w:pPr>
            <w:r>
              <w:rPr>
                <w:sz w:val="21"/>
              </w:rPr>
              <w:t>老保险缴费支出</w:t>
            </w:r>
          </w:p>
        </w:tc>
        <w:tc>
          <w:tcPr>
            <w:tcW w:w="1919" w:type="dxa"/>
          </w:tcPr>
          <w:p>
            <w:pPr>
              <w:pStyle w:val="13"/>
              <w:spacing w:before="11"/>
              <w:rPr>
                <w:sz w:val="14"/>
              </w:rPr>
            </w:pPr>
          </w:p>
          <w:p>
            <w:pPr>
              <w:pStyle w:val="13"/>
              <w:ind w:right="4"/>
              <w:jc w:val="right"/>
              <w:rPr>
                <w:sz w:val="21"/>
              </w:rPr>
            </w:pPr>
            <w:r>
              <w:rPr>
                <w:w w:val="95"/>
                <w:sz w:val="21"/>
              </w:rPr>
              <w:t>41.24</w:t>
            </w:r>
          </w:p>
        </w:tc>
        <w:tc>
          <w:tcPr>
            <w:tcW w:w="1919" w:type="dxa"/>
          </w:tcPr>
          <w:p>
            <w:pPr>
              <w:pStyle w:val="13"/>
              <w:spacing w:before="11"/>
              <w:rPr>
                <w:sz w:val="14"/>
              </w:rPr>
            </w:pPr>
          </w:p>
          <w:p>
            <w:pPr>
              <w:pStyle w:val="13"/>
              <w:ind w:right="3"/>
              <w:jc w:val="right"/>
              <w:rPr>
                <w:sz w:val="21"/>
              </w:rPr>
            </w:pPr>
            <w:r>
              <w:rPr>
                <w:w w:val="95"/>
                <w:sz w:val="21"/>
              </w:rPr>
              <w:t>41.24</w:t>
            </w:r>
          </w:p>
        </w:tc>
        <w:tc>
          <w:tcPr>
            <w:tcW w:w="192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2" w:hRule="atLeast"/>
        </w:trPr>
        <w:tc>
          <w:tcPr>
            <w:tcW w:w="993" w:type="dxa"/>
          </w:tcPr>
          <w:p>
            <w:pPr>
              <w:pStyle w:val="13"/>
              <w:spacing w:before="65"/>
              <w:ind w:left="15"/>
              <w:rPr>
                <w:sz w:val="21"/>
              </w:rPr>
            </w:pPr>
            <w:r>
              <w:rPr>
                <w:sz w:val="21"/>
              </w:rPr>
              <w:t>20809</w:t>
            </w:r>
          </w:p>
        </w:tc>
        <w:tc>
          <w:tcPr>
            <w:tcW w:w="2109" w:type="dxa"/>
          </w:tcPr>
          <w:p>
            <w:pPr>
              <w:pStyle w:val="13"/>
              <w:spacing w:before="65"/>
              <w:ind w:left="13"/>
              <w:rPr>
                <w:sz w:val="21"/>
              </w:rPr>
            </w:pPr>
            <w:r>
              <w:rPr>
                <w:sz w:val="21"/>
              </w:rPr>
              <w:t>退役安置</w:t>
            </w:r>
          </w:p>
        </w:tc>
        <w:tc>
          <w:tcPr>
            <w:tcW w:w="1919" w:type="dxa"/>
          </w:tcPr>
          <w:p>
            <w:pPr>
              <w:pStyle w:val="13"/>
              <w:spacing w:before="65"/>
              <w:ind w:right="2"/>
              <w:jc w:val="right"/>
              <w:rPr>
                <w:sz w:val="21"/>
              </w:rPr>
            </w:pPr>
            <w:r>
              <w:rPr>
                <w:sz w:val="21"/>
              </w:rPr>
              <w:t>2.23</w:t>
            </w:r>
          </w:p>
        </w:tc>
        <w:tc>
          <w:tcPr>
            <w:tcW w:w="1919" w:type="dxa"/>
          </w:tcPr>
          <w:p>
            <w:pPr>
              <w:pStyle w:val="13"/>
              <w:rPr>
                <w:rFonts w:ascii="Times New Roman"/>
                <w:sz w:val="20"/>
              </w:rPr>
            </w:pPr>
          </w:p>
        </w:tc>
        <w:tc>
          <w:tcPr>
            <w:tcW w:w="1920" w:type="dxa"/>
          </w:tcPr>
          <w:p>
            <w:pPr>
              <w:pStyle w:val="13"/>
              <w:spacing w:before="65"/>
              <w:ind w:right="1"/>
              <w:jc w:val="right"/>
              <w:rPr>
                <w:sz w:val="21"/>
              </w:rPr>
            </w:pPr>
            <w:r>
              <w:rPr>
                <w:sz w:val="21"/>
              </w:rPr>
              <w:t>2.23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2" w:hRule="atLeast"/>
        </w:trPr>
        <w:tc>
          <w:tcPr>
            <w:tcW w:w="993" w:type="dxa"/>
          </w:tcPr>
          <w:p>
            <w:pPr>
              <w:pStyle w:val="13"/>
              <w:spacing w:before="63"/>
              <w:ind w:left="15"/>
              <w:rPr>
                <w:sz w:val="21"/>
              </w:rPr>
            </w:pPr>
            <w:r>
              <w:rPr>
                <w:sz w:val="21"/>
              </w:rPr>
              <w:t>2080901</w:t>
            </w:r>
          </w:p>
        </w:tc>
        <w:tc>
          <w:tcPr>
            <w:tcW w:w="2109" w:type="dxa"/>
          </w:tcPr>
          <w:p>
            <w:pPr>
              <w:pStyle w:val="13"/>
              <w:spacing w:before="63"/>
              <w:ind w:left="13"/>
              <w:rPr>
                <w:sz w:val="21"/>
              </w:rPr>
            </w:pPr>
            <w:r>
              <w:rPr>
                <w:sz w:val="21"/>
              </w:rPr>
              <w:t>退役士兵安置</w:t>
            </w:r>
          </w:p>
        </w:tc>
        <w:tc>
          <w:tcPr>
            <w:tcW w:w="1919" w:type="dxa"/>
          </w:tcPr>
          <w:p>
            <w:pPr>
              <w:pStyle w:val="13"/>
              <w:spacing w:before="63"/>
              <w:ind w:right="2"/>
              <w:jc w:val="right"/>
              <w:rPr>
                <w:sz w:val="21"/>
              </w:rPr>
            </w:pPr>
            <w:r>
              <w:rPr>
                <w:sz w:val="21"/>
              </w:rPr>
              <w:t>2.23</w:t>
            </w:r>
          </w:p>
        </w:tc>
        <w:tc>
          <w:tcPr>
            <w:tcW w:w="1919" w:type="dxa"/>
          </w:tcPr>
          <w:p>
            <w:pPr>
              <w:pStyle w:val="13"/>
              <w:rPr>
                <w:rFonts w:ascii="Times New Roman"/>
                <w:sz w:val="20"/>
              </w:rPr>
            </w:pPr>
          </w:p>
        </w:tc>
        <w:tc>
          <w:tcPr>
            <w:tcW w:w="1920" w:type="dxa"/>
          </w:tcPr>
          <w:p>
            <w:pPr>
              <w:pStyle w:val="13"/>
              <w:spacing w:before="63"/>
              <w:ind w:right="1"/>
              <w:jc w:val="right"/>
              <w:rPr>
                <w:sz w:val="21"/>
              </w:rPr>
            </w:pPr>
            <w:r>
              <w:rPr>
                <w:sz w:val="21"/>
              </w:rPr>
              <w:t>2.23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993" w:type="dxa"/>
          </w:tcPr>
          <w:p>
            <w:pPr>
              <w:pStyle w:val="13"/>
              <w:spacing w:before="11"/>
              <w:rPr>
                <w:sz w:val="14"/>
              </w:rPr>
            </w:pPr>
          </w:p>
          <w:p>
            <w:pPr>
              <w:pStyle w:val="13"/>
              <w:spacing w:before="1"/>
              <w:ind w:left="15"/>
              <w:rPr>
                <w:sz w:val="21"/>
              </w:rPr>
            </w:pPr>
            <w:r>
              <w:rPr>
                <w:sz w:val="21"/>
              </w:rPr>
              <w:t>210</w:t>
            </w:r>
          </w:p>
        </w:tc>
        <w:tc>
          <w:tcPr>
            <w:tcW w:w="2109" w:type="dxa"/>
          </w:tcPr>
          <w:p>
            <w:pPr>
              <w:pStyle w:val="13"/>
              <w:spacing w:before="35"/>
              <w:ind w:left="13"/>
              <w:rPr>
                <w:sz w:val="21"/>
              </w:rPr>
            </w:pPr>
            <w:r>
              <w:rPr>
                <w:sz w:val="21"/>
              </w:rPr>
              <w:t>医疗卫生与计划生育</w:t>
            </w:r>
          </w:p>
          <w:p>
            <w:pPr>
              <w:pStyle w:val="13"/>
              <w:spacing w:before="43"/>
              <w:ind w:left="13"/>
              <w:rPr>
                <w:sz w:val="21"/>
              </w:rPr>
            </w:pPr>
            <w:r>
              <w:rPr>
                <w:sz w:val="21"/>
              </w:rPr>
              <w:t>支出</w:t>
            </w:r>
          </w:p>
        </w:tc>
        <w:tc>
          <w:tcPr>
            <w:tcW w:w="1919" w:type="dxa"/>
          </w:tcPr>
          <w:p>
            <w:pPr>
              <w:pStyle w:val="13"/>
              <w:spacing w:before="11"/>
              <w:rPr>
                <w:sz w:val="14"/>
              </w:rPr>
            </w:pPr>
          </w:p>
          <w:p>
            <w:pPr>
              <w:pStyle w:val="13"/>
              <w:spacing w:before="1"/>
              <w:ind w:right="4"/>
              <w:jc w:val="right"/>
              <w:rPr>
                <w:sz w:val="21"/>
              </w:rPr>
            </w:pPr>
            <w:r>
              <w:rPr>
                <w:w w:val="95"/>
                <w:sz w:val="21"/>
              </w:rPr>
              <w:t>13.04</w:t>
            </w:r>
          </w:p>
        </w:tc>
        <w:tc>
          <w:tcPr>
            <w:tcW w:w="1919" w:type="dxa"/>
          </w:tcPr>
          <w:p>
            <w:pPr>
              <w:pStyle w:val="13"/>
              <w:spacing w:before="11"/>
              <w:rPr>
                <w:sz w:val="14"/>
              </w:rPr>
            </w:pPr>
          </w:p>
          <w:p>
            <w:pPr>
              <w:pStyle w:val="13"/>
              <w:spacing w:before="1"/>
              <w:ind w:right="3"/>
              <w:jc w:val="right"/>
              <w:rPr>
                <w:sz w:val="21"/>
              </w:rPr>
            </w:pPr>
            <w:r>
              <w:rPr>
                <w:w w:val="95"/>
                <w:sz w:val="21"/>
              </w:rPr>
              <w:t>13.04</w:t>
            </w:r>
          </w:p>
        </w:tc>
        <w:tc>
          <w:tcPr>
            <w:tcW w:w="192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2" w:hRule="atLeast"/>
        </w:trPr>
        <w:tc>
          <w:tcPr>
            <w:tcW w:w="993" w:type="dxa"/>
          </w:tcPr>
          <w:p>
            <w:pPr>
              <w:pStyle w:val="13"/>
              <w:spacing w:before="63"/>
              <w:ind w:left="15"/>
              <w:rPr>
                <w:sz w:val="21"/>
              </w:rPr>
            </w:pPr>
            <w:r>
              <w:rPr>
                <w:sz w:val="21"/>
              </w:rPr>
              <w:t>21011</w:t>
            </w:r>
          </w:p>
        </w:tc>
        <w:tc>
          <w:tcPr>
            <w:tcW w:w="2109" w:type="dxa"/>
          </w:tcPr>
          <w:p>
            <w:pPr>
              <w:pStyle w:val="13"/>
              <w:spacing w:before="63"/>
              <w:ind w:left="13"/>
              <w:rPr>
                <w:sz w:val="21"/>
              </w:rPr>
            </w:pPr>
            <w:r>
              <w:rPr>
                <w:sz w:val="21"/>
              </w:rPr>
              <w:t>行政事业单位医疗</w:t>
            </w:r>
          </w:p>
        </w:tc>
        <w:tc>
          <w:tcPr>
            <w:tcW w:w="1919" w:type="dxa"/>
          </w:tcPr>
          <w:p>
            <w:pPr>
              <w:pStyle w:val="13"/>
              <w:spacing w:before="63"/>
              <w:ind w:right="4"/>
              <w:jc w:val="right"/>
              <w:rPr>
                <w:sz w:val="21"/>
              </w:rPr>
            </w:pPr>
            <w:r>
              <w:rPr>
                <w:w w:val="95"/>
                <w:sz w:val="21"/>
              </w:rPr>
              <w:t>13.04</w:t>
            </w:r>
          </w:p>
        </w:tc>
        <w:tc>
          <w:tcPr>
            <w:tcW w:w="1919" w:type="dxa"/>
          </w:tcPr>
          <w:p>
            <w:pPr>
              <w:pStyle w:val="13"/>
              <w:spacing w:before="63"/>
              <w:ind w:right="3"/>
              <w:jc w:val="right"/>
              <w:rPr>
                <w:sz w:val="21"/>
              </w:rPr>
            </w:pPr>
            <w:r>
              <w:rPr>
                <w:w w:val="95"/>
                <w:sz w:val="21"/>
              </w:rPr>
              <w:t>13.04</w:t>
            </w:r>
          </w:p>
        </w:tc>
        <w:tc>
          <w:tcPr>
            <w:tcW w:w="192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2" w:hRule="atLeast"/>
        </w:trPr>
        <w:tc>
          <w:tcPr>
            <w:tcW w:w="993" w:type="dxa"/>
          </w:tcPr>
          <w:p>
            <w:pPr>
              <w:pStyle w:val="13"/>
              <w:spacing w:before="63"/>
              <w:ind w:left="15"/>
              <w:rPr>
                <w:sz w:val="21"/>
              </w:rPr>
            </w:pPr>
            <w:r>
              <w:rPr>
                <w:sz w:val="21"/>
              </w:rPr>
              <w:t>2101101</w:t>
            </w:r>
          </w:p>
        </w:tc>
        <w:tc>
          <w:tcPr>
            <w:tcW w:w="2109" w:type="dxa"/>
          </w:tcPr>
          <w:p>
            <w:pPr>
              <w:pStyle w:val="13"/>
              <w:spacing w:before="63"/>
              <w:ind w:left="13"/>
              <w:rPr>
                <w:sz w:val="21"/>
              </w:rPr>
            </w:pPr>
            <w:r>
              <w:rPr>
                <w:sz w:val="21"/>
              </w:rPr>
              <w:t>行政单位医疗</w:t>
            </w:r>
          </w:p>
        </w:tc>
        <w:tc>
          <w:tcPr>
            <w:tcW w:w="1919" w:type="dxa"/>
          </w:tcPr>
          <w:p>
            <w:pPr>
              <w:pStyle w:val="13"/>
              <w:spacing w:before="63"/>
              <w:ind w:right="4"/>
              <w:jc w:val="right"/>
              <w:rPr>
                <w:sz w:val="21"/>
              </w:rPr>
            </w:pPr>
            <w:r>
              <w:rPr>
                <w:w w:val="95"/>
                <w:sz w:val="21"/>
              </w:rPr>
              <w:t>13.04</w:t>
            </w:r>
          </w:p>
        </w:tc>
        <w:tc>
          <w:tcPr>
            <w:tcW w:w="1919" w:type="dxa"/>
          </w:tcPr>
          <w:p>
            <w:pPr>
              <w:pStyle w:val="13"/>
              <w:spacing w:before="63"/>
              <w:ind w:right="3"/>
              <w:jc w:val="right"/>
              <w:rPr>
                <w:sz w:val="21"/>
              </w:rPr>
            </w:pPr>
            <w:r>
              <w:rPr>
                <w:w w:val="95"/>
                <w:sz w:val="21"/>
              </w:rPr>
              <w:t>13.04</w:t>
            </w:r>
          </w:p>
        </w:tc>
        <w:tc>
          <w:tcPr>
            <w:tcW w:w="192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2" w:hRule="atLeast"/>
        </w:trPr>
        <w:tc>
          <w:tcPr>
            <w:tcW w:w="993" w:type="dxa"/>
          </w:tcPr>
          <w:p>
            <w:pPr>
              <w:pStyle w:val="13"/>
              <w:spacing w:before="64"/>
              <w:ind w:left="15"/>
              <w:rPr>
                <w:sz w:val="21"/>
              </w:rPr>
            </w:pPr>
            <w:r>
              <w:rPr>
                <w:sz w:val="21"/>
              </w:rPr>
              <w:t>221</w:t>
            </w:r>
          </w:p>
        </w:tc>
        <w:tc>
          <w:tcPr>
            <w:tcW w:w="2109" w:type="dxa"/>
          </w:tcPr>
          <w:p>
            <w:pPr>
              <w:pStyle w:val="13"/>
              <w:spacing w:before="64"/>
              <w:ind w:left="13"/>
              <w:rPr>
                <w:sz w:val="21"/>
              </w:rPr>
            </w:pPr>
            <w:r>
              <w:rPr>
                <w:sz w:val="21"/>
              </w:rPr>
              <w:t>住房保障支出</w:t>
            </w:r>
          </w:p>
        </w:tc>
        <w:tc>
          <w:tcPr>
            <w:tcW w:w="1919" w:type="dxa"/>
          </w:tcPr>
          <w:p>
            <w:pPr>
              <w:pStyle w:val="13"/>
              <w:spacing w:before="64"/>
              <w:ind w:right="4"/>
              <w:jc w:val="right"/>
              <w:rPr>
                <w:sz w:val="21"/>
              </w:rPr>
            </w:pPr>
            <w:r>
              <w:rPr>
                <w:w w:val="95"/>
                <w:sz w:val="21"/>
              </w:rPr>
              <w:t>48.98</w:t>
            </w:r>
          </w:p>
        </w:tc>
        <w:tc>
          <w:tcPr>
            <w:tcW w:w="1919" w:type="dxa"/>
          </w:tcPr>
          <w:p>
            <w:pPr>
              <w:pStyle w:val="13"/>
              <w:spacing w:before="64"/>
              <w:ind w:right="3"/>
              <w:jc w:val="right"/>
              <w:rPr>
                <w:sz w:val="21"/>
              </w:rPr>
            </w:pPr>
            <w:r>
              <w:rPr>
                <w:w w:val="95"/>
                <w:sz w:val="21"/>
              </w:rPr>
              <w:t>48.98</w:t>
            </w:r>
          </w:p>
        </w:tc>
        <w:tc>
          <w:tcPr>
            <w:tcW w:w="192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2" w:hRule="atLeast"/>
        </w:trPr>
        <w:tc>
          <w:tcPr>
            <w:tcW w:w="993" w:type="dxa"/>
          </w:tcPr>
          <w:p>
            <w:pPr>
              <w:pStyle w:val="13"/>
              <w:spacing w:before="64"/>
              <w:ind w:left="15"/>
              <w:rPr>
                <w:sz w:val="21"/>
              </w:rPr>
            </w:pPr>
            <w:r>
              <w:rPr>
                <w:sz w:val="21"/>
              </w:rPr>
              <w:t>22102</w:t>
            </w:r>
          </w:p>
        </w:tc>
        <w:tc>
          <w:tcPr>
            <w:tcW w:w="2109" w:type="dxa"/>
          </w:tcPr>
          <w:p>
            <w:pPr>
              <w:pStyle w:val="13"/>
              <w:spacing w:before="64"/>
              <w:ind w:left="13"/>
              <w:rPr>
                <w:sz w:val="21"/>
              </w:rPr>
            </w:pPr>
            <w:r>
              <w:rPr>
                <w:sz w:val="21"/>
              </w:rPr>
              <w:t>住房改革支出</w:t>
            </w:r>
          </w:p>
        </w:tc>
        <w:tc>
          <w:tcPr>
            <w:tcW w:w="1919" w:type="dxa"/>
          </w:tcPr>
          <w:p>
            <w:pPr>
              <w:pStyle w:val="13"/>
              <w:spacing w:before="64"/>
              <w:ind w:right="4"/>
              <w:jc w:val="right"/>
              <w:rPr>
                <w:sz w:val="21"/>
              </w:rPr>
            </w:pPr>
            <w:r>
              <w:rPr>
                <w:w w:val="95"/>
                <w:sz w:val="21"/>
              </w:rPr>
              <w:t>48.98</w:t>
            </w:r>
          </w:p>
        </w:tc>
        <w:tc>
          <w:tcPr>
            <w:tcW w:w="1919" w:type="dxa"/>
          </w:tcPr>
          <w:p>
            <w:pPr>
              <w:pStyle w:val="13"/>
              <w:spacing w:before="64"/>
              <w:ind w:right="3"/>
              <w:jc w:val="right"/>
              <w:rPr>
                <w:sz w:val="21"/>
              </w:rPr>
            </w:pPr>
            <w:r>
              <w:rPr>
                <w:w w:val="95"/>
                <w:sz w:val="21"/>
              </w:rPr>
              <w:t>48.98</w:t>
            </w:r>
          </w:p>
        </w:tc>
        <w:tc>
          <w:tcPr>
            <w:tcW w:w="1920" w:type="dxa"/>
          </w:tcPr>
          <w:p>
            <w:pPr>
              <w:pStyle w:val="13"/>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3" w:hRule="atLeast"/>
        </w:trPr>
        <w:tc>
          <w:tcPr>
            <w:tcW w:w="993" w:type="dxa"/>
          </w:tcPr>
          <w:p>
            <w:pPr>
              <w:pStyle w:val="13"/>
              <w:spacing w:before="63"/>
              <w:ind w:left="15"/>
              <w:rPr>
                <w:sz w:val="21"/>
              </w:rPr>
            </w:pPr>
            <w:r>
              <w:rPr>
                <w:sz w:val="21"/>
              </w:rPr>
              <w:t>2210201</w:t>
            </w:r>
          </w:p>
        </w:tc>
        <w:tc>
          <w:tcPr>
            <w:tcW w:w="2109" w:type="dxa"/>
          </w:tcPr>
          <w:p>
            <w:pPr>
              <w:pStyle w:val="13"/>
              <w:spacing w:before="63"/>
              <w:ind w:left="13"/>
              <w:rPr>
                <w:sz w:val="21"/>
              </w:rPr>
            </w:pPr>
            <w:r>
              <w:rPr>
                <w:sz w:val="21"/>
              </w:rPr>
              <w:t>住房公积金</w:t>
            </w:r>
          </w:p>
        </w:tc>
        <w:tc>
          <w:tcPr>
            <w:tcW w:w="1919" w:type="dxa"/>
          </w:tcPr>
          <w:p>
            <w:pPr>
              <w:pStyle w:val="13"/>
              <w:spacing w:before="63"/>
              <w:ind w:right="4"/>
              <w:jc w:val="right"/>
              <w:rPr>
                <w:sz w:val="21"/>
              </w:rPr>
            </w:pPr>
            <w:r>
              <w:rPr>
                <w:w w:val="95"/>
                <w:sz w:val="21"/>
              </w:rPr>
              <w:t>48.98</w:t>
            </w:r>
          </w:p>
        </w:tc>
        <w:tc>
          <w:tcPr>
            <w:tcW w:w="1919" w:type="dxa"/>
          </w:tcPr>
          <w:p>
            <w:pPr>
              <w:pStyle w:val="13"/>
              <w:spacing w:before="63"/>
              <w:ind w:right="3"/>
              <w:jc w:val="right"/>
              <w:rPr>
                <w:sz w:val="21"/>
              </w:rPr>
            </w:pPr>
            <w:r>
              <w:rPr>
                <w:w w:val="95"/>
                <w:sz w:val="21"/>
              </w:rPr>
              <w:t>48.98</w:t>
            </w:r>
          </w:p>
        </w:tc>
        <w:tc>
          <w:tcPr>
            <w:tcW w:w="1920" w:type="dxa"/>
          </w:tcPr>
          <w:p>
            <w:pPr>
              <w:pStyle w:val="13"/>
              <w:rPr>
                <w:rFonts w:ascii="Times New Roman"/>
                <w:sz w:val="20"/>
              </w:rPr>
            </w:pPr>
          </w:p>
        </w:tc>
      </w:tr>
    </w:tbl>
    <w:p>
      <w:pPr>
        <w:spacing w:before="64"/>
        <w:ind w:left="588" w:right="0" w:firstLine="0"/>
        <w:jc w:val="left"/>
        <w:rPr>
          <w:sz w:val="21"/>
        </w:rPr>
      </w:pPr>
      <w:r>
        <w:rPr>
          <w:sz w:val="21"/>
        </w:rPr>
        <w:t>注：本表反映部门本年度一般公共预算财政拨款收入及支出情况。</w:t>
      </w:r>
    </w:p>
    <w:p>
      <w:pPr>
        <w:spacing w:after="0"/>
        <w:jc w:val="left"/>
        <w:rPr>
          <w:sz w:val="21"/>
        </w:rPr>
        <w:sectPr>
          <w:type w:val="continuous"/>
          <w:pgSz w:w="11910" w:h="16840"/>
          <w:pgMar w:top="1580" w:right="800" w:bottom="280" w:left="1000" w:header="720" w:footer="720" w:gutter="0"/>
          <w:cols w:space="720" w:num="1"/>
        </w:sectPr>
      </w:pPr>
    </w:p>
    <w:p>
      <w:pPr>
        <w:pStyle w:val="6"/>
        <w:rPr>
          <w:sz w:val="20"/>
        </w:rPr>
      </w:pPr>
    </w:p>
    <w:p>
      <w:pPr>
        <w:pStyle w:val="6"/>
        <w:rPr>
          <w:sz w:val="20"/>
        </w:rPr>
      </w:pPr>
    </w:p>
    <w:p>
      <w:pPr>
        <w:pStyle w:val="6"/>
        <w:spacing w:before="7"/>
        <w:rPr>
          <w:sz w:val="21"/>
        </w:rPr>
      </w:pPr>
    </w:p>
    <w:p>
      <w:pPr>
        <w:spacing w:after="0"/>
        <w:rPr>
          <w:sz w:val="21"/>
        </w:rPr>
        <w:sectPr>
          <w:pgSz w:w="11910" w:h="16840"/>
          <w:pgMar w:top="1320" w:right="800" w:bottom="280" w:left="1000" w:header="492" w:footer="0" w:gutter="0"/>
          <w:cols w:space="720" w:num="1"/>
        </w:sectPr>
      </w:pPr>
    </w:p>
    <w:p>
      <w:pPr>
        <w:pStyle w:val="4"/>
        <w:ind w:left="1608"/>
      </w:pPr>
      <w:r>
        <w:t>一般公共预算财政拨款基本支出决算表</w:t>
      </w:r>
    </w:p>
    <w:p>
      <w:pPr>
        <w:pStyle w:val="6"/>
        <w:rPr>
          <w:rFonts w:ascii="黑体"/>
          <w:sz w:val="22"/>
        </w:rPr>
      </w:pPr>
      <w:r>
        <w:br w:type="column"/>
      </w:r>
    </w:p>
    <w:p>
      <w:pPr>
        <w:pStyle w:val="6"/>
        <w:spacing w:before="4"/>
        <w:rPr>
          <w:rFonts w:ascii="黑体"/>
          <w:sz w:val="28"/>
        </w:rPr>
      </w:pPr>
    </w:p>
    <w:p>
      <w:pPr>
        <w:spacing w:before="1"/>
        <w:ind w:left="144" w:right="0" w:firstLine="0"/>
        <w:jc w:val="left"/>
        <w:rPr>
          <w:sz w:val="22"/>
        </w:rPr>
      </w:pPr>
      <w:r>
        <w:rPr>
          <w:sz w:val="22"/>
        </w:rPr>
        <w:t>公开 06 表</w:t>
      </w:r>
    </w:p>
    <w:p>
      <w:pPr>
        <w:spacing w:after="0"/>
        <w:jc w:val="left"/>
        <w:rPr>
          <w:sz w:val="22"/>
        </w:rPr>
        <w:sectPr>
          <w:type w:val="continuous"/>
          <w:pgSz w:w="11910" w:h="16840"/>
          <w:pgMar w:top="1580" w:right="800" w:bottom="280" w:left="1000" w:header="720" w:footer="720" w:gutter="0"/>
          <w:cols w:equalWidth="0" w:num="2">
            <w:col w:w="8411" w:space="40"/>
            <w:col w:w="1659"/>
          </w:cols>
        </w:sectPr>
      </w:pPr>
    </w:p>
    <w:p>
      <w:pPr>
        <w:tabs>
          <w:tab w:val="left" w:pos="8045"/>
        </w:tabs>
        <w:spacing w:before="44" w:after="14"/>
        <w:ind w:left="435" w:right="0" w:firstLine="0"/>
        <w:jc w:val="left"/>
        <w:rPr>
          <w:sz w:val="22"/>
        </w:rPr>
      </w:pPr>
      <w:r>
        <w:rPr>
          <w:sz w:val="22"/>
        </w:rPr>
        <w:t>部</w:t>
      </w:r>
      <w:r>
        <w:rPr>
          <w:spacing w:val="-3"/>
          <w:sz w:val="22"/>
        </w:rPr>
        <w:t>门</w:t>
      </w:r>
      <w:r>
        <w:rPr>
          <w:sz w:val="22"/>
        </w:rPr>
        <w:t>：石</w:t>
      </w:r>
      <w:r>
        <w:rPr>
          <w:spacing w:val="-3"/>
          <w:sz w:val="22"/>
        </w:rPr>
        <w:t>家</w:t>
      </w:r>
      <w:r>
        <w:rPr>
          <w:sz w:val="22"/>
        </w:rPr>
        <w:t>庄市</w:t>
      </w:r>
      <w:r>
        <w:rPr>
          <w:spacing w:val="-3"/>
          <w:sz w:val="22"/>
        </w:rPr>
        <w:t>鹿</w:t>
      </w:r>
      <w:r>
        <w:rPr>
          <w:sz w:val="22"/>
        </w:rPr>
        <w:t>泉区</w:t>
      </w:r>
      <w:r>
        <w:rPr>
          <w:spacing w:val="-3"/>
          <w:sz w:val="22"/>
        </w:rPr>
        <w:t>司</w:t>
      </w:r>
      <w:r>
        <w:rPr>
          <w:sz w:val="22"/>
        </w:rPr>
        <w:t>法局</w:t>
      </w:r>
      <w:r>
        <w:rPr>
          <w:sz w:val="22"/>
        </w:rPr>
        <w:tab/>
      </w:r>
      <w:r>
        <w:rPr>
          <w:sz w:val="22"/>
        </w:rPr>
        <w:t>金</w:t>
      </w:r>
      <w:r>
        <w:rPr>
          <w:spacing w:val="-3"/>
          <w:sz w:val="22"/>
        </w:rPr>
        <w:t>额</w:t>
      </w:r>
      <w:r>
        <w:rPr>
          <w:sz w:val="22"/>
        </w:rPr>
        <w:t>单位</w:t>
      </w:r>
      <w:r>
        <w:rPr>
          <w:spacing w:val="-3"/>
          <w:sz w:val="22"/>
        </w:rPr>
        <w:t>：</w:t>
      </w:r>
      <w:r>
        <w:rPr>
          <w:sz w:val="22"/>
        </w:rPr>
        <w:t>万元</w:t>
      </w:r>
    </w:p>
    <w:tbl>
      <w:tblPr>
        <w:tblStyle w:val="9"/>
        <w:tblW w:w="0" w:type="auto"/>
        <w:tblInd w:w="42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995" w:type="dxa"/>
            <w:gridSpan w:val="3"/>
          </w:tcPr>
          <w:p>
            <w:pPr>
              <w:pStyle w:val="13"/>
              <w:spacing w:before="35"/>
              <w:ind w:left="1054" w:right="1050"/>
              <w:jc w:val="center"/>
              <w:rPr>
                <w:sz w:val="21"/>
              </w:rPr>
            </w:pPr>
            <w:r>
              <w:rPr>
                <w:sz w:val="21"/>
              </w:rPr>
              <w:t>人员经费</w:t>
            </w:r>
          </w:p>
        </w:tc>
        <w:tc>
          <w:tcPr>
            <w:tcW w:w="6185" w:type="dxa"/>
            <w:gridSpan w:val="6"/>
          </w:tcPr>
          <w:p>
            <w:pPr>
              <w:pStyle w:val="13"/>
              <w:spacing w:before="35"/>
              <w:ind w:left="2650" w:right="2644"/>
              <w:jc w:val="center"/>
              <w:rPr>
                <w:sz w:val="21"/>
              </w:rPr>
            </w:pPr>
            <w:r>
              <w:rPr>
                <w:sz w:val="21"/>
              </w:rPr>
              <w:t>公用经费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4" w:hRule="atLeast"/>
        </w:trPr>
        <w:tc>
          <w:tcPr>
            <w:tcW w:w="558" w:type="dxa"/>
          </w:tcPr>
          <w:p>
            <w:pPr>
              <w:pStyle w:val="13"/>
              <w:spacing w:before="8" w:line="310" w:lineRule="atLeast"/>
              <w:ind w:left="67" w:right="60"/>
              <w:rPr>
                <w:sz w:val="21"/>
              </w:rPr>
            </w:pPr>
            <w:r>
              <w:rPr>
                <w:sz w:val="21"/>
              </w:rPr>
              <w:t>科目编码</w:t>
            </w:r>
          </w:p>
        </w:tc>
        <w:tc>
          <w:tcPr>
            <w:tcW w:w="1597" w:type="dxa"/>
          </w:tcPr>
          <w:p>
            <w:pPr>
              <w:pStyle w:val="13"/>
              <w:rPr>
                <w:sz w:val="16"/>
              </w:rPr>
            </w:pPr>
          </w:p>
          <w:p>
            <w:pPr>
              <w:pStyle w:val="13"/>
              <w:ind w:left="378"/>
              <w:rPr>
                <w:sz w:val="21"/>
              </w:rPr>
            </w:pPr>
            <w:r>
              <w:rPr>
                <w:sz w:val="21"/>
              </w:rPr>
              <w:t>科目名称</w:t>
            </w:r>
          </w:p>
        </w:tc>
        <w:tc>
          <w:tcPr>
            <w:tcW w:w="840" w:type="dxa"/>
          </w:tcPr>
          <w:p>
            <w:pPr>
              <w:pStyle w:val="13"/>
              <w:rPr>
                <w:sz w:val="16"/>
              </w:rPr>
            </w:pPr>
          </w:p>
          <w:p>
            <w:pPr>
              <w:pStyle w:val="13"/>
              <w:ind w:left="103"/>
              <w:rPr>
                <w:sz w:val="21"/>
              </w:rPr>
            </w:pPr>
            <w:r>
              <w:rPr>
                <w:sz w:val="21"/>
              </w:rPr>
              <w:t>决算数</w:t>
            </w:r>
          </w:p>
        </w:tc>
        <w:tc>
          <w:tcPr>
            <w:tcW w:w="477" w:type="dxa"/>
          </w:tcPr>
          <w:p>
            <w:pPr>
              <w:pStyle w:val="13"/>
              <w:spacing w:before="8" w:line="310" w:lineRule="atLeast"/>
              <w:ind w:left="27" w:right="20"/>
              <w:rPr>
                <w:sz w:val="21"/>
              </w:rPr>
            </w:pPr>
            <w:r>
              <w:rPr>
                <w:sz w:val="21"/>
              </w:rPr>
              <w:t>科目编码</w:t>
            </w:r>
          </w:p>
        </w:tc>
        <w:tc>
          <w:tcPr>
            <w:tcW w:w="1763" w:type="dxa"/>
          </w:tcPr>
          <w:p>
            <w:pPr>
              <w:pStyle w:val="13"/>
              <w:rPr>
                <w:sz w:val="16"/>
              </w:rPr>
            </w:pPr>
          </w:p>
          <w:p>
            <w:pPr>
              <w:pStyle w:val="13"/>
              <w:ind w:left="459"/>
              <w:rPr>
                <w:sz w:val="21"/>
              </w:rPr>
            </w:pPr>
            <w:r>
              <w:rPr>
                <w:sz w:val="21"/>
              </w:rPr>
              <w:t>科目名称</w:t>
            </w:r>
          </w:p>
        </w:tc>
        <w:tc>
          <w:tcPr>
            <w:tcW w:w="740" w:type="dxa"/>
          </w:tcPr>
          <w:p>
            <w:pPr>
              <w:pStyle w:val="13"/>
              <w:rPr>
                <w:sz w:val="16"/>
              </w:rPr>
            </w:pPr>
          </w:p>
          <w:p>
            <w:pPr>
              <w:pStyle w:val="13"/>
              <w:ind w:right="43"/>
              <w:jc w:val="right"/>
              <w:rPr>
                <w:sz w:val="21"/>
              </w:rPr>
            </w:pPr>
            <w:r>
              <w:rPr>
                <w:w w:val="95"/>
                <w:sz w:val="21"/>
              </w:rPr>
              <w:t>决算数</w:t>
            </w:r>
          </w:p>
        </w:tc>
        <w:tc>
          <w:tcPr>
            <w:tcW w:w="560" w:type="dxa"/>
          </w:tcPr>
          <w:p>
            <w:pPr>
              <w:pStyle w:val="13"/>
              <w:spacing w:before="8" w:line="310" w:lineRule="atLeast"/>
              <w:ind w:left="68" w:right="61"/>
              <w:rPr>
                <w:sz w:val="21"/>
              </w:rPr>
            </w:pPr>
            <w:r>
              <w:rPr>
                <w:sz w:val="21"/>
              </w:rPr>
              <w:t>科目编码</w:t>
            </w:r>
          </w:p>
        </w:tc>
        <w:tc>
          <w:tcPr>
            <w:tcW w:w="1788" w:type="dxa"/>
          </w:tcPr>
          <w:p>
            <w:pPr>
              <w:pStyle w:val="13"/>
              <w:rPr>
                <w:sz w:val="16"/>
              </w:rPr>
            </w:pPr>
          </w:p>
          <w:p>
            <w:pPr>
              <w:pStyle w:val="13"/>
              <w:ind w:left="473"/>
              <w:rPr>
                <w:sz w:val="21"/>
              </w:rPr>
            </w:pPr>
            <w:r>
              <w:rPr>
                <w:sz w:val="21"/>
              </w:rPr>
              <w:t>科目名称</w:t>
            </w:r>
          </w:p>
        </w:tc>
        <w:tc>
          <w:tcPr>
            <w:tcW w:w="857" w:type="dxa"/>
          </w:tcPr>
          <w:p>
            <w:pPr>
              <w:pStyle w:val="13"/>
              <w:rPr>
                <w:sz w:val="16"/>
              </w:rPr>
            </w:pPr>
          </w:p>
          <w:p>
            <w:pPr>
              <w:pStyle w:val="13"/>
              <w:ind w:left="113"/>
              <w:rPr>
                <w:sz w:val="21"/>
              </w:rPr>
            </w:pPr>
            <w:r>
              <w:rPr>
                <w:sz w:val="21"/>
              </w:rPr>
              <w:t>决算数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558" w:type="dxa"/>
          </w:tcPr>
          <w:p>
            <w:pPr>
              <w:pStyle w:val="13"/>
              <w:spacing w:before="42"/>
              <w:ind w:left="14"/>
              <w:rPr>
                <w:sz w:val="16"/>
              </w:rPr>
            </w:pPr>
            <w:r>
              <w:rPr>
                <w:sz w:val="16"/>
              </w:rPr>
              <w:t>301</w:t>
            </w:r>
          </w:p>
        </w:tc>
        <w:tc>
          <w:tcPr>
            <w:tcW w:w="1597" w:type="dxa"/>
          </w:tcPr>
          <w:p>
            <w:pPr>
              <w:pStyle w:val="13"/>
              <w:spacing w:before="42"/>
              <w:ind w:left="13"/>
              <w:rPr>
                <w:sz w:val="16"/>
              </w:rPr>
            </w:pPr>
            <w:r>
              <w:rPr>
                <w:sz w:val="16"/>
              </w:rPr>
              <w:t>工资福利支出</w:t>
            </w:r>
          </w:p>
        </w:tc>
        <w:tc>
          <w:tcPr>
            <w:tcW w:w="840" w:type="dxa"/>
          </w:tcPr>
          <w:p>
            <w:pPr>
              <w:pStyle w:val="13"/>
              <w:spacing w:before="42"/>
              <w:ind w:right="2"/>
              <w:jc w:val="right"/>
              <w:rPr>
                <w:sz w:val="16"/>
              </w:rPr>
            </w:pPr>
            <w:r>
              <w:rPr>
                <w:sz w:val="16"/>
              </w:rPr>
              <w:t>494.77</w:t>
            </w:r>
          </w:p>
        </w:tc>
        <w:tc>
          <w:tcPr>
            <w:tcW w:w="477" w:type="dxa"/>
          </w:tcPr>
          <w:p>
            <w:pPr>
              <w:pStyle w:val="13"/>
              <w:spacing w:before="42"/>
              <w:ind w:left="15"/>
              <w:rPr>
                <w:sz w:val="16"/>
              </w:rPr>
            </w:pPr>
            <w:r>
              <w:rPr>
                <w:sz w:val="16"/>
              </w:rPr>
              <w:t>302</w:t>
            </w:r>
          </w:p>
        </w:tc>
        <w:tc>
          <w:tcPr>
            <w:tcW w:w="1763" w:type="dxa"/>
          </w:tcPr>
          <w:p>
            <w:pPr>
              <w:pStyle w:val="13"/>
              <w:spacing w:before="42"/>
              <w:ind w:left="15"/>
              <w:rPr>
                <w:sz w:val="16"/>
              </w:rPr>
            </w:pPr>
            <w:r>
              <w:rPr>
                <w:sz w:val="16"/>
              </w:rPr>
              <w:t>商品和服务支出</w:t>
            </w:r>
          </w:p>
        </w:tc>
        <w:tc>
          <w:tcPr>
            <w:tcW w:w="740" w:type="dxa"/>
          </w:tcPr>
          <w:p>
            <w:pPr>
              <w:pStyle w:val="13"/>
              <w:spacing w:before="42"/>
              <w:ind w:right="1"/>
              <w:jc w:val="right"/>
              <w:rPr>
                <w:sz w:val="16"/>
              </w:rPr>
            </w:pPr>
            <w:r>
              <w:rPr>
                <w:sz w:val="16"/>
              </w:rPr>
              <w:t>64.01</w:t>
            </w:r>
          </w:p>
        </w:tc>
        <w:tc>
          <w:tcPr>
            <w:tcW w:w="560" w:type="dxa"/>
          </w:tcPr>
          <w:p>
            <w:pPr>
              <w:pStyle w:val="13"/>
              <w:spacing w:before="42"/>
              <w:ind w:left="13"/>
              <w:rPr>
                <w:sz w:val="16"/>
              </w:rPr>
            </w:pPr>
            <w:r>
              <w:rPr>
                <w:sz w:val="16"/>
              </w:rPr>
              <w:t>307</w:t>
            </w:r>
          </w:p>
        </w:tc>
        <w:tc>
          <w:tcPr>
            <w:tcW w:w="1788" w:type="dxa"/>
          </w:tcPr>
          <w:p>
            <w:pPr>
              <w:pStyle w:val="13"/>
              <w:spacing w:before="42"/>
              <w:ind w:left="15"/>
              <w:rPr>
                <w:sz w:val="16"/>
              </w:rPr>
            </w:pPr>
            <w:r>
              <w:rPr>
                <w:sz w:val="16"/>
              </w:rPr>
              <w:t>债务利息及费用支出</w:t>
            </w:r>
          </w:p>
        </w:tc>
        <w:tc>
          <w:tcPr>
            <w:tcW w:w="857" w:type="dxa"/>
          </w:tcPr>
          <w:p>
            <w:pPr>
              <w:pStyle w:val="13"/>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5" w:hRule="atLeast"/>
        </w:trPr>
        <w:tc>
          <w:tcPr>
            <w:tcW w:w="558" w:type="dxa"/>
          </w:tcPr>
          <w:p>
            <w:pPr>
              <w:pStyle w:val="13"/>
              <w:spacing w:before="41"/>
              <w:ind w:left="14"/>
              <w:rPr>
                <w:sz w:val="16"/>
              </w:rPr>
            </w:pPr>
            <w:r>
              <w:rPr>
                <w:sz w:val="16"/>
              </w:rPr>
              <w:t>30101</w:t>
            </w:r>
          </w:p>
        </w:tc>
        <w:tc>
          <w:tcPr>
            <w:tcW w:w="1597" w:type="dxa"/>
          </w:tcPr>
          <w:p>
            <w:pPr>
              <w:pStyle w:val="13"/>
              <w:spacing w:before="41"/>
              <w:ind w:left="174"/>
              <w:rPr>
                <w:sz w:val="16"/>
              </w:rPr>
            </w:pPr>
            <w:r>
              <w:rPr>
                <w:sz w:val="16"/>
              </w:rPr>
              <w:t>基本工资</w:t>
            </w:r>
          </w:p>
        </w:tc>
        <w:tc>
          <w:tcPr>
            <w:tcW w:w="840" w:type="dxa"/>
          </w:tcPr>
          <w:p>
            <w:pPr>
              <w:pStyle w:val="13"/>
              <w:spacing w:before="41"/>
              <w:ind w:right="2"/>
              <w:jc w:val="right"/>
              <w:rPr>
                <w:sz w:val="16"/>
              </w:rPr>
            </w:pPr>
            <w:r>
              <w:rPr>
                <w:sz w:val="16"/>
              </w:rPr>
              <w:t>117.14</w:t>
            </w:r>
          </w:p>
        </w:tc>
        <w:tc>
          <w:tcPr>
            <w:tcW w:w="477" w:type="dxa"/>
          </w:tcPr>
          <w:p>
            <w:pPr>
              <w:pStyle w:val="13"/>
              <w:spacing w:before="41"/>
              <w:ind w:left="15"/>
              <w:rPr>
                <w:sz w:val="16"/>
              </w:rPr>
            </w:pPr>
            <w:r>
              <w:rPr>
                <w:sz w:val="16"/>
              </w:rPr>
              <w:t>30201</w:t>
            </w:r>
          </w:p>
        </w:tc>
        <w:tc>
          <w:tcPr>
            <w:tcW w:w="1763" w:type="dxa"/>
          </w:tcPr>
          <w:p>
            <w:pPr>
              <w:pStyle w:val="13"/>
              <w:spacing w:before="41"/>
              <w:ind w:left="174"/>
              <w:rPr>
                <w:sz w:val="16"/>
              </w:rPr>
            </w:pPr>
            <w:r>
              <w:rPr>
                <w:sz w:val="16"/>
              </w:rPr>
              <w:t>办公费</w:t>
            </w:r>
          </w:p>
        </w:tc>
        <w:tc>
          <w:tcPr>
            <w:tcW w:w="740" w:type="dxa"/>
          </w:tcPr>
          <w:p>
            <w:pPr>
              <w:pStyle w:val="13"/>
              <w:spacing w:before="41"/>
              <w:ind w:right="1"/>
              <w:jc w:val="right"/>
              <w:rPr>
                <w:sz w:val="16"/>
              </w:rPr>
            </w:pPr>
            <w:r>
              <w:rPr>
                <w:sz w:val="16"/>
              </w:rPr>
              <w:t>6.36</w:t>
            </w:r>
          </w:p>
        </w:tc>
        <w:tc>
          <w:tcPr>
            <w:tcW w:w="560" w:type="dxa"/>
          </w:tcPr>
          <w:p>
            <w:pPr>
              <w:pStyle w:val="13"/>
              <w:spacing w:before="41"/>
              <w:ind w:left="13"/>
              <w:rPr>
                <w:sz w:val="16"/>
              </w:rPr>
            </w:pPr>
            <w:r>
              <w:rPr>
                <w:sz w:val="16"/>
              </w:rPr>
              <w:t>30701</w:t>
            </w:r>
          </w:p>
        </w:tc>
        <w:tc>
          <w:tcPr>
            <w:tcW w:w="1788" w:type="dxa"/>
          </w:tcPr>
          <w:p>
            <w:pPr>
              <w:pStyle w:val="13"/>
              <w:spacing w:before="41"/>
              <w:ind w:left="173"/>
              <w:rPr>
                <w:sz w:val="16"/>
              </w:rPr>
            </w:pPr>
            <w:r>
              <w:rPr>
                <w:sz w:val="16"/>
              </w:rPr>
              <w:t>国内债务付息</w:t>
            </w:r>
          </w:p>
        </w:tc>
        <w:tc>
          <w:tcPr>
            <w:tcW w:w="857" w:type="dxa"/>
          </w:tcPr>
          <w:p>
            <w:pPr>
              <w:pStyle w:val="13"/>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4" w:hRule="atLeast"/>
        </w:trPr>
        <w:tc>
          <w:tcPr>
            <w:tcW w:w="558" w:type="dxa"/>
          </w:tcPr>
          <w:p>
            <w:pPr>
              <w:pStyle w:val="13"/>
              <w:spacing w:before="39"/>
              <w:ind w:left="14"/>
              <w:rPr>
                <w:sz w:val="16"/>
              </w:rPr>
            </w:pPr>
            <w:r>
              <w:rPr>
                <w:sz w:val="16"/>
              </w:rPr>
              <w:t>30102</w:t>
            </w:r>
          </w:p>
        </w:tc>
        <w:tc>
          <w:tcPr>
            <w:tcW w:w="1597" w:type="dxa"/>
          </w:tcPr>
          <w:p>
            <w:pPr>
              <w:pStyle w:val="13"/>
              <w:spacing w:before="39"/>
              <w:ind w:left="174"/>
              <w:rPr>
                <w:sz w:val="16"/>
              </w:rPr>
            </w:pPr>
            <w:r>
              <w:rPr>
                <w:sz w:val="16"/>
              </w:rPr>
              <w:t>津贴补贴</w:t>
            </w:r>
          </w:p>
        </w:tc>
        <w:tc>
          <w:tcPr>
            <w:tcW w:w="840" w:type="dxa"/>
          </w:tcPr>
          <w:p>
            <w:pPr>
              <w:pStyle w:val="13"/>
              <w:spacing w:before="39"/>
              <w:ind w:right="2"/>
              <w:jc w:val="right"/>
              <w:rPr>
                <w:sz w:val="16"/>
              </w:rPr>
            </w:pPr>
            <w:r>
              <w:rPr>
                <w:sz w:val="16"/>
              </w:rPr>
              <w:t>257.92</w:t>
            </w:r>
          </w:p>
        </w:tc>
        <w:tc>
          <w:tcPr>
            <w:tcW w:w="477" w:type="dxa"/>
          </w:tcPr>
          <w:p>
            <w:pPr>
              <w:pStyle w:val="13"/>
              <w:spacing w:before="39"/>
              <w:ind w:left="15"/>
              <w:rPr>
                <w:sz w:val="16"/>
              </w:rPr>
            </w:pPr>
            <w:r>
              <w:rPr>
                <w:sz w:val="16"/>
              </w:rPr>
              <w:t>30202</w:t>
            </w:r>
          </w:p>
        </w:tc>
        <w:tc>
          <w:tcPr>
            <w:tcW w:w="1763" w:type="dxa"/>
          </w:tcPr>
          <w:p>
            <w:pPr>
              <w:pStyle w:val="13"/>
              <w:spacing w:before="39"/>
              <w:ind w:left="174"/>
              <w:rPr>
                <w:sz w:val="16"/>
              </w:rPr>
            </w:pPr>
            <w:r>
              <w:rPr>
                <w:sz w:val="16"/>
              </w:rPr>
              <w:t>印刷费</w:t>
            </w:r>
          </w:p>
        </w:tc>
        <w:tc>
          <w:tcPr>
            <w:tcW w:w="740" w:type="dxa"/>
          </w:tcPr>
          <w:p>
            <w:pPr>
              <w:pStyle w:val="13"/>
              <w:rPr>
                <w:rFonts w:ascii="Times New Roman"/>
                <w:sz w:val="16"/>
              </w:rPr>
            </w:pPr>
          </w:p>
        </w:tc>
        <w:tc>
          <w:tcPr>
            <w:tcW w:w="560" w:type="dxa"/>
          </w:tcPr>
          <w:p>
            <w:pPr>
              <w:pStyle w:val="13"/>
              <w:spacing w:before="39"/>
              <w:ind w:left="13"/>
              <w:rPr>
                <w:sz w:val="16"/>
              </w:rPr>
            </w:pPr>
            <w:r>
              <w:rPr>
                <w:sz w:val="16"/>
              </w:rPr>
              <w:t>30702</w:t>
            </w:r>
          </w:p>
        </w:tc>
        <w:tc>
          <w:tcPr>
            <w:tcW w:w="1788" w:type="dxa"/>
          </w:tcPr>
          <w:p>
            <w:pPr>
              <w:pStyle w:val="13"/>
              <w:spacing w:before="39"/>
              <w:ind w:left="173"/>
              <w:rPr>
                <w:sz w:val="16"/>
              </w:rPr>
            </w:pPr>
            <w:r>
              <w:rPr>
                <w:sz w:val="16"/>
              </w:rPr>
              <w:t>国外债务付息</w:t>
            </w:r>
          </w:p>
        </w:tc>
        <w:tc>
          <w:tcPr>
            <w:tcW w:w="857" w:type="dxa"/>
          </w:tcPr>
          <w:p>
            <w:pPr>
              <w:pStyle w:val="13"/>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5" w:hRule="atLeast"/>
        </w:trPr>
        <w:tc>
          <w:tcPr>
            <w:tcW w:w="558" w:type="dxa"/>
          </w:tcPr>
          <w:p>
            <w:pPr>
              <w:pStyle w:val="13"/>
              <w:spacing w:before="41"/>
              <w:ind w:left="14"/>
              <w:rPr>
                <w:sz w:val="16"/>
              </w:rPr>
            </w:pPr>
            <w:r>
              <w:rPr>
                <w:sz w:val="16"/>
              </w:rPr>
              <w:t>30103</w:t>
            </w:r>
          </w:p>
        </w:tc>
        <w:tc>
          <w:tcPr>
            <w:tcW w:w="1597" w:type="dxa"/>
          </w:tcPr>
          <w:p>
            <w:pPr>
              <w:pStyle w:val="13"/>
              <w:spacing w:before="41"/>
              <w:ind w:left="174"/>
              <w:rPr>
                <w:sz w:val="16"/>
              </w:rPr>
            </w:pPr>
            <w:r>
              <w:rPr>
                <w:sz w:val="16"/>
              </w:rPr>
              <w:t>奖金</w:t>
            </w:r>
          </w:p>
        </w:tc>
        <w:tc>
          <w:tcPr>
            <w:tcW w:w="840" w:type="dxa"/>
          </w:tcPr>
          <w:p>
            <w:pPr>
              <w:pStyle w:val="13"/>
              <w:spacing w:before="41"/>
              <w:ind w:right="2"/>
              <w:jc w:val="right"/>
              <w:rPr>
                <w:sz w:val="16"/>
              </w:rPr>
            </w:pPr>
            <w:r>
              <w:rPr>
                <w:sz w:val="16"/>
              </w:rPr>
              <w:t>7.07</w:t>
            </w:r>
          </w:p>
        </w:tc>
        <w:tc>
          <w:tcPr>
            <w:tcW w:w="477" w:type="dxa"/>
          </w:tcPr>
          <w:p>
            <w:pPr>
              <w:pStyle w:val="13"/>
              <w:spacing w:before="41"/>
              <w:ind w:left="15"/>
              <w:rPr>
                <w:sz w:val="16"/>
              </w:rPr>
            </w:pPr>
            <w:r>
              <w:rPr>
                <w:sz w:val="16"/>
              </w:rPr>
              <w:t>30203</w:t>
            </w:r>
          </w:p>
        </w:tc>
        <w:tc>
          <w:tcPr>
            <w:tcW w:w="1763" w:type="dxa"/>
          </w:tcPr>
          <w:p>
            <w:pPr>
              <w:pStyle w:val="13"/>
              <w:spacing w:before="41"/>
              <w:ind w:left="174"/>
              <w:rPr>
                <w:sz w:val="16"/>
              </w:rPr>
            </w:pPr>
            <w:r>
              <w:rPr>
                <w:sz w:val="16"/>
              </w:rPr>
              <w:t>咨询费</w:t>
            </w:r>
          </w:p>
        </w:tc>
        <w:tc>
          <w:tcPr>
            <w:tcW w:w="740" w:type="dxa"/>
          </w:tcPr>
          <w:p>
            <w:pPr>
              <w:pStyle w:val="13"/>
              <w:rPr>
                <w:rFonts w:ascii="Times New Roman"/>
                <w:sz w:val="16"/>
              </w:rPr>
            </w:pPr>
          </w:p>
        </w:tc>
        <w:tc>
          <w:tcPr>
            <w:tcW w:w="560" w:type="dxa"/>
          </w:tcPr>
          <w:p>
            <w:pPr>
              <w:pStyle w:val="13"/>
              <w:spacing w:before="41"/>
              <w:ind w:left="13"/>
              <w:rPr>
                <w:sz w:val="16"/>
              </w:rPr>
            </w:pPr>
            <w:r>
              <w:rPr>
                <w:sz w:val="16"/>
              </w:rPr>
              <w:t>310</w:t>
            </w:r>
          </w:p>
        </w:tc>
        <w:tc>
          <w:tcPr>
            <w:tcW w:w="1788" w:type="dxa"/>
          </w:tcPr>
          <w:p>
            <w:pPr>
              <w:pStyle w:val="13"/>
              <w:spacing w:before="41"/>
              <w:ind w:left="15"/>
              <w:rPr>
                <w:sz w:val="16"/>
              </w:rPr>
            </w:pPr>
            <w:r>
              <w:rPr>
                <w:sz w:val="16"/>
              </w:rPr>
              <w:t>资本性支出</w:t>
            </w:r>
          </w:p>
        </w:tc>
        <w:tc>
          <w:tcPr>
            <w:tcW w:w="857" w:type="dxa"/>
          </w:tcPr>
          <w:p>
            <w:pPr>
              <w:pStyle w:val="13"/>
              <w:spacing w:before="17" w:line="237" w:lineRule="exact"/>
              <w:ind w:right="3"/>
              <w:jc w:val="right"/>
              <w:rPr>
                <w:sz w:val="20"/>
              </w:rPr>
            </w:pPr>
            <w:r>
              <w:rPr>
                <w:w w:val="95"/>
                <w:sz w:val="20"/>
              </w:rPr>
              <w:t>12.33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558" w:type="dxa"/>
          </w:tcPr>
          <w:p>
            <w:pPr>
              <w:pStyle w:val="13"/>
              <w:spacing w:before="39"/>
              <w:ind w:left="14"/>
              <w:rPr>
                <w:sz w:val="16"/>
              </w:rPr>
            </w:pPr>
            <w:r>
              <w:rPr>
                <w:sz w:val="16"/>
              </w:rPr>
              <w:t>30106</w:t>
            </w:r>
          </w:p>
        </w:tc>
        <w:tc>
          <w:tcPr>
            <w:tcW w:w="1597" w:type="dxa"/>
          </w:tcPr>
          <w:p>
            <w:pPr>
              <w:pStyle w:val="13"/>
              <w:spacing w:before="39"/>
              <w:ind w:left="174"/>
              <w:rPr>
                <w:sz w:val="16"/>
              </w:rPr>
            </w:pPr>
            <w:r>
              <w:rPr>
                <w:sz w:val="16"/>
              </w:rPr>
              <w:t>伙食补助费</w:t>
            </w:r>
          </w:p>
        </w:tc>
        <w:tc>
          <w:tcPr>
            <w:tcW w:w="840" w:type="dxa"/>
          </w:tcPr>
          <w:p>
            <w:pPr>
              <w:pStyle w:val="13"/>
              <w:rPr>
                <w:rFonts w:ascii="Times New Roman"/>
                <w:sz w:val="16"/>
              </w:rPr>
            </w:pPr>
          </w:p>
        </w:tc>
        <w:tc>
          <w:tcPr>
            <w:tcW w:w="477" w:type="dxa"/>
          </w:tcPr>
          <w:p>
            <w:pPr>
              <w:pStyle w:val="13"/>
              <w:spacing w:before="39"/>
              <w:ind w:left="15"/>
              <w:rPr>
                <w:sz w:val="16"/>
              </w:rPr>
            </w:pPr>
            <w:r>
              <w:rPr>
                <w:sz w:val="16"/>
              </w:rPr>
              <w:t>30204</w:t>
            </w:r>
          </w:p>
        </w:tc>
        <w:tc>
          <w:tcPr>
            <w:tcW w:w="1763" w:type="dxa"/>
          </w:tcPr>
          <w:p>
            <w:pPr>
              <w:pStyle w:val="13"/>
              <w:spacing w:before="39"/>
              <w:ind w:left="174"/>
              <w:rPr>
                <w:sz w:val="16"/>
              </w:rPr>
            </w:pPr>
            <w:r>
              <w:rPr>
                <w:sz w:val="16"/>
              </w:rPr>
              <w:t>手续费</w:t>
            </w:r>
          </w:p>
        </w:tc>
        <w:tc>
          <w:tcPr>
            <w:tcW w:w="740" w:type="dxa"/>
          </w:tcPr>
          <w:p>
            <w:pPr>
              <w:pStyle w:val="13"/>
              <w:rPr>
                <w:rFonts w:ascii="Times New Roman"/>
                <w:sz w:val="16"/>
              </w:rPr>
            </w:pPr>
          </w:p>
        </w:tc>
        <w:tc>
          <w:tcPr>
            <w:tcW w:w="560" w:type="dxa"/>
          </w:tcPr>
          <w:p>
            <w:pPr>
              <w:pStyle w:val="13"/>
              <w:spacing w:before="39"/>
              <w:ind w:left="13"/>
              <w:rPr>
                <w:sz w:val="16"/>
              </w:rPr>
            </w:pPr>
            <w:r>
              <w:rPr>
                <w:sz w:val="16"/>
              </w:rPr>
              <w:t>31001</w:t>
            </w:r>
          </w:p>
        </w:tc>
        <w:tc>
          <w:tcPr>
            <w:tcW w:w="1788" w:type="dxa"/>
          </w:tcPr>
          <w:p>
            <w:pPr>
              <w:pStyle w:val="13"/>
              <w:spacing w:before="39"/>
              <w:ind w:left="173"/>
              <w:rPr>
                <w:sz w:val="16"/>
              </w:rPr>
            </w:pPr>
            <w:r>
              <w:rPr>
                <w:sz w:val="16"/>
              </w:rPr>
              <w:t>房屋建筑物购建</w:t>
            </w:r>
          </w:p>
        </w:tc>
        <w:tc>
          <w:tcPr>
            <w:tcW w:w="857" w:type="dxa"/>
          </w:tcPr>
          <w:p>
            <w:pPr>
              <w:pStyle w:val="13"/>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4" w:hRule="atLeast"/>
        </w:trPr>
        <w:tc>
          <w:tcPr>
            <w:tcW w:w="558" w:type="dxa"/>
          </w:tcPr>
          <w:p>
            <w:pPr>
              <w:pStyle w:val="13"/>
              <w:spacing w:before="41"/>
              <w:ind w:left="14"/>
              <w:rPr>
                <w:sz w:val="16"/>
              </w:rPr>
            </w:pPr>
            <w:r>
              <w:rPr>
                <w:sz w:val="16"/>
              </w:rPr>
              <w:t>30107</w:t>
            </w:r>
          </w:p>
        </w:tc>
        <w:tc>
          <w:tcPr>
            <w:tcW w:w="1597" w:type="dxa"/>
          </w:tcPr>
          <w:p>
            <w:pPr>
              <w:pStyle w:val="13"/>
              <w:spacing w:before="41"/>
              <w:ind w:left="174"/>
              <w:rPr>
                <w:sz w:val="16"/>
              </w:rPr>
            </w:pPr>
            <w:r>
              <w:rPr>
                <w:sz w:val="16"/>
              </w:rPr>
              <w:t>绩效工资</w:t>
            </w:r>
          </w:p>
        </w:tc>
        <w:tc>
          <w:tcPr>
            <w:tcW w:w="840" w:type="dxa"/>
          </w:tcPr>
          <w:p>
            <w:pPr>
              <w:pStyle w:val="13"/>
              <w:spacing w:before="41"/>
              <w:ind w:right="2"/>
              <w:jc w:val="right"/>
              <w:rPr>
                <w:sz w:val="16"/>
              </w:rPr>
            </w:pPr>
            <w:r>
              <w:rPr>
                <w:sz w:val="16"/>
              </w:rPr>
              <w:t>3.92</w:t>
            </w:r>
          </w:p>
        </w:tc>
        <w:tc>
          <w:tcPr>
            <w:tcW w:w="477" w:type="dxa"/>
          </w:tcPr>
          <w:p>
            <w:pPr>
              <w:pStyle w:val="13"/>
              <w:spacing w:before="41"/>
              <w:ind w:left="15"/>
              <w:rPr>
                <w:sz w:val="16"/>
              </w:rPr>
            </w:pPr>
            <w:r>
              <w:rPr>
                <w:sz w:val="16"/>
              </w:rPr>
              <w:t>30205</w:t>
            </w:r>
          </w:p>
        </w:tc>
        <w:tc>
          <w:tcPr>
            <w:tcW w:w="1763" w:type="dxa"/>
          </w:tcPr>
          <w:p>
            <w:pPr>
              <w:pStyle w:val="13"/>
              <w:spacing w:before="41"/>
              <w:ind w:left="174"/>
              <w:rPr>
                <w:sz w:val="16"/>
              </w:rPr>
            </w:pPr>
            <w:r>
              <w:rPr>
                <w:sz w:val="16"/>
              </w:rPr>
              <w:t>水费</w:t>
            </w:r>
          </w:p>
        </w:tc>
        <w:tc>
          <w:tcPr>
            <w:tcW w:w="740" w:type="dxa"/>
          </w:tcPr>
          <w:p>
            <w:pPr>
              <w:pStyle w:val="13"/>
              <w:spacing w:before="41"/>
              <w:ind w:right="1"/>
              <w:jc w:val="right"/>
              <w:rPr>
                <w:sz w:val="16"/>
              </w:rPr>
            </w:pPr>
            <w:r>
              <w:rPr>
                <w:sz w:val="16"/>
              </w:rPr>
              <w:t>0.23</w:t>
            </w:r>
          </w:p>
        </w:tc>
        <w:tc>
          <w:tcPr>
            <w:tcW w:w="560" w:type="dxa"/>
          </w:tcPr>
          <w:p>
            <w:pPr>
              <w:pStyle w:val="13"/>
              <w:spacing w:before="41"/>
              <w:ind w:left="13"/>
              <w:rPr>
                <w:sz w:val="16"/>
              </w:rPr>
            </w:pPr>
            <w:r>
              <w:rPr>
                <w:sz w:val="16"/>
              </w:rPr>
              <w:t>31002</w:t>
            </w:r>
          </w:p>
        </w:tc>
        <w:tc>
          <w:tcPr>
            <w:tcW w:w="1788" w:type="dxa"/>
          </w:tcPr>
          <w:p>
            <w:pPr>
              <w:pStyle w:val="13"/>
              <w:spacing w:before="41"/>
              <w:ind w:left="173"/>
              <w:rPr>
                <w:sz w:val="16"/>
              </w:rPr>
            </w:pPr>
            <w:r>
              <w:rPr>
                <w:sz w:val="16"/>
              </w:rPr>
              <w:t>办公设备购置</w:t>
            </w:r>
          </w:p>
        </w:tc>
        <w:tc>
          <w:tcPr>
            <w:tcW w:w="857" w:type="dxa"/>
          </w:tcPr>
          <w:p>
            <w:pPr>
              <w:pStyle w:val="13"/>
              <w:spacing w:before="15" w:line="239" w:lineRule="exact"/>
              <w:ind w:right="3"/>
              <w:jc w:val="right"/>
              <w:rPr>
                <w:sz w:val="20"/>
              </w:rPr>
            </w:pPr>
            <w:r>
              <w:rPr>
                <w:w w:val="95"/>
                <w:sz w:val="20"/>
              </w:rPr>
              <w:t>12.33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558" w:type="dxa"/>
          </w:tcPr>
          <w:p>
            <w:pPr>
              <w:pStyle w:val="13"/>
              <w:spacing w:before="124"/>
              <w:ind w:left="14"/>
              <w:rPr>
                <w:sz w:val="16"/>
              </w:rPr>
            </w:pPr>
            <w:r>
              <w:rPr>
                <w:sz w:val="16"/>
              </w:rPr>
              <w:t>30108</w:t>
            </w:r>
          </w:p>
        </w:tc>
        <w:tc>
          <w:tcPr>
            <w:tcW w:w="1597" w:type="dxa"/>
          </w:tcPr>
          <w:p>
            <w:pPr>
              <w:pStyle w:val="13"/>
              <w:spacing w:before="21" w:line="200" w:lineRule="atLeast"/>
              <w:ind w:left="13" w:right="128" w:firstLine="160"/>
              <w:rPr>
                <w:sz w:val="16"/>
              </w:rPr>
            </w:pPr>
            <w:r>
              <w:rPr>
                <w:sz w:val="16"/>
              </w:rPr>
              <w:t>机关事业单位基本养老保险缴费</w:t>
            </w:r>
          </w:p>
        </w:tc>
        <w:tc>
          <w:tcPr>
            <w:tcW w:w="840" w:type="dxa"/>
          </w:tcPr>
          <w:p>
            <w:pPr>
              <w:pStyle w:val="13"/>
              <w:spacing w:before="124"/>
              <w:ind w:right="2"/>
              <w:jc w:val="right"/>
              <w:rPr>
                <w:sz w:val="16"/>
              </w:rPr>
            </w:pPr>
            <w:r>
              <w:rPr>
                <w:sz w:val="16"/>
              </w:rPr>
              <w:t>46.71</w:t>
            </w:r>
          </w:p>
        </w:tc>
        <w:tc>
          <w:tcPr>
            <w:tcW w:w="477" w:type="dxa"/>
          </w:tcPr>
          <w:p>
            <w:pPr>
              <w:pStyle w:val="13"/>
              <w:spacing w:before="124"/>
              <w:ind w:left="15"/>
              <w:rPr>
                <w:sz w:val="16"/>
              </w:rPr>
            </w:pPr>
            <w:r>
              <w:rPr>
                <w:sz w:val="16"/>
              </w:rPr>
              <w:t>30206</w:t>
            </w:r>
          </w:p>
        </w:tc>
        <w:tc>
          <w:tcPr>
            <w:tcW w:w="1763" w:type="dxa"/>
          </w:tcPr>
          <w:p>
            <w:pPr>
              <w:pStyle w:val="13"/>
              <w:spacing w:before="124"/>
              <w:ind w:left="174"/>
              <w:rPr>
                <w:sz w:val="16"/>
              </w:rPr>
            </w:pPr>
            <w:r>
              <w:rPr>
                <w:sz w:val="16"/>
              </w:rPr>
              <w:t>电费</w:t>
            </w:r>
          </w:p>
        </w:tc>
        <w:tc>
          <w:tcPr>
            <w:tcW w:w="740" w:type="dxa"/>
          </w:tcPr>
          <w:p>
            <w:pPr>
              <w:pStyle w:val="13"/>
              <w:spacing w:before="124"/>
              <w:ind w:right="1"/>
              <w:jc w:val="right"/>
              <w:rPr>
                <w:sz w:val="16"/>
              </w:rPr>
            </w:pPr>
            <w:r>
              <w:rPr>
                <w:sz w:val="16"/>
              </w:rPr>
              <w:t>10.00</w:t>
            </w:r>
          </w:p>
        </w:tc>
        <w:tc>
          <w:tcPr>
            <w:tcW w:w="560" w:type="dxa"/>
          </w:tcPr>
          <w:p>
            <w:pPr>
              <w:pStyle w:val="13"/>
              <w:spacing w:before="124"/>
              <w:ind w:left="13"/>
              <w:rPr>
                <w:sz w:val="16"/>
              </w:rPr>
            </w:pPr>
            <w:r>
              <w:rPr>
                <w:sz w:val="16"/>
              </w:rPr>
              <w:t>31003</w:t>
            </w:r>
          </w:p>
        </w:tc>
        <w:tc>
          <w:tcPr>
            <w:tcW w:w="1788" w:type="dxa"/>
          </w:tcPr>
          <w:p>
            <w:pPr>
              <w:pStyle w:val="13"/>
              <w:spacing w:before="124"/>
              <w:ind w:left="173"/>
              <w:rPr>
                <w:sz w:val="16"/>
              </w:rPr>
            </w:pPr>
            <w:r>
              <w:rPr>
                <w:sz w:val="16"/>
              </w:rPr>
              <w:t>专用设备购置</w:t>
            </w:r>
          </w:p>
        </w:tc>
        <w:tc>
          <w:tcPr>
            <w:tcW w:w="857" w:type="dxa"/>
          </w:tcPr>
          <w:p>
            <w:pPr>
              <w:pStyle w:val="13"/>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5" w:hRule="atLeast"/>
        </w:trPr>
        <w:tc>
          <w:tcPr>
            <w:tcW w:w="558" w:type="dxa"/>
          </w:tcPr>
          <w:p>
            <w:pPr>
              <w:pStyle w:val="13"/>
              <w:spacing w:before="41"/>
              <w:ind w:left="14"/>
              <w:rPr>
                <w:sz w:val="16"/>
              </w:rPr>
            </w:pPr>
            <w:r>
              <w:rPr>
                <w:sz w:val="16"/>
              </w:rPr>
              <w:t>30109</w:t>
            </w:r>
          </w:p>
        </w:tc>
        <w:tc>
          <w:tcPr>
            <w:tcW w:w="1597" w:type="dxa"/>
          </w:tcPr>
          <w:p>
            <w:pPr>
              <w:pStyle w:val="13"/>
              <w:spacing w:before="41"/>
              <w:ind w:left="174"/>
              <w:rPr>
                <w:sz w:val="16"/>
              </w:rPr>
            </w:pPr>
            <w:r>
              <w:rPr>
                <w:sz w:val="16"/>
              </w:rPr>
              <w:t>职业年金缴费</w:t>
            </w:r>
          </w:p>
        </w:tc>
        <w:tc>
          <w:tcPr>
            <w:tcW w:w="840" w:type="dxa"/>
          </w:tcPr>
          <w:p>
            <w:pPr>
              <w:pStyle w:val="13"/>
              <w:rPr>
                <w:rFonts w:ascii="Times New Roman"/>
                <w:sz w:val="16"/>
              </w:rPr>
            </w:pPr>
          </w:p>
        </w:tc>
        <w:tc>
          <w:tcPr>
            <w:tcW w:w="477" w:type="dxa"/>
          </w:tcPr>
          <w:p>
            <w:pPr>
              <w:pStyle w:val="13"/>
              <w:spacing w:before="41"/>
              <w:ind w:left="15"/>
              <w:rPr>
                <w:sz w:val="16"/>
              </w:rPr>
            </w:pPr>
            <w:r>
              <w:rPr>
                <w:sz w:val="16"/>
              </w:rPr>
              <w:t>30207</w:t>
            </w:r>
          </w:p>
        </w:tc>
        <w:tc>
          <w:tcPr>
            <w:tcW w:w="1763" w:type="dxa"/>
          </w:tcPr>
          <w:p>
            <w:pPr>
              <w:pStyle w:val="13"/>
              <w:spacing w:before="41"/>
              <w:ind w:left="174"/>
              <w:rPr>
                <w:sz w:val="16"/>
              </w:rPr>
            </w:pPr>
            <w:r>
              <w:rPr>
                <w:sz w:val="16"/>
              </w:rPr>
              <w:t>邮电费</w:t>
            </w:r>
          </w:p>
        </w:tc>
        <w:tc>
          <w:tcPr>
            <w:tcW w:w="740" w:type="dxa"/>
          </w:tcPr>
          <w:p>
            <w:pPr>
              <w:pStyle w:val="13"/>
              <w:spacing w:before="41"/>
              <w:ind w:right="1"/>
              <w:jc w:val="right"/>
              <w:rPr>
                <w:sz w:val="16"/>
              </w:rPr>
            </w:pPr>
            <w:r>
              <w:rPr>
                <w:sz w:val="16"/>
              </w:rPr>
              <w:t>2.71</w:t>
            </w:r>
          </w:p>
        </w:tc>
        <w:tc>
          <w:tcPr>
            <w:tcW w:w="560" w:type="dxa"/>
          </w:tcPr>
          <w:p>
            <w:pPr>
              <w:pStyle w:val="13"/>
              <w:spacing w:before="41"/>
              <w:ind w:left="13"/>
              <w:rPr>
                <w:sz w:val="16"/>
              </w:rPr>
            </w:pPr>
            <w:r>
              <w:rPr>
                <w:sz w:val="16"/>
              </w:rPr>
              <w:t>31005</w:t>
            </w:r>
          </w:p>
        </w:tc>
        <w:tc>
          <w:tcPr>
            <w:tcW w:w="1788" w:type="dxa"/>
          </w:tcPr>
          <w:p>
            <w:pPr>
              <w:pStyle w:val="13"/>
              <w:spacing w:before="41"/>
              <w:ind w:left="173"/>
              <w:rPr>
                <w:sz w:val="16"/>
              </w:rPr>
            </w:pPr>
            <w:r>
              <w:rPr>
                <w:sz w:val="16"/>
              </w:rPr>
              <w:t>基础设施建设</w:t>
            </w:r>
          </w:p>
        </w:tc>
        <w:tc>
          <w:tcPr>
            <w:tcW w:w="857" w:type="dxa"/>
          </w:tcPr>
          <w:p>
            <w:pPr>
              <w:pStyle w:val="13"/>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558" w:type="dxa"/>
          </w:tcPr>
          <w:p>
            <w:pPr>
              <w:pStyle w:val="13"/>
              <w:spacing w:before="123"/>
              <w:ind w:left="14"/>
              <w:rPr>
                <w:sz w:val="16"/>
              </w:rPr>
            </w:pPr>
            <w:r>
              <w:rPr>
                <w:sz w:val="16"/>
              </w:rPr>
              <w:t>30110</w:t>
            </w:r>
          </w:p>
        </w:tc>
        <w:tc>
          <w:tcPr>
            <w:tcW w:w="1597" w:type="dxa"/>
          </w:tcPr>
          <w:p>
            <w:pPr>
              <w:pStyle w:val="13"/>
              <w:spacing w:before="20" w:line="200" w:lineRule="atLeast"/>
              <w:ind w:left="13" w:right="128" w:firstLine="160"/>
              <w:rPr>
                <w:sz w:val="16"/>
              </w:rPr>
            </w:pPr>
            <w:r>
              <w:rPr>
                <w:sz w:val="16"/>
              </w:rPr>
              <w:t>职工基本医疗保险缴费</w:t>
            </w:r>
          </w:p>
        </w:tc>
        <w:tc>
          <w:tcPr>
            <w:tcW w:w="840" w:type="dxa"/>
          </w:tcPr>
          <w:p>
            <w:pPr>
              <w:pStyle w:val="13"/>
              <w:spacing w:before="123"/>
              <w:ind w:right="2"/>
              <w:jc w:val="right"/>
              <w:rPr>
                <w:sz w:val="16"/>
              </w:rPr>
            </w:pPr>
            <w:r>
              <w:rPr>
                <w:sz w:val="16"/>
              </w:rPr>
              <w:t>13.04</w:t>
            </w:r>
          </w:p>
        </w:tc>
        <w:tc>
          <w:tcPr>
            <w:tcW w:w="477" w:type="dxa"/>
          </w:tcPr>
          <w:p>
            <w:pPr>
              <w:pStyle w:val="13"/>
              <w:spacing w:before="123"/>
              <w:ind w:left="15"/>
              <w:rPr>
                <w:sz w:val="16"/>
              </w:rPr>
            </w:pPr>
            <w:r>
              <w:rPr>
                <w:sz w:val="16"/>
              </w:rPr>
              <w:t>30208</w:t>
            </w:r>
          </w:p>
        </w:tc>
        <w:tc>
          <w:tcPr>
            <w:tcW w:w="1763" w:type="dxa"/>
          </w:tcPr>
          <w:p>
            <w:pPr>
              <w:pStyle w:val="13"/>
              <w:spacing w:before="123"/>
              <w:ind w:left="174"/>
              <w:rPr>
                <w:sz w:val="16"/>
              </w:rPr>
            </w:pPr>
            <w:r>
              <w:rPr>
                <w:sz w:val="16"/>
              </w:rPr>
              <w:t>取暖费</w:t>
            </w:r>
          </w:p>
        </w:tc>
        <w:tc>
          <w:tcPr>
            <w:tcW w:w="740" w:type="dxa"/>
          </w:tcPr>
          <w:p>
            <w:pPr>
              <w:pStyle w:val="13"/>
              <w:rPr>
                <w:rFonts w:ascii="Times New Roman"/>
                <w:sz w:val="16"/>
              </w:rPr>
            </w:pPr>
          </w:p>
        </w:tc>
        <w:tc>
          <w:tcPr>
            <w:tcW w:w="560" w:type="dxa"/>
          </w:tcPr>
          <w:p>
            <w:pPr>
              <w:pStyle w:val="13"/>
              <w:spacing w:before="123"/>
              <w:ind w:left="13"/>
              <w:rPr>
                <w:sz w:val="16"/>
              </w:rPr>
            </w:pPr>
            <w:r>
              <w:rPr>
                <w:sz w:val="16"/>
              </w:rPr>
              <w:t>31006</w:t>
            </w:r>
          </w:p>
        </w:tc>
        <w:tc>
          <w:tcPr>
            <w:tcW w:w="1788" w:type="dxa"/>
          </w:tcPr>
          <w:p>
            <w:pPr>
              <w:pStyle w:val="13"/>
              <w:spacing w:before="123"/>
              <w:ind w:left="173"/>
              <w:rPr>
                <w:sz w:val="16"/>
              </w:rPr>
            </w:pPr>
            <w:r>
              <w:rPr>
                <w:sz w:val="16"/>
              </w:rPr>
              <w:t>大型修缮</w:t>
            </w:r>
          </w:p>
        </w:tc>
        <w:tc>
          <w:tcPr>
            <w:tcW w:w="857" w:type="dxa"/>
          </w:tcPr>
          <w:p>
            <w:pPr>
              <w:pStyle w:val="13"/>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558" w:type="dxa"/>
          </w:tcPr>
          <w:p>
            <w:pPr>
              <w:pStyle w:val="13"/>
              <w:spacing w:before="122"/>
              <w:ind w:left="14"/>
              <w:rPr>
                <w:sz w:val="16"/>
              </w:rPr>
            </w:pPr>
            <w:r>
              <w:rPr>
                <w:sz w:val="16"/>
              </w:rPr>
              <w:t>30111</w:t>
            </w:r>
          </w:p>
        </w:tc>
        <w:tc>
          <w:tcPr>
            <w:tcW w:w="1597" w:type="dxa"/>
          </w:tcPr>
          <w:p>
            <w:pPr>
              <w:pStyle w:val="13"/>
              <w:spacing w:before="14" w:line="210" w:lineRule="atLeast"/>
              <w:ind w:left="13" w:right="128" w:firstLine="160"/>
              <w:rPr>
                <w:sz w:val="16"/>
              </w:rPr>
            </w:pPr>
            <w:r>
              <w:rPr>
                <w:sz w:val="16"/>
              </w:rPr>
              <w:t>公务员医疗补助缴费</w:t>
            </w:r>
          </w:p>
        </w:tc>
        <w:tc>
          <w:tcPr>
            <w:tcW w:w="840" w:type="dxa"/>
          </w:tcPr>
          <w:p>
            <w:pPr>
              <w:pStyle w:val="13"/>
              <w:rPr>
                <w:rFonts w:ascii="Times New Roman"/>
                <w:sz w:val="16"/>
              </w:rPr>
            </w:pPr>
          </w:p>
        </w:tc>
        <w:tc>
          <w:tcPr>
            <w:tcW w:w="477" w:type="dxa"/>
          </w:tcPr>
          <w:p>
            <w:pPr>
              <w:pStyle w:val="13"/>
              <w:spacing w:before="122"/>
              <w:ind w:left="15"/>
              <w:rPr>
                <w:sz w:val="16"/>
              </w:rPr>
            </w:pPr>
            <w:r>
              <w:rPr>
                <w:sz w:val="16"/>
              </w:rPr>
              <w:t>30209</w:t>
            </w:r>
          </w:p>
        </w:tc>
        <w:tc>
          <w:tcPr>
            <w:tcW w:w="1763" w:type="dxa"/>
          </w:tcPr>
          <w:p>
            <w:pPr>
              <w:pStyle w:val="13"/>
              <w:spacing w:before="122"/>
              <w:ind w:left="174"/>
              <w:rPr>
                <w:sz w:val="16"/>
              </w:rPr>
            </w:pPr>
            <w:r>
              <w:rPr>
                <w:sz w:val="16"/>
              </w:rPr>
              <w:t>物业管理费</w:t>
            </w:r>
          </w:p>
        </w:tc>
        <w:tc>
          <w:tcPr>
            <w:tcW w:w="740" w:type="dxa"/>
          </w:tcPr>
          <w:p>
            <w:pPr>
              <w:pStyle w:val="13"/>
              <w:rPr>
                <w:rFonts w:ascii="Times New Roman"/>
                <w:sz w:val="16"/>
              </w:rPr>
            </w:pPr>
          </w:p>
        </w:tc>
        <w:tc>
          <w:tcPr>
            <w:tcW w:w="560" w:type="dxa"/>
          </w:tcPr>
          <w:p>
            <w:pPr>
              <w:pStyle w:val="13"/>
              <w:spacing w:before="122"/>
              <w:ind w:left="13"/>
              <w:rPr>
                <w:sz w:val="16"/>
              </w:rPr>
            </w:pPr>
            <w:r>
              <w:rPr>
                <w:sz w:val="16"/>
              </w:rPr>
              <w:t>31007</w:t>
            </w:r>
          </w:p>
        </w:tc>
        <w:tc>
          <w:tcPr>
            <w:tcW w:w="1788" w:type="dxa"/>
          </w:tcPr>
          <w:p>
            <w:pPr>
              <w:pStyle w:val="13"/>
              <w:spacing w:before="14" w:line="210" w:lineRule="atLeast"/>
              <w:ind w:left="15" w:right="162" w:firstLine="158"/>
              <w:rPr>
                <w:sz w:val="16"/>
              </w:rPr>
            </w:pPr>
            <w:r>
              <w:rPr>
                <w:sz w:val="16"/>
              </w:rPr>
              <w:t>信息网络及软件购置更新</w:t>
            </w:r>
          </w:p>
        </w:tc>
        <w:tc>
          <w:tcPr>
            <w:tcW w:w="857" w:type="dxa"/>
          </w:tcPr>
          <w:p>
            <w:pPr>
              <w:pStyle w:val="13"/>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558" w:type="dxa"/>
          </w:tcPr>
          <w:p>
            <w:pPr>
              <w:pStyle w:val="13"/>
              <w:spacing w:before="39"/>
              <w:ind w:left="14"/>
              <w:rPr>
                <w:sz w:val="16"/>
              </w:rPr>
            </w:pPr>
            <w:r>
              <w:rPr>
                <w:sz w:val="16"/>
              </w:rPr>
              <w:t>30112</w:t>
            </w:r>
          </w:p>
        </w:tc>
        <w:tc>
          <w:tcPr>
            <w:tcW w:w="1597" w:type="dxa"/>
          </w:tcPr>
          <w:p>
            <w:pPr>
              <w:pStyle w:val="13"/>
              <w:spacing w:before="39"/>
              <w:ind w:right="128"/>
              <w:jc w:val="right"/>
              <w:rPr>
                <w:sz w:val="16"/>
              </w:rPr>
            </w:pPr>
            <w:r>
              <w:rPr>
                <w:sz w:val="16"/>
              </w:rPr>
              <w:t>其他社会保障缴费</w:t>
            </w:r>
          </w:p>
        </w:tc>
        <w:tc>
          <w:tcPr>
            <w:tcW w:w="840" w:type="dxa"/>
          </w:tcPr>
          <w:p>
            <w:pPr>
              <w:pStyle w:val="13"/>
              <w:rPr>
                <w:rFonts w:ascii="Times New Roman"/>
                <w:sz w:val="16"/>
              </w:rPr>
            </w:pPr>
          </w:p>
        </w:tc>
        <w:tc>
          <w:tcPr>
            <w:tcW w:w="477" w:type="dxa"/>
          </w:tcPr>
          <w:p>
            <w:pPr>
              <w:pStyle w:val="13"/>
              <w:spacing w:before="39"/>
              <w:ind w:left="15"/>
              <w:rPr>
                <w:sz w:val="16"/>
              </w:rPr>
            </w:pPr>
            <w:r>
              <w:rPr>
                <w:sz w:val="16"/>
              </w:rPr>
              <w:t>30211</w:t>
            </w:r>
          </w:p>
        </w:tc>
        <w:tc>
          <w:tcPr>
            <w:tcW w:w="1763" w:type="dxa"/>
          </w:tcPr>
          <w:p>
            <w:pPr>
              <w:pStyle w:val="13"/>
              <w:spacing w:before="39"/>
              <w:ind w:left="174"/>
              <w:rPr>
                <w:sz w:val="16"/>
              </w:rPr>
            </w:pPr>
            <w:r>
              <w:rPr>
                <w:sz w:val="16"/>
              </w:rPr>
              <w:t>差旅费</w:t>
            </w:r>
          </w:p>
        </w:tc>
        <w:tc>
          <w:tcPr>
            <w:tcW w:w="740" w:type="dxa"/>
          </w:tcPr>
          <w:p>
            <w:pPr>
              <w:pStyle w:val="13"/>
              <w:spacing w:before="39"/>
              <w:ind w:right="1"/>
              <w:jc w:val="right"/>
              <w:rPr>
                <w:sz w:val="16"/>
              </w:rPr>
            </w:pPr>
            <w:r>
              <w:rPr>
                <w:sz w:val="16"/>
              </w:rPr>
              <w:t>0.12</w:t>
            </w:r>
          </w:p>
        </w:tc>
        <w:tc>
          <w:tcPr>
            <w:tcW w:w="560" w:type="dxa"/>
          </w:tcPr>
          <w:p>
            <w:pPr>
              <w:pStyle w:val="13"/>
              <w:spacing w:before="39"/>
              <w:ind w:left="13"/>
              <w:rPr>
                <w:sz w:val="16"/>
              </w:rPr>
            </w:pPr>
            <w:r>
              <w:rPr>
                <w:sz w:val="16"/>
              </w:rPr>
              <w:t>31008</w:t>
            </w:r>
          </w:p>
        </w:tc>
        <w:tc>
          <w:tcPr>
            <w:tcW w:w="1788" w:type="dxa"/>
          </w:tcPr>
          <w:p>
            <w:pPr>
              <w:pStyle w:val="13"/>
              <w:spacing w:before="39"/>
              <w:ind w:left="173"/>
              <w:rPr>
                <w:sz w:val="16"/>
              </w:rPr>
            </w:pPr>
            <w:r>
              <w:rPr>
                <w:sz w:val="16"/>
              </w:rPr>
              <w:t>物资储备</w:t>
            </w:r>
          </w:p>
        </w:tc>
        <w:tc>
          <w:tcPr>
            <w:tcW w:w="857" w:type="dxa"/>
          </w:tcPr>
          <w:p>
            <w:pPr>
              <w:pStyle w:val="13"/>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9" w:hRule="atLeast"/>
        </w:trPr>
        <w:tc>
          <w:tcPr>
            <w:tcW w:w="558" w:type="dxa"/>
          </w:tcPr>
          <w:p>
            <w:pPr>
              <w:pStyle w:val="13"/>
              <w:spacing w:before="79"/>
              <w:ind w:left="14"/>
              <w:rPr>
                <w:sz w:val="16"/>
              </w:rPr>
            </w:pPr>
            <w:r>
              <w:rPr>
                <w:sz w:val="16"/>
              </w:rPr>
              <w:t>30113</w:t>
            </w:r>
          </w:p>
        </w:tc>
        <w:tc>
          <w:tcPr>
            <w:tcW w:w="1597" w:type="dxa"/>
          </w:tcPr>
          <w:p>
            <w:pPr>
              <w:pStyle w:val="13"/>
              <w:spacing w:before="79"/>
              <w:ind w:left="174"/>
              <w:rPr>
                <w:sz w:val="16"/>
              </w:rPr>
            </w:pPr>
            <w:r>
              <w:rPr>
                <w:sz w:val="16"/>
              </w:rPr>
              <w:t>住房公积金</w:t>
            </w:r>
          </w:p>
        </w:tc>
        <w:tc>
          <w:tcPr>
            <w:tcW w:w="840" w:type="dxa"/>
          </w:tcPr>
          <w:p>
            <w:pPr>
              <w:pStyle w:val="13"/>
              <w:spacing w:before="79"/>
              <w:ind w:right="2"/>
              <w:jc w:val="right"/>
              <w:rPr>
                <w:sz w:val="16"/>
              </w:rPr>
            </w:pPr>
            <w:r>
              <w:rPr>
                <w:sz w:val="16"/>
              </w:rPr>
              <w:t>48.98</w:t>
            </w:r>
          </w:p>
        </w:tc>
        <w:tc>
          <w:tcPr>
            <w:tcW w:w="477" w:type="dxa"/>
          </w:tcPr>
          <w:p>
            <w:pPr>
              <w:pStyle w:val="13"/>
              <w:spacing w:before="79"/>
              <w:ind w:left="15"/>
              <w:rPr>
                <w:sz w:val="16"/>
              </w:rPr>
            </w:pPr>
            <w:r>
              <w:rPr>
                <w:sz w:val="16"/>
              </w:rPr>
              <w:t>30212</w:t>
            </w:r>
          </w:p>
        </w:tc>
        <w:tc>
          <w:tcPr>
            <w:tcW w:w="1763" w:type="dxa"/>
          </w:tcPr>
          <w:p>
            <w:pPr>
              <w:pStyle w:val="13"/>
              <w:spacing w:before="79"/>
              <w:ind w:right="136"/>
              <w:jc w:val="right"/>
              <w:rPr>
                <w:sz w:val="16"/>
              </w:rPr>
            </w:pPr>
            <w:r>
              <w:rPr>
                <w:sz w:val="16"/>
              </w:rPr>
              <w:t>因公出国（境）费用</w:t>
            </w:r>
          </w:p>
        </w:tc>
        <w:tc>
          <w:tcPr>
            <w:tcW w:w="740" w:type="dxa"/>
          </w:tcPr>
          <w:p>
            <w:pPr>
              <w:pStyle w:val="13"/>
              <w:rPr>
                <w:rFonts w:ascii="Times New Roman"/>
                <w:sz w:val="16"/>
              </w:rPr>
            </w:pPr>
          </w:p>
        </w:tc>
        <w:tc>
          <w:tcPr>
            <w:tcW w:w="560" w:type="dxa"/>
          </w:tcPr>
          <w:p>
            <w:pPr>
              <w:pStyle w:val="13"/>
              <w:spacing w:before="79"/>
              <w:ind w:left="13"/>
              <w:rPr>
                <w:sz w:val="16"/>
              </w:rPr>
            </w:pPr>
            <w:r>
              <w:rPr>
                <w:sz w:val="16"/>
              </w:rPr>
              <w:t>31009</w:t>
            </w:r>
          </w:p>
        </w:tc>
        <w:tc>
          <w:tcPr>
            <w:tcW w:w="1788" w:type="dxa"/>
          </w:tcPr>
          <w:p>
            <w:pPr>
              <w:pStyle w:val="13"/>
              <w:spacing w:before="79"/>
              <w:ind w:left="173"/>
              <w:rPr>
                <w:sz w:val="16"/>
              </w:rPr>
            </w:pPr>
            <w:r>
              <w:rPr>
                <w:sz w:val="16"/>
              </w:rPr>
              <w:t>土地补偿</w:t>
            </w:r>
          </w:p>
        </w:tc>
        <w:tc>
          <w:tcPr>
            <w:tcW w:w="857" w:type="dxa"/>
          </w:tcPr>
          <w:p>
            <w:pPr>
              <w:pStyle w:val="13"/>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558" w:type="dxa"/>
          </w:tcPr>
          <w:p>
            <w:pPr>
              <w:pStyle w:val="13"/>
              <w:spacing w:before="42"/>
              <w:ind w:left="14"/>
              <w:rPr>
                <w:sz w:val="16"/>
              </w:rPr>
            </w:pPr>
            <w:r>
              <w:rPr>
                <w:sz w:val="16"/>
              </w:rPr>
              <w:t>30114</w:t>
            </w:r>
          </w:p>
        </w:tc>
        <w:tc>
          <w:tcPr>
            <w:tcW w:w="1597" w:type="dxa"/>
          </w:tcPr>
          <w:p>
            <w:pPr>
              <w:pStyle w:val="13"/>
              <w:spacing w:before="42"/>
              <w:ind w:left="174"/>
              <w:rPr>
                <w:sz w:val="16"/>
              </w:rPr>
            </w:pPr>
            <w:r>
              <w:rPr>
                <w:sz w:val="16"/>
              </w:rPr>
              <w:t>医疗费</w:t>
            </w:r>
          </w:p>
        </w:tc>
        <w:tc>
          <w:tcPr>
            <w:tcW w:w="840" w:type="dxa"/>
          </w:tcPr>
          <w:p>
            <w:pPr>
              <w:pStyle w:val="13"/>
              <w:rPr>
                <w:rFonts w:ascii="Times New Roman"/>
                <w:sz w:val="16"/>
              </w:rPr>
            </w:pPr>
          </w:p>
        </w:tc>
        <w:tc>
          <w:tcPr>
            <w:tcW w:w="477" w:type="dxa"/>
          </w:tcPr>
          <w:p>
            <w:pPr>
              <w:pStyle w:val="13"/>
              <w:spacing w:before="42"/>
              <w:ind w:left="15"/>
              <w:rPr>
                <w:sz w:val="16"/>
              </w:rPr>
            </w:pPr>
            <w:r>
              <w:rPr>
                <w:sz w:val="16"/>
              </w:rPr>
              <w:t>30213</w:t>
            </w:r>
          </w:p>
        </w:tc>
        <w:tc>
          <w:tcPr>
            <w:tcW w:w="1763" w:type="dxa"/>
          </w:tcPr>
          <w:p>
            <w:pPr>
              <w:pStyle w:val="13"/>
              <w:spacing w:before="42"/>
              <w:ind w:left="174"/>
              <w:rPr>
                <w:sz w:val="16"/>
              </w:rPr>
            </w:pPr>
            <w:r>
              <w:rPr>
                <w:sz w:val="16"/>
              </w:rPr>
              <w:t>维修（护）费</w:t>
            </w:r>
          </w:p>
        </w:tc>
        <w:tc>
          <w:tcPr>
            <w:tcW w:w="740" w:type="dxa"/>
          </w:tcPr>
          <w:p>
            <w:pPr>
              <w:pStyle w:val="13"/>
              <w:spacing w:before="42"/>
              <w:ind w:right="1"/>
              <w:jc w:val="right"/>
              <w:rPr>
                <w:sz w:val="16"/>
              </w:rPr>
            </w:pPr>
            <w:r>
              <w:rPr>
                <w:sz w:val="16"/>
              </w:rPr>
              <w:t>16.67</w:t>
            </w:r>
          </w:p>
        </w:tc>
        <w:tc>
          <w:tcPr>
            <w:tcW w:w="560" w:type="dxa"/>
          </w:tcPr>
          <w:p>
            <w:pPr>
              <w:pStyle w:val="13"/>
              <w:spacing w:before="42"/>
              <w:ind w:left="13"/>
              <w:rPr>
                <w:sz w:val="16"/>
              </w:rPr>
            </w:pPr>
            <w:r>
              <w:rPr>
                <w:sz w:val="16"/>
              </w:rPr>
              <w:t>31010</w:t>
            </w:r>
          </w:p>
        </w:tc>
        <w:tc>
          <w:tcPr>
            <w:tcW w:w="1788" w:type="dxa"/>
          </w:tcPr>
          <w:p>
            <w:pPr>
              <w:pStyle w:val="13"/>
              <w:spacing w:before="42"/>
              <w:ind w:left="173"/>
              <w:rPr>
                <w:sz w:val="16"/>
              </w:rPr>
            </w:pPr>
            <w:r>
              <w:rPr>
                <w:sz w:val="16"/>
              </w:rPr>
              <w:t>安置补助</w:t>
            </w:r>
          </w:p>
        </w:tc>
        <w:tc>
          <w:tcPr>
            <w:tcW w:w="857" w:type="dxa"/>
          </w:tcPr>
          <w:p>
            <w:pPr>
              <w:pStyle w:val="13"/>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558" w:type="dxa"/>
          </w:tcPr>
          <w:p>
            <w:pPr>
              <w:pStyle w:val="13"/>
              <w:spacing w:before="125"/>
              <w:ind w:left="14"/>
              <w:rPr>
                <w:sz w:val="16"/>
              </w:rPr>
            </w:pPr>
            <w:r>
              <w:rPr>
                <w:sz w:val="16"/>
              </w:rPr>
              <w:t>30199</w:t>
            </w:r>
          </w:p>
        </w:tc>
        <w:tc>
          <w:tcPr>
            <w:tcW w:w="1597" w:type="dxa"/>
          </w:tcPr>
          <w:p>
            <w:pPr>
              <w:pStyle w:val="13"/>
              <w:spacing w:before="125"/>
              <w:ind w:right="128"/>
              <w:jc w:val="right"/>
              <w:rPr>
                <w:sz w:val="16"/>
              </w:rPr>
            </w:pPr>
            <w:r>
              <w:rPr>
                <w:sz w:val="16"/>
              </w:rPr>
              <w:t>其他工资福利支出</w:t>
            </w:r>
          </w:p>
        </w:tc>
        <w:tc>
          <w:tcPr>
            <w:tcW w:w="840" w:type="dxa"/>
          </w:tcPr>
          <w:p>
            <w:pPr>
              <w:pStyle w:val="13"/>
              <w:rPr>
                <w:rFonts w:ascii="Times New Roman"/>
                <w:sz w:val="16"/>
              </w:rPr>
            </w:pPr>
          </w:p>
        </w:tc>
        <w:tc>
          <w:tcPr>
            <w:tcW w:w="477" w:type="dxa"/>
          </w:tcPr>
          <w:p>
            <w:pPr>
              <w:pStyle w:val="13"/>
              <w:spacing w:before="125"/>
              <w:ind w:left="15"/>
              <w:rPr>
                <w:sz w:val="16"/>
              </w:rPr>
            </w:pPr>
            <w:r>
              <w:rPr>
                <w:sz w:val="16"/>
              </w:rPr>
              <w:t>30214</w:t>
            </w:r>
          </w:p>
        </w:tc>
        <w:tc>
          <w:tcPr>
            <w:tcW w:w="1763" w:type="dxa"/>
          </w:tcPr>
          <w:p>
            <w:pPr>
              <w:pStyle w:val="13"/>
              <w:spacing w:before="125"/>
              <w:ind w:left="174"/>
              <w:rPr>
                <w:sz w:val="16"/>
              </w:rPr>
            </w:pPr>
            <w:r>
              <w:rPr>
                <w:sz w:val="16"/>
              </w:rPr>
              <w:t>租赁费</w:t>
            </w:r>
          </w:p>
        </w:tc>
        <w:tc>
          <w:tcPr>
            <w:tcW w:w="740" w:type="dxa"/>
          </w:tcPr>
          <w:p>
            <w:pPr>
              <w:pStyle w:val="13"/>
              <w:rPr>
                <w:rFonts w:ascii="Times New Roman"/>
                <w:sz w:val="16"/>
              </w:rPr>
            </w:pPr>
          </w:p>
        </w:tc>
        <w:tc>
          <w:tcPr>
            <w:tcW w:w="560" w:type="dxa"/>
          </w:tcPr>
          <w:p>
            <w:pPr>
              <w:pStyle w:val="13"/>
              <w:spacing w:before="125"/>
              <w:ind w:left="13"/>
              <w:rPr>
                <w:sz w:val="16"/>
              </w:rPr>
            </w:pPr>
            <w:r>
              <w:rPr>
                <w:sz w:val="16"/>
              </w:rPr>
              <w:t>31011</w:t>
            </w:r>
          </w:p>
        </w:tc>
        <w:tc>
          <w:tcPr>
            <w:tcW w:w="1788" w:type="dxa"/>
          </w:tcPr>
          <w:p>
            <w:pPr>
              <w:pStyle w:val="13"/>
              <w:spacing w:before="22" w:line="200" w:lineRule="atLeast"/>
              <w:ind w:left="15" w:right="162" w:firstLine="158"/>
              <w:rPr>
                <w:sz w:val="16"/>
              </w:rPr>
            </w:pPr>
            <w:r>
              <w:rPr>
                <w:sz w:val="16"/>
              </w:rPr>
              <w:t>地上附着物和青苗补偿</w:t>
            </w:r>
          </w:p>
        </w:tc>
        <w:tc>
          <w:tcPr>
            <w:tcW w:w="857" w:type="dxa"/>
          </w:tcPr>
          <w:p>
            <w:pPr>
              <w:pStyle w:val="13"/>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5" w:hRule="atLeast"/>
        </w:trPr>
        <w:tc>
          <w:tcPr>
            <w:tcW w:w="558" w:type="dxa"/>
          </w:tcPr>
          <w:p>
            <w:pPr>
              <w:pStyle w:val="13"/>
              <w:spacing w:before="40"/>
              <w:ind w:left="14"/>
              <w:rPr>
                <w:sz w:val="16"/>
              </w:rPr>
            </w:pPr>
            <w:r>
              <w:rPr>
                <w:sz w:val="16"/>
              </w:rPr>
              <w:t>303</w:t>
            </w:r>
          </w:p>
        </w:tc>
        <w:tc>
          <w:tcPr>
            <w:tcW w:w="1597" w:type="dxa"/>
          </w:tcPr>
          <w:p>
            <w:pPr>
              <w:pStyle w:val="13"/>
              <w:spacing w:before="40"/>
              <w:ind w:left="13"/>
              <w:rPr>
                <w:sz w:val="16"/>
              </w:rPr>
            </w:pPr>
            <w:r>
              <w:rPr>
                <w:sz w:val="16"/>
              </w:rPr>
              <w:t>对个人和家庭的补助</w:t>
            </w:r>
          </w:p>
        </w:tc>
        <w:tc>
          <w:tcPr>
            <w:tcW w:w="840" w:type="dxa"/>
          </w:tcPr>
          <w:p>
            <w:pPr>
              <w:pStyle w:val="13"/>
              <w:spacing w:before="40"/>
              <w:ind w:right="2"/>
              <w:jc w:val="right"/>
              <w:rPr>
                <w:sz w:val="16"/>
              </w:rPr>
            </w:pPr>
            <w:r>
              <w:rPr>
                <w:sz w:val="16"/>
              </w:rPr>
              <w:t>28.50</w:t>
            </w:r>
          </w:p>
        </w:tc>
        <w:tc>
          <w:tcPr>
            <w:tcW w:w="477" w:type="dxa"/>
          </w:tcPr>
          <w:p>
            <w:pPr>
              <w:pStyle w:val="13"/>
              <w:spacing w:before="40"/>
              <w:ind w:left="15"/>
              <w:rPr>
                <w:sz w:val="16"/>
              </w:rPr>
            </w:pPr>
            <w:r>
              <w:rPr>
                <w:sz w:val="16"/>
              </w:rPr>
              <w:t>30215</w:t>
            </w:r>
          </w:p>
        </w:tc>
        <w:tc>
          <w:tcPr>
            <w:tcW w:w="1763" w:type="dxa"/>
          </w:tcPr>
          <w:p>
            <w:pPr>
              <w:pStyle w:val="13"/>
              <w:spacing w:before="40"/>
              <w:ind w:left="174"/>
              <w:rPr>
                <w:sz w:val="16"/>
              </w:rPr>
            </w:pPr>
            <w:r>
              <w:rPr>
                <w:sz w:val="16"/>
              </w:rPr>
              <w:t>会议费</w:t>
            </w:r>
          </w:p>
        </w:tc>
        <w:tc>
          <w:tcPr>
            <w:tcW w:w="740" w:type="dxa"/>
          </w:tcPr>
          <w:p>
            <w:pPr>
              <w:pStyle w:val="13"/>
              <w:rPr>
                <w:rFonts w:ascii="Times New Roman"/>
                <w:sz w:val="16"/>
              </w:rPr>
            </w:pPr>
          </w:p>
        </w:tc>
        <w:tc>
          <w:tcPr>
            <w:tcW w:w="560" w:type="dxa"/>
          </w:tcPr>
          <w:p>
            <w:pPr>
              <w:pStyle w:val="13"/>
              <w:spacing w:before="40"/>
              <w:ind w:left="13"/>
              <w:rPr>
                <w:sz w:val="16"/>
              </w:rPr>
            </w:pPr>
            <w:r>
              <w:rPr>
                <w:sz w:val="16"/>
              </w:rPr>
              <w:t>31012</w:t>
            </w:r>
          </w:p>
        </w:tc>
        <w:tc>
          <w:tcPr>
            <w:tcW w:w="1788" w:type="dxa"/>
          </w:tcPr>
          <w:p>
            <w:pPr>
              <w:pStyle w:val="13"/>
              <w:spacing w:before="40"/>
              <w:ind w:left="173"/>
              <w:rPr>
                <w:sz w:val="16"/>
              </w:rPr>
            </w:pPr>
            <w:r>
              <w:rPr>
                <w:sz w:val="16"/>
              </w:rPr>
              <w:t>拆迁补偿</w:t>
            </w:r>
          </w:p>
        </w:tc>
        <w:tc>
          <w:tcPr>
            <w:tcW w:w="857" w:type="dxa"/>
          </w:tcPr>
          <w:p>
            <w:pPr>
              <w:pStyle w:val="13"/>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558" w:type="dxa"/>
          </w:tcPr>
          <w:p>
            <w:pPr>
              <w:pStyle w:val="13"/>
              <w:spacing w:before="40"/>
              <w:ind w:left="14"/>
              <w:rPr>
                <w:sz w:val="16"/>
              </w:rPr>
            </w:pPr>
            <w:r>
              <w:rPr>
                <w:sz w:val="16"/>
              </w:rPr>
              <w:t>30301</w:t>
            </w:r>
          </w:p>
        </w:tc>
        <w:tc>
          <w:tcPr>
            <w:tcW w:w="1597" w:type="dxa"/>
          </w:tcPr>
          <w:p>
            <w:pPr>
              <w:pStyle w:val="13"/>
              <w:spacing w:before="40"/>
              <w:ind w:left="174"/>
              <w:rPr>
                <w:sz w:val="16"/>
              </w:rPr>
            </w:pPr>
            <w:r>
              <w:rPr>
                <w:sz w:val="16"/>
              </w:rPr>
              <w:t>离休费</w:t>
            </w:r>
          </w:p>
        </w:tc>
        <w:tc>
          <w:tcPr>
            <w:tcW w:w="840" w:type="dxa"/>
          </w:tcPr>
          <w:p>
            <w:pPr>
              <w:pStyle w:val="13"/>
              <w:rPr>
                <w:rFonts w:ascii="Times New Roman"/>
                <w:sz w:val="16"/>
              </w:rPr>
            </w:pPr>
          </w:p>
        </w:tc>
        <w:tc>
          <w:tcPr>
            <w:tcW w:w="477" w:type="dxa"/>
          </w:tcPr>
          <w:p>
            <w:pPr>
              <w:pStyle w:val="13"/>
              <w:spacing w:before="40"/>
              <w:ind w:left="15"/>
              <w:rPr>
                <w:sz w:val="16"/>
              </w:rPr>
            </w:pPr>
            <w:r>
              <w:rPr>
                <w:sz w:val="16"/>
              </w:rPr>
              <w:t>30216</w:t>
            </w:r>
          </w:p>
        </w:tc>
        <w:tc>
          <w:tcPr>
            <w:tcW w:w="1763" w:type="dxa"/>
          </w:tcPr>
          <w:p>
            <w:pPr>
              <w:pStyle w:val="13"/>
              <w:spacing w:before="40"/>
              <w:ind w:left="174"/>
              <w:rPr>
                <w:sz w:val="16"/>
              </w:rPr>
            </w:pPr>
            <w:r>
              <w:rPr>
                <w:sz w:val="16"/>
              </w:rPr>
              <w:t>培训费</w:t>
            </w:r>
          </w:p>
        </w:tc>
        <w:tc>
          <w:tcPr>
            <w:tcW w:w="740" w:type="dxa"/>
          </w:tcPr>
          <w:p>
            <w:pPr>
              <w:pStyle w:val="13"/>
              <w:spacing w:before="40"/>
              <w:ind w:right="1"/>
              <w:jc w:val="right"/>
              <w:rPr>
                <w:sz w:val="16"/>
              </w:rPr>
            </w:pPr>
            <w:r>
              <w:rPr>
                <w:sz w:val="16"/>
              </w:rPr>
              <w:t>0.43</w:t>
            </w:r>
          </w:p>
        </w:tc>
        <w:tc>
          <w:tcPr>
            <w:tcW w:w="560" w:type="dxa"/>
          </w:tcPr>
          <w:p>
            <w:pPr>
              <w:pStyle w:val="13"/>
              <w:spacing w:before="40"/>
              <w:ind w:left="13"/>
              <w:rPr>
                <w:sz w:val="16"/>
              </w:rPr>
            </w:pPr>
            <w:r>
              <w:rPr>
                <w:sz w:val="16"/>
              </w:rPr>
              <w:t>31013</w:t>
            </w:r>
          </w:p>
        </w:tc>
        <w:tc>
          <w:tcPr>
            <w:tcW w:w="1788" w:type="dxa"/>
          </w:tcPr>
          <w:p>
            <w:pPr>
              <w:pStyle w:val="13"/>
              <w:spacing w:before="40"/>
              <w:ind w:left="173"/>
              <w:rPr>
                <w:sz w:val="16"/>
              </w:rPr>
            </w:pPr>
            <w:r>
              <w:rPr>
                <w:sz w:val="16"/>
              </w:rPr>
              <w:t>公务用车购置</w:t>
            </w:r>
          </w:p>
        </w:tc>
        <w:tc>
          <w:tcPr>
            <w:tcW w:w="857" w:type="dxa"/>
          </w:tcPr>
          <w:p>
            <w:pPr>
              <w:pStyle w:val="13"/>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5" w:hRule="atLeast"/>
        </w:trPr>
        <w:tc>
          <w:tcPr>
            <w:tcW w:w="558" w:type="dxa"/>
          </w:tcPr>
          <w:p>
            <w:pPr>
              <w:pStyle w:val="13"/>
              <w:spacing w:before="42"/>
              <w:ind w:left="14"/>
              <w:rPr>
                <w:sz w:val="16"/>
              </w:rPr>
            </w:pPr>
            <w:r>
              <w:rPr>
                <w:sz w:val="16"/>
              </w:rPr>
              <w:t>30302</w:t>
            </w:r>
          </w:p>
        </w:tc>
        <w:tc>
          <w:tcPr>
            <w:tcW w:w="1597" w:type="dxa"/>
          </w:tcPr>
          <w:p>
            <w:pPr>
              <w:pStyle w:val="13"/>
              <w:spacing w:before="42"/>
              <w:ind w:left="174"/>
              <w:rPr>
                <w:sz w:val="16"/>
              </w:rPr>
            </w:pPr>
            <w:r>
              <w:rPr>
                <w:sz w:val="16"/>
              </w:rPr>
              <w:t>退休费</w:t>
            </w:r>
          </w:p>
        </w:tc>
        <w:tc>
          <w:tcPr>
            <w:tcW w:w="840" w:type="dxa"/>
          </w:tcPr>
          <w:p>
            <w:pPr>
              <w:pStyle w:val="13"/>
              <w:spacing w:before="42"/>
              <w:ind w:right="2"/>
              <w:jc w:val="right"/>
              <w:rPr>
                <w:sz w:val="16"/>
              </w:rPr>
            </w:pPr>
            <w:r>
              <w:rPr>
                <w:sz w:val="16"/>
              </w:rPr>
              <w:t>20.16</w:t>
            </w:r>
          </w:p>
        </w:tc>
        <w:tc>
          <w:tcPr>
            <w:tcW w:w="477" w:type="dxa"/>
          </w:tcPr>
          <w:p>
            <w:pPr>
              <w:pStyle w:val="13"/>
              <w:spacing w:before="42"/>
              <w:ind w:left="15"/>
              <w:rPr>
                <w:sz w:val="16"/>
              </w:rPr>
            </w:pPr>
            <w:r>
              <w:rPr>
                <w:sz w:val="16"/>
              </w:rPr>
              <w:t>30217</w:t>
            </w:r>
          </w:p>
        </w:tc>
        <w:tc>
          <w:tcPr>
            <w:tcW w:w="1763" w:type="dxa"/>
          </w:tcPr>
          <w:p>
            <w:pPr>
              <w:pStyle w:val="13"/>
              <w:spacing w:before="42"/>
              <w:ind w:left="174"/>
              <w:rPr>
                <w:sz w:val="16"/>
              </w:rPr>
            </w:pPr>
            <w:r>
              <w:rPr>
                <w:sz w:val="16"/>
              </w:rPr>
              <w:t>公务接待费</w:t>
            </w:r>
          </w:p>
        </w:tc>
        <w:tc>
          <w:tcPr>
            <w:tcW w:w="740" w:type="dxa"/>
          </w:tcPr>
          <w:p>
            <w:pPr>
              <w:pStyle w:val="13"/>
              <w:spacing w:before="42"/>
              <w:ind w:right="1"/>
              <w:jc w:val="right"/>
              <w:rPr>
                <w:sz w:val="16"/>
              </w:rPr>
            </w:pPr>
            <w:r>
              <w:rPr>
                <w:sz w:val="16"/>
              </w:rPr>
              <w:t>0.63</w:t>
            </w:r>
          </w:p>
        </w:tc>
        <w:tc>
          <w:tcPr>
            <w:tcW w:w="560" w:type="dxa"/>
          </w:tcPr>
          <w:p>
            <w:pPr>
              <w:pStyle w:val="13"/>
              <w:spacing w:before="42"/>
              <w:ind w:left="13"/>
              <w:rPr>
                <w:sz w:val="16"/>
              </w:rPr>
            </w:pPr>
            <w:r>
              <w:rPr>
                <w:sz w:val="16"/>
              </w:rPr>
              <w:t>31019</w:t>
            </w:r>
          </w:p>
        </w:tc>
        <w:tc>
          <w:tcPr>
            <w:tcW w:w="1788" w:type="dxa"/>
          </w:tcPr>
          <w:p>
            <w:pPr>
              <w:pStyle w:val="13"/>
              <w:spacing w:before="42"/>
              <w:ind w:right="320"/>
              <w:jc w:val="right"/>
              <w:rPr>
                <w:sz w:val="16"/>
              </w:rPr>
            </w:pPr>
            <w:r>
              <w:rPr>
                <w:sz w:val="16"/>
              </w:rPr>
              <w:t>其他交通工具购置</w:t>
            </w:r>
          </w:p>
        </w:tc>
        <w:tc>
          <w:tcPr>
            <w:tcW w:w="857" w:type="dxa"/>
          </w:tcPr>
          <w:p>
            <w:pPr>
              <w:pStyle w:val="13"/>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3" w:hRule="atLeast"/>
        </w:trPr>
        <w:tc>
          <w:tcPr>
            <w:tcW w:w="558" w:type="dxa"/>
          </w:tcPr>
          <w:p>
            <w:pPr>
              <w:pStyle w:val="13"/>
              <w:spacing w:before="45"/>
              <w:ind w:left="14"/>
              <w:rPr>
                <w:sz w:val="16"/>
              </w:rPr>
            </w:pPr>
            <w:r>
              <w:rPr>
                <w:sz w:val="16"/>
              </w:rPr>
              <w:t>30303</w:t>
            </w:r>
          </w:p>
        </w:tc>
        <w:tc>
          <w:tcPr>
            <w:tcW w:w="1597" w:type="dxa"/>
          </w:tcPr>
          <w:p>
            <w:pPr>
              <w:pStyle w:val="13"/>
              <w:spacing w:before="45"/>
              <w:ind w:left="174"/>
              <w:rPr>
                <w:sz w:val="16"/>
              </w:rPr>
            </w:pPr>
            <w:r>
              <w:rPr>
                <w:sz w:val="16"/>
              </w:rPr>
              <w:t>退职（役）费</w:t>
            </w:r>
          </w:p>
        </w:tc>
        <w:tc>
          <w:tcPr>
            <w:tcW w:w="840" w:type="dxa"/>
          </w:tcPr>
          <w:p>
            <w:pPr>
              <w:pStyle w:val="13"/>
              <w:rPr>
                <w:rFonts w:ascii="Times New Roman"/>
                <w:sz w:val="16"/>
              </w:rPr>
            </w:pPr>
          </w:p>
        </w:tc>
        <w:tc>
          <w:tcPr>
            <w:tcW w:w="477" w:type="dxa"/>
          </w:tcPr>
          <w:p>
            <w:pPr>
              <w:pStyle w:val="13"/>
              <w:spacing w:before="45"/>
              <w:ind w:left="15"/>
              <w:rPr>
                <w:sz w:val="16"/>
              </w:rPr>
            </w:pPr>
            <w:r>
              <w:rPr>
                <w:sz w:val="16"/>
              </w:rPr>
              <w:t>30218</w:t>
            </w:r>
          </w:p>
        </w:tc>
        <w:tc>
          <w:tcPr>
            <w:tcW w:w="1763" w:type="dxa"/>
          </w:tcPr>
          <w:p>
            <w:pPr>
              <w:pStyle w:val="13"/>
              <w:spacing w:before="45"/>
              <w:ind w:left="174"/>
              <w:rPr>
                <w:sz w:val="16"/>
              </w:rPr>
            </w:pPr>
            <w:r>
              <w:rPr>
                <w:sz w:val="16"/>
              </w:rPr>
              <w:t>专用材料费</w:t>
            </w:r>
          </w:p>
        </w:tc>
        <w:tc>
          <w:tcPr>
            <w:tcW w:w="740" w:type="dxa"/>
          </w:tcPr>
          <w:p>
            <w:pPr>
              <w:pStyle w:val="13"/>
              <w:rPr>
                <w:rFonts w:ascii="Times New Roman"/>
                <w:sz w:val="16"/>
              </w:rPr>
            </w:pPr>
          </w:p>
        </w:tc>
        <w:tc>
          <w:tcPr>
            <w:tcW w:w="560" w:type="dxa"/>
          </w:tcPr>
          <w:p>
            <w:pPr>
              <w:pStyle w:val="13"/>
              <w:spacing w:before="45"/>
              <w:ind w:left="13"/>
              <w:rPr>
                <w:sz w:val="16"/>
              </w:rPr>
            </w:pPr>
            <w:r>
              <w:rPr>
                <w:sz w:val="16"/>
              </w:rPr>
              <w:t>31021</w:t>
            </w:r>
          </w:p>
        </w:tc>
        <w:tc>
          <w:tcPr>
            <w:tcW w:w="1788" w:type="dxa"/>
          </w:tcPr>
          <w:p>
            <w:pPr>
              <w:pStyle w:val="13"/>
              <w:spacing w:before="45"/>
              <w:ind w:right="320"/>
              <w:jc w:val="right"/>
              <w:rPr>
                <w:sz w:val="16"/>
              </w:rPr>
            </w:pPr>
            <w:r>
              <w:rPr>
                <w:sz w:val="16"/>
              </w:rPr>
              <w:t>文物和陈列品购置</w:t>
            </w:r>
          </w:p>
        </w:tc>
        <w:tc>
          <w:tcPr>
            <w:tcW w:w="857" w:type="dxa"/>
          </w:tcPr>
          <w:p>
            <w:pPr>
              <w:pStyle w:val="13"/>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558" w:type="dxa"/>
          </w:tcPr>
          <w:p>
            <w:pPr>
              <w:pStyle w:val="13"/>
              <w:spacing w:before="40"/>
              <w:ind w:left="14"/>
              <w:rPr>
                <w:sz w:val="16"/>
              </w:rPr>
            </w:pPr>
            <w:r>
              <w:rPr>
                <w:sz w:val="16"/>
              </w:rPr>
              <w:t>30304</w:t>
            </w:r>
          </w:p>
        </w:tc>
        <w:tc>
          <w:tcPr>
            <w:tcW w:w="1597" w:type="dxa"/>
          </w:tcPr>
          <w:p>
            <w:pPr>
              <w:pStyle w:val="13"/>
              <w:spacing w:before="40"/>
              <w:ind w:left="174"/>
              <w:rPr>
                <w:sz w:val="16"/>
              </w:rPr>
            </w:pPr>
            <w:r>
              <w:rPr>
                <w:sz w:val="16"/>
              </w:rPr>
              <w:t>抚恤金</w:t>
            </w:r>
          </w:p>
        </w:tc>
        <w:tc>
          <w:tcPr>
            <w:tcW w:w="840" w:type="dxa"/>
          </w:tcPr>
          <w:p>
            <w:pPr>
              <w:pStyle w:val="13"/>
              <w:spacing w:before="40"/>
              <w:ind w:right="2"/>
              <w:jc w:val="right"/>
              <w:rPr>
                <w:sz w:val="16"/>
              </w:rPr>
            </w:pPr>
            <w:r>
              <w:rPr>
                <w:sz w:val="16"/>
              </w:rPr>
              <w:t>2.12</w:t>
            </w:r>
          </w:p>
        </w:tc>
        <w:tc>
          <w:tcPr>
            <w:tcW w:w="477" w:type="dxa"/>
          </w:tcPr>
          <w:p>
            <w:pPr>
              <w:pStyle w:val="13"/>
              <w:spacing w:before="40"/>
              <w:ind w:left="15"/>
              <w:rPr>
                <w:sz w:val="16"/>
              </w:rPr>
            </w:pPr>
            <w:r>
              <w:rPr>
                <w:sz w:val="16"/>
              </w:rPr>
              <w:t>30224</w:t>
            </w:r>
          </w:p>
        </w:tc>
        <w:tc>
          <w:tcPr>
            <w:tcW w:w="1763" w:type="dxa"/>
          </w:tcPr>
          <w:p>
            <w:pPr>
              <w:pStyle w:val="13"/>
              <w:spacing w:before="40"/>
              <w:ind w:left="174"/>
              <w:rPr>
                <w:sz w:val="16"/>
              </w:rPr>
            </w:pPr>
            <w:r>
              <w:rPr>
                <w:sz w:val="16"/>
              </w:rPr>
              <w:t>被装购置费</w:t>
            </w:r>
          </w:p>
        </w:tc>
        <w:tc>
          <w:tcPr>
            <w:tcW w:w="740" w:type="dxa"/>
          </w:tcPr>
          <w:p>
            <w:pPr>
              <w:pStyle w:val="13"/>
              <w:rPr>
                <w:rFonts w:ascii="Times New Roman"/>
                <w:sz w:val="16"/>
              </w:rPr>
            </w:pPr>
          </w:p>
        </w:tc>
        <w:tc>
          <w:tcPr>
            <w:tcW w:w="560" w:type="dxa"/>
          </w:tcPr>
          <w:p>
            <w:pPr>
              <w:pStyle w:val="13"/>
              <w:spacing w:before="40"/>
              <w:ind w:left="13"/>
              <w:rPr>
                <w:sz w:val="16"/>
              </w:rPr>
            </w:pPr>
            <w:r>
              <w:rPr>
                <w:sz w:val="16"/>
              </w:rPr>
              <w:t>31022</w:t>
            </w:r>
          </w:p>
        </w:tc>
        <w:tc>
          <w:tcPr>
            <w:tcW w:w="1788" w:type="dxa"/>
          </w:tcPr>
          <w:p>
            <w:pPr>
              <w:pStyle w:val="13"/>
              <w:spacing w:before="40"/>
              <w:ind w:left="173"/>
              <w:rPr>
                <w:sz w:val="16"/>
              </w:rPr>
            </w:pPr>
            <w:r>
              <w:rPr>
                <w:sz w:val="16"/>
              </w:rPr>
              <w:t>无形资产购置</w:t>
            </w:r>
          </w:p>
        </w:tc>
        <w:tc>
          <w:tcPr>
            <w:tcW w:w="857" w:type="dxa"/>
          </w:tcPr>
          <w:p>
            <w:pPr>
              <w:pStyle w:val="13"/>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4" w:hRule="atLeast"/>
        </w:trPr>
        <w:tc>
          <w:tcPr>
            <w:tcW w:w="558" w:type="dxa"/>
          </w:tcPr>
          <w:p>
            <w:pPr>
              <w:pStyle w:val="13"/>
              <w:spacing w:before="39"/>
              <w:ind w:left="14"/>
              <w:rPr>
                <w:sz w:val="16"/>
              </w:rPr>
            </w:pPr>
            <w:r>
              <w:rPr>
                <w:sz w:val="16"/>
              </w:rPr>
              <w:t>30305</w:t>
            </w:r>
          </w:p>
        </w:tc>
        <w:tc>
          <w:tcPr>
            <w:tcW w:w="1597" w:type="dxa"/>
          </w:tcPr>
          <w:p>
            <w:pPr>
              <w:pStyle w:val="13"/>
              <w:spacing w:before="39"/>
              <w:ind w:left="174"/>
              <w:rPr>
                <w:sz w:val="16"/>
              </w:rPr>
            </w:pPr>
            <w:r>
              <w:rPr>
                <w:sz w:val="16"/>
              </w:rPr>
              <w:t>生活补助</w:t>
            </w:r>
          </w:p>
        </w:tc>
        <w:tc>
          <w:tcPr>
            <w:tcW w:w="840" w:type="dxa"/>
          </w:tcPr>
          <w:p>
            <w:pPr>
              <w:pStyle w:val="13"/>
              <w:spacing w:before="39"/>
              <w:ind w:right="2"/>
              <w:jc w:val="right"/>
              <w:rPr>
                <w:sz w:val="16"/>
              </w:rPr>
            </w:pPr>
            <w:r>
              <w:rPr>
                <w:sz w:val="16"/>
              </w:rPr>
              <w:t>6.20</w:t>
            </w:r>
          </w:p>
        </w:tc>
        <w:tc>
          <w:tcPr>
            <w:tcW w:w="477" w:type="dxa"/>
          </w:tcPr>
          <w:p>
            <w:pPr>
              <w:pStyle w:val="13"/>
              <w:spacing w:before="39"/>
              <w:ind w:left="15"/>
              <w:rPr>
                <w:sz w:val="16"/>
              </w:rPr>
            </w:pPr>
            <w:r>
              <w:rPr>
                <w:sz w:val="16"/>
              </w:rPr>
              <w:t>30225</w:t>
            </w:r>
          </w:p>
        </w:tc>
        <w:tc>
          <w:tcPr>
            <w:tcW w:w="1763" w:type="dxa"/>
          </w:tcPr>
          <w:p>
            <w:pPr>
              <w:pStyle w:val="13"/>
              <w:spacing w:before="39"/>
              <w:ind w:left="174"/>
              <w:rPr>
                <w:sz w:val="16"/>
              </w:rPr>
            </w:pPr>
            <w:r>
              <w:rPr>
                <w:sz w:val="16"/>
              </w:rPr>
              <w:t>专用燃料费</w:t>
            </w:r>
          </w:p>
        </w:tc>
        <w:tc>
          <w:tcPr>
            <w:tcW w:w="740" w:type="dxa"/>
          </w:tcPr>
          <w:p>
            <w:pPr>
              <w:pStyle w:val="13"/>
              <w:rPr>
                <w:rFonts w:ascii="Times New Roman"/>
                <w:sz w:val="16"/>
              </w:rPr>
            </w:pPr>
          </w:p>
        </w:tc>
        <w:tc>
          <w:tcPr>
            <w:tcW w:w="560" w:type="dxa"/>
          </w:tcPr>
          <w:p>
            <w:pPr>
              <w:pStyle w:val="13"/>
              <w:spacing w:before="39"/>
              <w:ind w:left="13"/>
              <w:rPr>
                <w:sz w:val="16"/>
              </w:rPr>
            </w:pPr>
            <w:r>
              <w:rPr>
                <w:sz w:val="16"/>
              </w:rPr>
              <w:t>31099</w:t>
            </w:r>
          </w:p>
        </w:tc>
        <w:tc>
          <w:tcPr>
            <w:tcW w:w="1788" w:type="dxa"/>
          </w:tcPr>
          <w:p>
            <w:pPr>
              <w:pStyle w:val="13"/>
              <w:spacing w:before="39"/>
              <w:ind w:left="173"/>
              <w:rPr>
                <w:sz w:val="16"/>
              </w:rPr>
            </w:pPr>
            <w:r>
              <w:rPr>
                <w:sz w:val="16"/>
              </w:rPr>
              <w:t>其他资本性支出</w:t>
            </w:r>
          </w:p>
        </w:tc>
        <w:tc>
          <w:tcPr>
            <w:tcW w:w="857" w:type="dxa"/>
          </w:tcPr>
          <w:p>
            <w:pPr>
              <w:pStyle w:val="13"/>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5" w:hRule="atLeast"/>
        </w:trPr>
        <w:tc>
          <w:tcPr>
            <w:tcW w:w="558" w:type="dxa"/>
          </w:tcPr>
          <w:p>
            <w:pPr>
              <w:pStyle w:val="13"/>
              <w:spacing w:before="41"/>
              <w:ind w:left="14"/>
              <w:rPr>
                <w:sz w:val="16"/>
              </w:rPr>
            </w:pPr>
            <w:r>
              <w:rPr>
                <w:sz w:val="16"/>
              </w:rPr>
              <w:t>30306</w:t>
            </w:r>
          </w:p>
        </w:tc>
        <w:tc>
          <w:tcPr>
            <w:tcW w:w="1597" w:type="dxa"/>
          </w:tcPr>
          <w:p>
            <w:pPr>
              <w:pStyle w:val="13"/>
              <w:spacing w:before="41"/>
              <w:ind w:left="174"/>
              <w:rPr>
                <w:sz w:val="16"/>
              </w:rPr>
            </w:pPr>
            <w:r>
              <w:rPr>
                <w:sz w:val="16"/>
              </w:rPr>
              <w:t>救济费</w:t>
            </w:r>
          </w:p>
        </w:tc>
        <w:tc>
          <w:tcPr>
            <w:tcW w:w="840" w:type="dxa"/>
          </w:tcPr>
          <w:p>
            <w:pPr>
              <w:pStyle w:val="13"/>
              <w:rPr>
                <w:rFonts w:ascii="Times New Roman"/>
                <w:sz w:val="16"/>
              </w:rPr>
            </w:pPr>
          </w:p>
        </w:tc>
        <w:tc>
          <w:tcPr>
            <w:tcW w:w="477" w:type="dxa"/>
          </w:tcPr>
          <w:p>
            <w:pPr>
              <w:pStyle w:val="13"/>
              <w:spacing w:before="41"/>
              <w:ind w:left="15"/>
              <w:rPr>
                <w:sz w:val="16"/>
              </w:rPr>
            </w:pPr>
            <w:r>
              <w:rPr>
                <w:sz w:val="16"/>
              </w:rPr>
              <w:t>30226</w:t>
            </w:r>
          </w:p>
        </w:tc>
        <w:tc>
          <w:tcPr>
            <w:tcW w:w="1763" w:type="dxa"/>
          </w:tcPr>
          <w:p>
            <w:pPr>
              <w:pStyle w:val="13"/>
              <w:spacing w:before="41"/>
              <w:ind w:left="174"/>
              <w:rPr>
                <w:sz w:val="16"/>
              </w:rPr>
            </w:pPr>
            <w:r>
              <w:rPr>
                <w:sz w:val="16"/>
              </w:rPr>
              <w:t>劳务费</w:t>
            </w:r>
          </w:p>
        </w:tc>
        <w:tc>
          <w:tcPr>
            <w:tcW w:w="740" w:type="dxa"/>
          </w:tcPr>
          <w:p>
            <w:pPr>
              <w:pStyle w:val="13"/>
              <w:rPr>
                <w:rFonts w:ascii="Times New Roman"/>
                <w:sz w:val="16"/>
              </w:rPr>
            </w:pPr>
          </w:p>
        </w:tc>
        <w:tc>
          <w:tcPr>
            <w:tcW w:w="560" w:type="dxa"/>
          </w:tcPr>
          <w:p>
            <w:pPr>
              <w:pStyle w:val="13"/>
              <w:spacing w:before="41"/>
              <w:ind w:left="13"/>
              <w:rPr>
                <w:sz w:val="16"/>
              </w:rPr>
            </w:pPr>
            <w:r>
              <w:rPr>
                <w:sz w:val="16"/>
              </w:rPr>
              <w:t>399</w:t>
            </w:r>
          </w:p>
        </w:tc>
        <w:tc>
          <w:tcPr>
            <w:tcW w:w="1788" w:type="dxa"/>
          </w:tcPr>
          <w:p>
            <w:pPr>
              <w:pStyle w:val="13"/>
              <w:spacing w:before="41"/>
              <w:ind w:left="15"/>
              <w:rPr>
                <w:sz w:val="16"/>
              </w:rPr>
            </w:pPr>
            <w:r>
              <w:rPr>
                <w:sz w:val="16"/>
              </w:rPr>
              <w:t>其他支出</w:t>
            </w:r>
          </w:p>
        </w:tc>
        <w:tc>
          <w:tcPr>
            <w:tcW w:w="857" w:type="dxa"/>
          </w:tcPr>
          <w:p>
            <w:pPr>
              <w:pStyle w:val="13"/>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4" w:hRule="atLeast"/>
        </w:trPr>
        <w:tc>
          <w:tcPr>
            <w:tcW w:w="558" w:type="dxa"/>
          </w:tcPr>
          <w:p>
            <w:pPr>
              <w:pStyle w:val="13"/>
              <w:spacing w:before="39"/>
              <w:ind w:left="14"/>
              <w:rPr>
                <w:sz w:val="16"/>
              </w:rPr>
            </w:pPr>
            <w:r>
              <w:rPr>
                <w:sz w:val="16"/>
              </w:rPr>
              <w:t>30307</w:t>
            </w:r>
          </w:p>
        </w:tc>
        <w:tc>
          <w:tcPr>
            <w:tcW w:w="1597" w:type="dxa"/>
          </w:tcPr>
          <w:p>
            <w:pPr>
              <w:pStyle w:val="13"/>
              <w:spacing w:before="39"/>
              <w:ind w:left="174"/>
              <w:rPr>
                <w:sz w:val="16"/>
              </w:rPr>
            </w:pPr>
            <w:r>
              <w:rPr>
                <w:sz w:val="16"/>
              </w:rPr>
              <w:t>医疗费补助</w:t>
            </w:r>
          </w:p>
        </w:tc>
        <w:tc>
          <w:tcPr>
            <w:tcW w:w="840" w:type="dxa"/>
          </w:tcPr>
          <w:p>
            <w:pPr>
              <w:pStyle w:val="13"/>
              <w:rPr>
                <w:rFonts w:ascii="Times New Roman"/>
                <w:sz w:val="16"/>
              </w:rPr>
            </w:pPr>
          </w:p>
        </w:tc>
        <w:tc>
          <w:tcPr>
            <w:tcW w:w="477" w:type="dxa"/>
          </w:tcPr>
          <w:p>
            <w:pPr>
              <w:pStyle w:val="13"/>
              <w:spacing w:before="39"/>
              <w:ind w:left="15"/>
              <w:rPr>
                <w:sz w:val="16"/>
              </w:rPr>
            </w:pPr>
            <w:r>
              <w:rPr>
                <w:sz w:val="16"/>
              </w:rPr>
              <w:t>30227</w:t>
            </w:r>
          </w:p>
        </w:tc>
        <w:tc>
          <w:tcPr>
            <w:tcW w:w="1763" w:type="dxa"/>
          </w:tcPr>
          <w:p>
            <w:pPr>
              <w:pStyle w:val="13"/>
              <w:spacing w:before="39"/>
              <w:ind w:left="174"/>
              <w:rPr>
                <w:sz w:val="16"/>
              </w:rPr>
            </w:pPr>
            <w:r>
              <w:rPr>
                <w:sz w:val="16"/>
              </w:rPr>
              <w:t>委托业务费</w:t>
            </w:r>
          </w:p>
        </w:tc>
        <w:tc>
          <w:tcPr>
            <w:tcW w:w="740" w:type="dxa"/>
          </w:tcPr>
          <w:p>
            <w:pPr>
              <w:pStyle w:val="13"/>
              <w:rPr>
                <w:rFonts w:ascii="Times New Roman"/>
                <w:sz w:val="16"/>
              </w:rPr>
            </w:pPr>
          </w:p>
        </w:tc>
        <w:tc>
          <w:tcPr>
            <w:tcW w:w="560" w:type="dxa"/>
          </w:tcPr>
          <w:p>
            <w:pPr>
              <w:pStyle w:val="13"/>
              <w:spacing w:before="39"/>
              <w:ind w:left="13"/>
              <w:rPr>
                <w:sz w:val="16"/>
              </w:rPr>
            </w:pPr>
            <w:r>
              <w:rPr>
                <w:sz w:val="16"/>
              </w:rPr>
              <w:t>39906</w:t>
            </w:r>
          </w:p>
        </w:tc>
        <w:tc>
          <w:tcPr>
            <w:tcW w:w="1788" w:type="dxa"/>
          </w:tcPr>
          <w:p>
            <w:pPr>
              <w:pStyle w:val="13"/>
              <w:spacing w:before="39"/>
              <w:ind w:left="173"/>
              <w:rPr>
                <w:sz w:val="16"/>
              </w:rPr>
            </w:pPr>
            <w:r>
              <w:rPr>
                <w:sz w:val="16"/>
              </w:rPr>
              <w:t>赠与</w:t>
            </w:r>
          </w:p>
        </w:tc>
        <w:tc>
          <w:tcPr>
            <w:tcW w:w="857" w:type="dxa"/>
          </w:tcPr>
          <w:p>
            <w:pPr>
              <w:pStyle w:val="13"/>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558" w:type="dxa"/>
          </w:tcPr>
          <w:p>
            <w:pPr>
              <w:pStyle w:val="13"/>
              <w:spacing w:before="40"/>
              <w:ind w:left="14"/>
              <w:rPr>
                <w:sz w:val="16"/>
              </w:rPr>
            </w:pPr>
            <w:r>
              <w:rPr>
                <w:sz w:val="16"/>
              </w:rPr>
              <w:t>30308</w:t>
            </w:r>
          </w:p>
        </w:tc>
        <w:tc>
          <w:tcPr>
            <w:tcW w:w="1597" w:type="dxa"/>
          </w:tcPr>
          <w:p>
            <w:pPr>
              <w:pStyle w:val="13"/>
              <w:spacing w:before="40"/>
              <w:ind w:left="174"/>
              <w:rPr>
                <w:sz w:val="16"/>
              </w:rPr>
            </w:pPr>
            <w:r>
              <w:rPr>
                <w:sz w:val="16"/>
              </w:rPr>
              <w:t>助学金</w:t>
            </w:r>
          </w:p>
        </w:tc>
        <w:tc>
          <w:tcPr>
            <w:tcW w:w="840" w:type="dxa"/>
          </w:tcPr>
          <w:p>
            <w:pPr>
              <w:pStyle w:val="13"/>
              <w:rPr>
                <w:rFonts w:ascii="Times New Roman"/>
                <w:sz w:val="16"/>
              </w:rPr>
            </w:pPr>
          </w:p>
        </w:tc>
        <w:tc>
          <w:tcPr>
            <w:tcW w:w="477" w:type="dxa"/>
          </w:tcPr>
          <w:p>
            <w:pPr>
              <w:pStyle w:val="13"/>
              <w:spacing w:before="40"/>
              <w:ind w:left="15"/>
              <w:rPr>
                <w:sz w:val="16"/>
              </w:rPr>
            </w:pPr>
            <w:r>
              <w:rPr>
                <w:sz w:val="16"/>
              </w:rPr>
              <w:t>30228</w:t>
            </w:r>
          </w:p>
        </w:tc>
        <w:tc>
          <w:tcPr>
            <w:tcW w:w="1763" w:type="dxa"/>
          </w:tcPr>
          <w:p>
            <w:pPr>
              <w:pStyle w:val="13"/>
              <w:spacing w:before="40"/>
              <w:ind w:left="174"/>
              <w:rPr>
                <w:sz w:val="16"/>
              </w:rPr>
            </w:pPr>
            <w:r>
              <w:rPr>
                <w:sz w:val="16"/>
              </w:rPr>
              <w:t>工会经费</w:t>
            </w:r>
          </w:p>
        </w:tc>
        <w:tc>
          <w:tcPr>
            <w:tcW w:w="740" w:type="dxa"/>
          </w:tcPr>
          <w:p>
            <w:pPr>
              <w:pStyle w:val="13"/>
              <w:rPr>
                <w:rFonts w:ascii="Times New Roman"/>
                <w:sz w:val="16"/>
              </w:rPr>
            </w:pPr>
          </w:p>
        </w:tc>
        <w:tc>
          <w:tcPr>
            <w:tcW w:w="560" w:type="dxa"/>
          </w:tcPr>
          <w:p>
            <w:pPr>
              <w:pStyle w:val="13"/>
              <w:spacing w:before="40"/>
              <w:ind w:left="13"/>
              <w:rPr>
                <w:sz w:val="16"/>
              </w:rPr>
            </w:pPr>
            <w:r>
              <w:rPr>
                <w:sz w:val="16"/>
              </w:rPr>
              <w:t>39907</w:t>
            </w:r>
          </w:p>
        </w:tc>
        <w:tc>
          <w:tcPr>
            <w:tcW w:w="1788" w:type="dxa"/>
          </w:tcPr>
          <w:p>
            <w:pPr>
              <w:pStyle w:val="13"/>
              <w:spacing w:before="40"/>
              <w:ind w:right="320"/>
              <w:jc w:val="right"/>
              <w:rPr>
                <w:sz w:val="16"/>
              </w:rPr>
            </w:pPr>
            <w:r>
              <w:rPr>
                <w:sz w:val="16"/>
              </w:rPr>
              <w:t>国家赔偿费用支出</w:t>
            </w:r>
          </w:p>
        </w:tc>
        <w:tc>
          <w:tcPr>
            <w:tcW w:w="857" w:type="dxa"/>
          </w:tcPr>
          <w:p>
            <w:pPr>
              <w:pStyle w:val="13"/>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5" w:hRule="atLeast"/>
        </w:trPr>
        <w:tc>
          <w:tcPr>
            <w:tcW w:w="558" w:type="dxa"/>
          </w:tcPr>
          <w:p>
            <w:pPr>
              <w:pStyle w:val="13"/>
              <w:spacing w:before="121"/>
              <w:ind w:left="14"/>
              <w:rPr>
                <w:sz w:val="16"/>
              </w:rPr>
            </w:pPr>
            <w:r>
              <w:rPr>
                <w:sz w:val="16"/>
              </w:rPr>
              <w:t>30309</w:t>
            </w:r>
          </w:p>
        </w:tc>
        <w:tc>
          <w:tcPr>
            <w:tcW w:w="1597" w:type="dxa"/>
          </w:tcPr>
          <w:p>
            <w:pPr>
              <w:pStyle w:val="13"/>
              <w:spacing w:before="121"/>
              <w:ind w:left="174"/>
              <w:rPr>
                <w:sz w:val="16"/>
              </w:rPr>
            </w:pPr>
            <w:r>
              <w:rPr>
                <w:sz w:val="16"/>
              </w:rPr>
              <w:t>奖励金</w:t>
            </w:r>
          </w:p>
        </w:tc>
        <w:tc>
          <w:tcPr>
            <w:tcW w:w="840" w:type="dxa"/>
          </w:tcPr>
          <w:p>
            <w:pPr>
              <w:pStyle w:val="13"/>
              <w:rPr>
                <w:rFonts w:ascii="Times New Roman"/>
                <w:sz w:val="16"/>
              </w:rPr>
            </w:pPr>
          </w:p>
        </w:tc>
        <w:tc>
          <w:tcPr>
            <w:tcW w:w="477" w:type="dxa"/>
          </w:tcPr>
          <w:p>
            <w:pPr>
              <w:pStyle w:val="13"/>
              <w:spacing w:before="121"/>
              <w:ind w:left="15"/>
              <w:rPr>
                <w:sz w:val="16"/>
              </w:rPr>
            </w:pPr>
            <w:r>
              <w:rPr>
                <w:sz w:val="16"/>
              </w:rPr>
              <w:t>30229</w:t>
            </w:r>
          </w:p>
        </w:tc>
        <w:tc>
          <w:tcPr>
            <w:tcW w:w="1763" w:type="dxa"/>
          </w:tcPr>
          <w:p>
            <w:pPr>
              <w:pStyle w:val="13"/>
              <w:spacing w:before="121"/>
              <w:ind w:left="174"/>
              <w:rPr>
                <w:sz w:val="16"/>
              </w:rPr>
            </w:pPr>
            <w:r>
              <w:rPr>
                <w:sz w:val="16"/>
              </w:rPr>
              <w:t>福利费</w:t>
            </w:r>
          </w:p>
        </w:tc>
        <w:tc>
          <w:tcPr>
            <w:tcW w:w="740" w:type="dxa"/>
          </w:tcPr>
          <w:p>
            <w:pPr>
              <w:pStyle w:val="13"/>
              <w:rPr>
                <w:rFonts w:ascii="Times New Roman"/>
                <w:sz w:val="16"/>
              </w:rPr>
            </w:pPr>
          </w:p>
        </w:tc>
        <w:tc>
          <w:tcPr>
            <w:tcW w:w="560" w:type="dxa"/>
          </w:tcPr>
          <w:p>
            <w:pPr>
              <w:pStyle w:val="13"/>
              <w:spacing w:before="121"/>
              <w:ind w:left="13"/>
              <w:rPr>
                <w:sz w:val="16"/>
              </w:rPr>
            </w:pPr>
            <w:r>
              <w:rPr>
                <w:sz w:val="16"/>
              </w:rPr>
              <w:t>39908</w:t>
            </w:r>
          </w:p>
        </w:tc>
        <w:tc>
          <w:tcPr>
            <w:tcW w:w="1788" w:type="dxa"/>
          </w:tcPr>
          <w:p>
            <w:pPr>
              <w:pStyle w:val="13"/>
              <w:spacing w:before="18" w:line="200" w:lineRule="atLeast"/>
              <w:ind w:left="15" w:right="162" w:firstLine="158"/>
              <w:rPr>
                <w:sz w:val="16"/>
              </w:rPr>
            </w:pPr>
            <w:r>
              <w:rPr>
                <w:sz w:val="16"/>
              </w:rPr>
              <w:t>对民间非营利组织和群众性自治组织补贴</w:t>
            </w:r>
          </w:p>
        </w:tc>
        <w:tc>
          <w:tcPr>
            <w:tcW w:w="857" w:type="dxa"/>
          </w:tcPr>
          <w:p>
            <w:pPr>
              <w:pStyle w:val="13"/>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558" w:type="dxa"/>
          </w:tcPr>
          <w:p>
            <w:pPr>
              <w:pStyle w:val="13"/>
              <w:spacing w:before="123"/>
              <w:ind w:left="14"/>
              <w:rPr>
                <w:sz w:val="16"/>
              </w:rPr>
            </w:pPr>
            <w:r>
              <w:rPr>
                <w:sz w:val="16"/>
              </w:rPr>
              <w:t>30310</w:t>
            </w:r>
          </w:p>
        </w:tc>
        <w:tc>
          <w:tcPr>
            <w:tcW w:w="1597" w:type="dxa"/>
          </w:tcPr>
          <w:p>
            <w:pPr>
              <w:pStyle w:val="13"/>
              <w:spacing w:before="123"/>
              <w:ind w:right="128"/>
              <w:jc w:val="right"/>
              <w:rPr>
                <w:sz w:val="16"/>
              </w:rPr>
            </w:pPr>
            <w:r>
              <w:rPr>
                <w:sz w:val="16"/>
              </w:rPr>
              <w:t>个人农业生产补贴</w:t>
            </w:r>
          </w:p>
        </w:tc>
        <w:tc>
          <w:tcPr>
            <w:tcW w:w="840" w:type="dxa"/>
          </w:tcPr>
          <w:p>
            <w:pPr>
              <w:pStyle w:val="13"/>
              <w:rPr>
                <w:rFonts w:ascii="Times New Roman"/>
                <w:sz w:val="16"/>
              </w:rPr>
            </w:pPr>
          </w:p>
        </w:tc>
        <w:tc>
          <w:tcPr>
            <w:tcW w:w="477" w:type="dxa"/>
          </w:tcPr>
          <w:p>
            <w:pPr>
              <w:pStyle w:val="13"/>
              <w:spacing w:before="123"/>
              <w:ind w:left="15"/>
              <w:rPr>
                <w:sz w:val="16"/>
              </w:rPr>
            </w:pPr>
            <w:r>
              <w:rPr>
                <w:sz w:val="16"/>
              </w:rPr>
              <w:t>30231</w:t>
            </w:r>
          </w:p>
        </w:tc>
        <w:tc>
          <w:tcPr>
            <w:tcW w:w="1763" w:type="dxa"/>
          </w:tcPr>
          <w:p>
            <w:pPr>
              <w:pStyle w:val="13"/>
              <w:spacing w:before="123"/>
              <w:ind w:right="136"/>
              <w:jc w:val="right"/>
              <w:rPr>
                <w:sz w:val="16"/>
              </w:rPr>
            </w:pPr>
            <w:r>
              <w:rPr>
                <w:sz w:val="16"/>
              </w:rPr>
              <w:t>公务用车运行维护费</w:t>
            </w:r>
          </w:p>
        </w:tc>
        <w:tc>
          <w:tcPr>
            <w:tcW w:w="740" w:type="dxa"/>
          </w:tcPr>
          <w:p>
            <w:pPr>
              <w:pStyle w:val="13"/>
              <w:spacing w:before="123"/>
              <w:ind w:right="1"/>
              <w:jc w:val="right"/>
              <w:rPr>
                <w:sz w:val="16"/>
              </w:rPr>
            </w:pPr>
            <w:r>
              <w:rPr>
                <w:sz w:val="16"/>
              </w:rPr>
              <w:t>13.50</w:t>
            </w:r>
          </w:p>
        </w:tc>
        <w:tc>
          <w:tcPr>
            <w:tcW w:w="560" w:type="dxa"/>
          </w:tcPr>
          <w:p>
            <w:pPr>
              <w:pStyle w:val="13"/>
              <w:spacing w:before="123"/>
              <w:ind w:left="13"/>
              <w:rPr>
                <w:sz w:val="16"/>
              </w:rPr>
            </w:pPr>
            <w:r>
              <w:rPr>
                <w:sz w:val="16"/>
              </w:rPr>
              <w:t>39999</w:t>
            </w:r>
          </w:p>
        </w:tc>
        <w:tc>
          <w:tcPr>
            <w:tcW w:w="1788" w:type="dxa"/>
          </w:tcPr>
          <w:p>
            <w:pPr>
              <w:pStyle w:val="13"/>
              <w:spacing w:before="123"/>
              <w:ind w:left="173"/>
              <w:rPr>
                <w:sz w:val="16"/>
              </w:rPr>
            </w:pPr>
            <w:r>
              <w:rPr>
                <w:sz w:val="16"/>
              </w:rPr>
              <w:t>其他支出</w:t>
            </w:r>
          </w:p>
        </w:tc>
        <w:tc>
          <w:tcPr>
            <w:tcW w:w="857" w:type="dxa"/>
          </w:tcPr>
          <w:p>
            <w:pPr>
              <w:pStyle w:val="13"/>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558" w:type="dxa"/>
          </w:tcPr>
          <w:p>
            <w:pPr>
              <w:pStyle w:val="13"/>
              <w:spacing w:before="124"/>
              <w:ind w:left="14"/>
              <w:rPr>
                <w:sz w:val="16"/>
              </w:rPr>
            </w:pPr>
            <w:r>
              <w:rPr>
                <w:sz w:val="16"/>
              </w:rPr>
              <w:t>30399</w:t>
            </w:r>
          </w:p>
        </w:tc>
        <w:tc>
          <w:tcPr>
            <w:tcW w:w="1597" w:type="dxa"/>
          </w:tcPr>
          <w:p>
            <w:pPr>
              <w:pStyle w:val="13"/>
              <w:spacing w:before="21" w:line="200" w:lineRule="atLeast"/>
              <w:ind w:left="13" w:right="128" w:firstLine="160"/>
              <w:rPr>
                <w:sz w:val="16"/>
              </w:rPr>
            </w:pPr>
            <w:r>
              <w:rPr>
                <w:sz w:val="16"/>
              </w:rPr>
              <w:t>其他对个人和家庭的补助支出</w:t>
            </w:r>
          </w:p>
        </w:tc>
        <w:tc>
          <w:tcPr>
            <w:tcW w:w="840" w:type="dxa"/>
          </w:tcPr>
          <w:p>
            <w:pPr>
              <w:pStyle w:val="13"/>
              <w:rPr>
                <w:rFonts w:ascii="Times New Roman"/>
                <w:sz w:val="16"/>
              </w:rPr>
            </w:pPr>
          </w:p>
        </w:tc>
        <w:tc>
          <w:tcPr>
            <w:tcW w:w="477" w:type="dxa"/>
          </w:tcPr>
          <w:p>
            <w:pPr>
              <w:pStyle w:val="13"/>
              <w:spacing w:before="124"/>
              <w:ind w:left="15"/>
              <w:rPr>
                <w:sz w:val="16"/>
              </w:rPr>
            </w:pPr>
            <w:r>
              <w:rPr>
                <w:sz w:val="16"/>
              </w:rPr>
              <w:t>30239</w:t>
            </w:r>
          </w:p>
        </w:tc>
        <w:tc>
          <w:tcPr>
            <w:tcW w:w="1763" w:type="dxa"/>
          </w:tcPr>
          <w:p>
            <w:pPr>
              <w:pStyle w:val="13"/>
              <w:spacing w:before="124"/>
              <w:ind w:left="174"/>
              <w:rPr>
                <w:sz w:val="16"/>
              </w:rPr>
            </w:pPr>
            <w:r>
              <w:rPr>
                <w:sz w:val="16"/>
              </w:rPr>
              <w:t>其他交通费用</w:t>
            </w:r>
          </w:p>
        </w:tc>
        <w:tc>
          <w:tcPr>
            <w:tcW w:w="740" w:type="dxa"/>
          </w:tcPr>
          <w:p>
            <w:pPr>
              <w:pStyle w:val="13"/>
              <w:spacing w:before="124"/>
              <w:ind w:right="1"/>
              <w:jc w:val="right"/>
              <w:rPr>
                <w:sz w:val="16"/>
              </w:rPr>
            </w:pPr>
            <w:r>
              <w:rPr>
                <w:sz w:val="16"/>
              </w:rPr>
              <w:t>13.36</w:t>
            </w:r>
          </w:p>
        </w:tc>
        <w:tc>
          <w:tcPr>
            <w:tcW w:w="560" w:type="dxa"/>
          </w:tcPr>
          <w:p>
            <w:pPr>
              <w:pStyle w:val="13"/>
              <w:rPr>
                <w:rFonts w:ascii="Times New Roman"/>
                <w:sz w:val="16"/>
              </w:rPr>
            </w:pPr>
          </w:p>
        </w:tc>
        <w:tc>
          <w:tcPr>
            <w:tcW w:w="1788" w:type="dxa"/>
          </w:tcPr>
          <w:p>
            <w:pPr>
              <w:pStyle w:val="13"/>
              <w:rPr>
                <w:rFonts w:ascii="Times New Roman"/>
                <w:sz w:val="16"/>
              </w:rPr>
            </w:pPr>
          </w:p>
        </w:tc>
        <w:tc>
          <w:tcPr>
            <w:tcW w:w="857" w:type="dxa"/>
          </w:tcPr>
          <w:p>
            <w:pPr>
              <w:pStyle w:val="13"/>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5" w:hRule="atLeast"/>
        </w:trPr>
        <w:tc>
          <w:tcPr>
            <w:tcW w:w="558" w:type="dxa"/>
          </w:tcPr>
          <w:p>
            <w:pPr>
              <w:pStyle w:val="13"/>
              <w:rPr>
                <w:rFonts w:ascii="Times New Roman"/>
                <w:sz w:val="16"/>
              </w:rPr>
            </w:pPr>
          </w:p>
        </w:tc>
        <w:tc>
          <w:tcPr>
            <w:tcW w:w="1597" w:type="dxa"/>
          </w:tcPr>
          <w:p>
            <w:pPr>
              <w:pStyle w:val="13"/>
              <w:rPr>
                <w:rFonts w:ascii="Times New Roman"/>
                <w:sz w:val="16"/>
              </w:rPr>
            </w:pPr>
          </w:p>
        </w:tc>
        <w:tc>
          <w:tcPr>
            <w:tcW w:w="840" w:type="dxa"/>
          </w:tcPr>
          <w:p>
            <w:pPr>
              <w:pStyle w:val="13"/>
              <w:rPr>
                <w:rFonts w:ascii="Times New Roman"/>
                <w:sz w:val="16"/>
              </w:rPr>
            </w:pPr>
          </w:p>
        </w:tc>
        <w:tc>
          <w:tcPr>
            <w:tcW w:w="477" w:type="dxa"/>
          </w:tcPr>
          <w:p>
            <w:pPr>
              <w:pStyle w:val="13"/>
              <w:spacing w:before="41"/>
              <w:ind w:left="15"/>
              <w:rPr>
                <w:sz w:val="16"/>
              </w:rPr>
            </w:pPr>
            <w:r>
              <w:rPr>
                <w:sz w:val="16"/>
              </w:rPr>
              <w:t>30240</w:t>
            </w:r>
          </w:p>
        </w:tc>
        <w:tc>
          <w:tcPr>
            <w:tcW w:w="1763" w:type="dxa"/>
          </w:tcPr>
          <w:p>
            <w:pPr>
              <w:pStyle w:val="13"/>
              <w:spacing w:before="41"/>
              <w:ind w:left="174"/>
              <w:rPr>
                <w:sz w:val="16"/>
              </w:rPr>
            </w:pPr>
            <w:r>
              <w:rPr>
                <w:sz w:val="16"/>
              </w:rPr>
              <w:t>税金及附加费用</w:t>
            </w:r>
          </w:p>
        </w:tc>
        <w:tc>
          <w:tcPr>
            <w:tcW w:w="740" w:type="dxa"/>
          </w:tcPr>
          <w:p>
            <w:pPr>
              <w:pStyle w:val="13"/>
              <w:rPr>
                <w:rFonts w:ascii="Times New Roman"/>
                <w:sz w:val="16"/>
              </w:rPr>
            </w:pPr>
          </w:p>
        </w:tc>
        <w:tc>
          <w:tcPr>
            <w:tcW w:w="560" w:type="dxa"/>
          </w:tcPr>
          <w:p>
            <w:pPr>
              <w:pStyle w:val="13"/>
              <w:rPr>
                <w:rFonts w:ascii="Times New Roman"/>
                <w:sz w:val="16"/>
              </w:rPr>
            </w:pPr>
          </w:p>
        </w:tc>
        <w:tc>
          <w:tcPr>
            <w:tcW w:w="1788" w:type="dxa"/>
          </w:tcPr>
          <w:p>
            <w:pPr>
              <w:pStyle w:val="13"/>
              <w:rPr>
                <w:rFonts w:ascii="Times New Roman"/>
                <w:sz w:val="16"/>
              </w:rPr>
            </w:pPr>
          </w:p>
        </w:tc>
        <w:tc>
          <w:tcPr>
            <w:tcW w:w="857" w:type="dxa"/>
          </w:tcPr>
          <w:p>
            <w:pPr>
              <w:pStyle w:val="13"/>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558" w:type="dxa"/>
          </w:tcPr>
          <w:p>
            <w:pPr>
              <w:pStyle w:val="13"/>
              <w:rPr>
                <w:rFonts w:ascii="Times New Roman"/>
                <w:sz w:val="16"/>
              </w:rPr>
            </w:pPr>
          </w:p>
        </w:tc>
        <w:tc>
          <w:tcPr>
            <w:tcW w:w="1597" w:type="dxa"/>
          </w:tcPr>
          <w:p>
            <w:pPr>
              <w:pStyle w:val="13"/>
              <w:rPr>
                <w:rFonts w:ascii="Times New Roman"/>
                <w:sz w:val="16"/>
              </w:rPr>
            </w:pPr>
          </w:p>
        </w:tc>
        <w:tc>
          <w:tcPr>
            <w:tcW w:w="840" w:type="dxa"/>
          </w:tcPr>
          <w:p>
            <w:pPr>
              <w:pStyle w:val="13"/>
              <w:rPr>
                <w:rFonts w:ascii="Times New Roman"/>
                <w:sz w:val="16"/>
              </w:rPr>
            </w:pPr>
          </w:p>
        </w:tc>
        <w:tc>
          <w:tcPr>
            <w:tcW w:w="477" w:type="dxa"/>
          </w:tcPr>
          <w:p>
            <w:pPr>
              <w:pStyle w:val="13"/>
              <w:spacing w:before="123"/>
              <w:ind w:left="15"/>
              <w:rPr>
                <w:sz w:val="16"/>
              </w:rPr>
            </w:pPr>
            <w:r>
              <w:rPr>
                <w:sz w:val="16"/>
              </w:rPr>
              <w:t>30299</w:t>
            </w:r>
          </w:p>
        </w:tc>
        <w:tc>
          <w:tcPr>
            <w:tcW w:w="1763" w:type="dxa"/>
          </w:tcPr>
          <w:p>
            <w:pPr>
              <w:pStyle w:val="13"/>
              <w:spacing w:before="123"/>
              <w:ind w:right="136"/>
              <w:jc w:val="right"/>
              <w:rPr>
                <w:sz w:val="16"/>
              </w:rPr>
            </w:pPr>
            <w:r>
              <w:rPr>
                <w:sz w:val="16"/>
              </w:rPr>
              <w:t>其他商品和服务支出</w:t>
            </w:r>
          </w:p>
        </w:tc>
        <w:tc>
          <w:tcPr>
            <w:tcW w:w="740" w:type="dxa"/>
          </w:tcPr>
          <w:p>
            <w:pPr>
              <w:pStyle w:val="13"/>
              <w:rPr>
                <w:rFonts w:ascii="Times New Roman"/>
                <w:sz w:val="16"/>
              </w:rPr>
            </w:pPr>
          </w:p>
        </w:tc>
        <w:tc>
          <w:tcPr>
            <w:tcW w:w="560" w:type="dxa"/>
          </w:tcPr>
          <w:p>
            <w:pPr>
              <w:pStyle w:val="13"/>
              <w:rPr>
                <w:rFonts w:ascii="Times New Roman"/>
                <w:sz w:val="16"/>
              </w:rPr>
            </w:pPr>
          </w:p>
        </w:tc>
        <w:tc>
          <w:tcPr>
            <w:tcW w:w="1788" w:type="dxa"/>
          </w:tcPr>
          <w:p>
            <w:pPr>
              <w:pStyle w:val="13"/>
              <w:rPr>
                <w:rFonts w:ascii="Times New Roman"/>
                <w:sz w:val="16"/>
              </w:rPr>
            </w:pPr>
          </w:p>
        </w:tc>
        <w:tc>
          <w:tcPr>
            <w:tcW w:w="857" w:type="dxa"/>
          </w:tcPr>
          <w:p>
            <w:pPr>
              <w:pStyle w:val="13"/>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2" w:hRule="atLeast"/>
        </w:trPr>
        <w:tc>
          <w:tcPr>
            <w:tcW w:w="2155" w:type="dxa"/>
            <w:gridSpan w:val="2"/>
          </w:tcPr>
          <w:p>
            <w:pPr>
              <w:pStyle w:val="13"/>
              <w:spacing w:before="69"/>
              <w:ind w:left="595"/>
              <w:rPr>
                <w:sz w:val="16"/>
              </w:rPr>
            </w:pPr>
            <w:r>
              <w:rPr>
                <w:sz w:val="16"/>
              </w:rPr>
              <w:t>人员经费合计</w:t>
            </w:r>
          </w:p>
        </w:tc>
        <w:tc>
          <w:tcPr>
            <w:tcW w:w="840" w:type="dxa"/>
          </w:tcPr>
          <w:p>
            <w:pPr>
              <w:pStyle w:val="13"/>
              <w:spacing w:before="69"/>
              <w:ind w:right="2"/>
              <w:jc w:val="right"/>
              <w:rPr>
                <w:sz w:val="16"/>
              </w:rPr>
            </w:pPr>
            <w:r>
              <w:rPr>
                <w:sz w:val="16"/>
              </w:rPr>
              <w:t>523.27</w:t>
            </w:r>
          </w:p>
        </w:tc>
        <w:tc>
          <w:tcPr>
            <w:tcW w:w="5328" w:type="dxa"/>
            <w:gridSpan w:val="5"/>
          </w:tcPr>
          <w:p>
            <w:pPr>
              <w:pStyle w:val="13"/>
              <w:spacing w:before="69"/>
              <w:ind w:left="2164" w:right="2153"/>
              <w:jc w:val="center"/>
              <w:rPr>
                <w:sz w:val="16"/>
              </w:rPr>
            </w:pPr>
            <w:r>
              <w:rPr>
                <w:sz w:val="16"/>
              </w:rPr>
              <w:t>公用经费合计</w:t>
            </w:r>
          </w:p>
        </w:tc>
        <w:tc>
          <w:tcPr>
            <w:tcW w:w="857" w:type="dxa"/>
          </w:tcPr>
          <w:p>
            <w:pPr>
              <w:pStyle w:val="13"/>
              <w:spacing w:before="69"/>
              <w:jc w:val="right"/>
              <w:rPr>
                <w:sz w:val="16"/>
              </w:rPr>
            </w:pPr>
            <w:r>
              <w:rPr>
                <w:sz w:val="16"/>
              </w:rPr>
              <w:t>76.34</w:t>
            </w:r>
          </w:p>
        </w:tc>
      </w:tr>
    </w:tbl>
    <w:p>
      <w:pPr>
        <w:spacing w:before="43"/>
        <w:ind w:left="435" w:right="0" w:firstLine="0"/>
        <w:jc w:val="left"/>
        <w:rPr>
          <w:sz w:val="20"/>
        </w:rPr>
      </w:pPr>
      <w:r>
        <w:rPr>
          <w:sz w:val="20"/>
        </w:rPr>
        <w:t>注：本表反映部门本年度一般公共预算财政拨款基本支出明细情况。</w:t>
      </w:r>
    </w:p>
    <w:p>
      <w:pPr>
        <w:spacing w:after="0"/>
        <w:jc w:val="left"/>
        <w:rPr>
          <w:sz w:val="20"/>
        </w:rPr>
        <w:sectPr>
          <w:type w:val="continuous"/>
          <w:pgSz w:w="11910" w:h="16840"/>
          <w:pgMar w:top="1580" w:right="800" w:bottom="280" w:left="1000" w:header="720" w:footer="720" w:gutter="0"/>
          <w:cols w:space="720" w:num="1"/>
        </w:sectPr>
      </w:pPr>
    </w:p>
    <w:p>
      <w:pPr>
        <w:pStyle w:val="6"/>
        <w:rPr>
          <w:sz w:val="20"/>
        </w:rPr>
      </w:pPr>
    </w:p>
    <w:p>
      <w:pPr>
        <w:pStyle w:val="6"/>
        <w:rPr>
          <w:sz w:val="20"/>
        </w:rPr>
      </w:pPr>
    </w:p>
    <w:p>
      <w:pPr>
        <w:pStyle w:val="6"/>
        <w:spacing w:before="6"/>
        <w:rPr>
          <w:sz w:val="17"/>
        </w:rPr>
      </w:pPr>
    </w:p>
    <w:p>
      <w:pPr>
        <w:pStyle w:val="4"/>
        <w:ind w:left="809"/>
      </w:pPr>
      <w:r>
        <w:t>一般公共预算财政拨款“三公”经费支出决算表</w:t>
      </w:r>
    </w:p>
    <w:p>
      <w:pPr>
        <w:spacing w:before="129"/>
        <w:ind w:left="8494" w:right="0" w:firstLine="0"/>
        <w:jc w:val="left"/>
        <w:rPr>
          <w:sz w:val="20"/>
        </w:rPr>
      </w:pPr>
      <w:r>
        <w:rPr>
          <w:spacing w:val="-17"/>
          <w:sz w:val="20"/>
        </w:rPr>
        <w:t xml:space="preserve">公开 </w:t>
      </w:r>
      <w:r>
        <w:rPr>
          <w:sz w:val="20"/>
        </w:rPr>
        <w:t>07</w:t>
      </w:r>
      <w:r>
        <w:rPr>
          <w:spacing w:val="-26"/>
          <w:sz w:val="20"/>
        </w:rPr>
        <w:t xml:space="preserve"> 表</w:t>
      </w:r>
    </w:p>
    <w:p>
      <w:pPr>
        <w:tabs>
          <w:tab w:val="left" w:pos="7995"/>
        </w:tabs>
        <w:spacing w:before="103" w:after="48"/>
        <w:ind w:left="624" w:right="0" w:firstLine="0"/>
        <w:jc w:val="left"/>
        <w:rPr>
          <w:sz w:val="20"/>
        </w:rPr>
      </w:pPr>
      <w:r>
        <w:rPr>
          <w:sz w:val="20"/>
        </w:rPr>
        <w:t>部门：石家庄市鹿泉区司法局</w:t>
      </w:r>
      <w:r>
        <w:rPr>
          <w:sz w:val="20"/>
        </w:rPr>
        <w:tab/>
      </w:r>
      <w:r>
        <w:rPr>
          <w:w w:val="95"/>
          <w:sz w:val="20"/>
        </w:rPr>
        <w:t>金额单位：万元</w:t>
      </w:r>
    </w:p>
    <w:tbl>
      <w:tblPr>
        <w:tblStyle w:val="9"/>
        <w:tblW w:w="0" w:type="auto"/>
        <w:tblInd w:w="61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58"/>
        <w:gridCol w:w="1527"/>
        <w:gridCol w:w="1528"/>
        <w:gridCol w:w="1530"/>
        <w:gridCol w:w="1530"/>
        <w:gridCol w:w="152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7" w:hRule="atLeast"/>
        </w:trPr>
        <w:tc>
          <w:tcPr>
            <w:tcW w:w="8800" w:type="dxa"/>
            <w:gridSpan w:val="6"/>
          </w:tcPr>
          <w:p>
            <w:pPr>
              <w:pStyle w:val="13"/>
              <w:spacing w:before="121"/>
              <w:ind w:left="4064" w:right="4056"/>
              <w:jc w:val="center"/>
              <w:rPr>
                <w:sz w:val="21"/>
              </w:rPr>
            </w:pPr>
            <w:r>
              <w:rPr>
                <w:sz w:val="21"/>
              </w:rPr>
              <w:t>预算数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158" w:type="dxa"/>
            <w:vMerge w:val="restart"/>
          </w:tcPr>
          <w:p>
            <w:pPr>
              <w:pStyle w:val="13"/>
              <w:rPr>
                <w:sz w:val="20"/>
              </w:rPr>
            </w:pPr>
          </w:p>
          <w:p>
            <w:pPr>
              <w:pStyle w:val="13"/>
              <w:spacing w:before="3"/>
              <w:rPr>
                <w:sz w:val="15"/>
              </w:rPr>
            </w:pPr>
          </w:p>
          <w:p>
            <w:pPr>
              <w:pStyle w:val="13"/>
              <w:ind w:left="369"/>
              <w:rPr>
                <w:sz w:val="21"/>
              </w:rPr>
            </w:pPr>
            <w:r>
              <w:rPr>
                <w:sz w:val="21"/>
              </w:rPr>
              <w:t>合计</w:t>
            </w:r>
          </w:p>
        </w:tc>
        <w:tc>
          <w:tcPr>
            <w:tcW w:w="1527" w:type="dxa"/>
            <w:vMerge w:val="restart"/>
          </w:tcPr>
          <w:p>
            <w:pPr>
              <w:pStyle w:val="13"/>
              <w:spacing w:before="9"/>
              <w:rPr>
                <w:sz w:val="24"/>
              </w:rPr>
            </w:pPr>
          </w:p>
          <w:p>
            <w:pPr>
              <w:pStyle w:val="13"/>
              <w:spacing w:line="242" w:lineRule="auto"/>
              <w:ind w:left="656" w:right="18" w:hanging="629"/>
              <w:rPr>
                <w:sz w:val="21"/>
              </w:rPr>
            </w:pPr>
            <w:r>
              <w:rPr>
                <w:sz w:val="21"/>
              </w:rPr>
              <w:t>因公出国（境） 费</w:t>
            </w:r>
          </w:p>
        </w:tc>
        <w:tc>
          <w:tcPr>
            <w:tcW w:w="4588" w:type="dxa"/>
            <w:gridSpan w:val="3"/>
          </w:tcPr>
          <w:p>
            <w:pPr>
              <w:pStyle w:val="13"/>
              <w:spacing w:before="96"/>
              <w:ind w:left="1243"/>
              <w:rPr>
                <w:sz w:val="21"/>
              </w:rPr>
            </w:pPr>
            <w:r>
              <w:rPr>
                <w:sz w:val="21"/>
              </w:rPr>
              <w:t>公务用车购置及运行费</w:t>
            </w:r>
          </w:p>
        </w:tc>
        <w:tc>
          <w:tcPr>
            <w:tcW w:w="1527" w:type="dxa"/>
            <w:vMerge w:val="restart"/>
          </w:tcPr>
          <w:p>
            <w:pPr>
              <w:pStyle w:val="13"/>
              <w:rPr>
                <w:sz w:val="20"/>
              </w:rPr>
            </w:pPr>
          </w:p>
          <w:p>
            <w:pPr>
              <w:pStyle w:val="13"/>
              <w:spacing w:before="3"/>
              <w:rPr>
                <w:sz w:val="15"/>
              </w:rPr>
            </w:pPr>
          </w:p>
          <w:p>
            <w:pPr>
              <w:pStyle w:val="13"/>
              <w:ind w:left="236"/>
              <w:rPr>
                <w:sz w:val="21"/>
              </w:rPr>
            </w:pPr>
            <w:r>
              <w:rPr>
                <w:sz w:val="21"/>
              </w:rPr>
              <w:t>公务接待费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0" w:hRule="atLeast"/>
        </w:trPr>
        <w:tc>
          <w:tcPr>
            <w:tcW w:w="1158" w:type="dxa"/>
            <w:vMerge w:val="continue"/>
            <w:tcBorders>
              <w:top w:val="nil"/>
            </w:tcBorders>
          </w:tcPr>
          <w:p>
            <w:pPr>
              <w:rPr>
                <w:sz w:val="2"/>
                <w:szCs w:val="2"/>
              </w:rPr>
            </w:pPr>
          </w:p>
        </w:tc>
        <w:tc>
          <w:tcPr>
            <w:tcW w:w="1527" w:type="dxa"/>
            <w:vMerge w:val="continue"/>
            <w:tcBorders>
              <w:top w:val="nil"/>
            </w:tcBorders>
          </w:tcPr>
          <w:p>
            <w:pPr>
              <w:rPr>
                <w:sz w:val="2"/>
                <w:szCs w:val="2"/>
              </w:rPr>
            </w:pPr>
          </w:p>
        </w:tc>
        <w:tc>
          <w:tcPr>
            <w:tcW w:w="1528" w:type="dxa"/>
          </w:tcPr>
          <w:p>
            <w:pPr>
              <w:pStyle w:val="13"/>
              <w:spacing w:before="4"/>
              <w:rPr>
                <w:sz w:val="17"/>
              </w:rPr>
            </w:pPr>
          </w:p>
          <w:p>
            <w:pPr>
              <w:pStyle w:val="13"/>
              <w:ind w:left="552"/>
              <w:rPr>
                <w:sz w:val="21"/>
              </w:rPr>
            </w:pPr>
            <w:r>
              <w:rPr>
                <w:sz w:val="21"/>
              </w:rPr>
              <w:t>小计</w:t>
            </w:r>
          </w:p>
        </w:tc>
        <w:tc>
          <w:tcPr>
            <w:tcW w:w="1530" w:type="dxa"/>
          </w:tcPr>
          <w:p>
            <w:pPr>
              <w:pStyle w:val="13"/>
              <w:spacing w:before="4"/>
              <w:rPr>
                <w:sz w:val="17"/>
              </w:rPr>
            </w:pPr>
          </w:p>
          <w:p>
            <w:pPr>
              <w:pStyle w:val="13"/>
              <w:ind w:left="9"/>
              <w:jc w:val="center"/>
              <w:rPr>
                <w:sz w:val="21"/>
              </w:rPr>
            </w:pPr>
            <w:r>
              <w:rPr>
                <w:sz w:val="21"/>
              </w:rPr>
              <w:t>公务用车购置费</w:t>
            </w:r>
          </w:p>
        </w:tc>
        <w:tc>
          <w:tcPr>
            <w:tcW w:w="1530" w:type="dxa"/>
          </w:tcPr>
          <w:p>
            <w:pPr>
              <w:pStyle w:val="13"/>
              <w:spacing w:before="4"/>
              <w:rPr>
                <w:sz w:val="17"/>
              </w:rPr>
            </w:pPr>
          </w:p>
          <w:p>
            <w:pPr>
              <w:pStyle w:val="13"/>
              <w:ind w:right="19"/>
              <w:jc w:val="right"/>
              <w:rPr>
                <w:sz w:val="21"/>
              </w:rPr>
            </w:pPr>
            <w:r>
              <w:rPr>
                <w:w w:val="95"/>
                <w:sz w:val="21"/>
              </w:rPr>
              <w:t>公务用车运行费</w:t>
            </w:r>
          </w:p>
        </w:tc>
        <w:tc>
          <w:tcPr>
            <w:tcW w:w="152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158" w:type="dxa"/>
          </w:tcPr>
          <w:p>
            <w:pPr>
              <w:pStyle w:val="13"/>
              <w:spacing w:before="96"/>
              <w:ind w:left="525"/>
              <w:rPr>
                <w:sz w:val="21"/>
              </w:rPr>
            </w:pPr>
            <w:r>
              <w:rPr>
                <w:w w:val="99"/>
                <w:sz w:val="21"/>
              </w:rPr>
              <w:t>1</w:t>
            </w:r>
          </w:p>
        </w:tc>
        <w:tc>
          <w:tcPr>
            <w:tcW w:w="1527" w:type="dxa"/>
          </w:tcPr>
          <w:p>
            <w:pPr>
              <w:pStyle w:val="13"/>
              <w:spacing w:before="96"/>
              <w:ind w:left="11"/>
              <w:jc w:val="center"/>
              <w:rPr>
                <w:sz w:val="21"/>
              </w:rPr>
            </w:pPr>
            <w:r>
              <w:rPr>
                <w:w w:val="99"/>
                <w:sz w:val="21"/>
              </w:rPr>
              <w:t>2</w:t>
            </w:r>
          </w:p>
        </w:tc>
        <w:tc>
          <w:tcPr>
            <w:tcW w:w="1528" w:type="dxa"/>
          </w:tcPr>
          <w:p>
            <w:pPr>
              <w:pStyle w:val="13"/>
              <w:spacing w:before="96"/>
              <w:ind w:left="8"/>
              <w:jc w:val="center"/>
              <w:rPr>
                <w:sz w:val="21"/>
              </w:rPr>
            </w:pPr>
            <w:r>
              <w:rPr>
                <w:w w:val="99"/>
                <w:sz w:val="21"/>
              </w:rPr>
              <w:t>3</w:t>
            </w:r>
          </w:p>
        </w:tc>
        <w:tc>
          <w:tcPr>
            <w:tcW w:w="1530" w:type="dxa"/>
          </w:tcPr>
          <w:p>
            <w:pPr>
              <w:pStyle w:val="13"/>
              <w:spacing w:before="96"/>
              <w:ind w:left="8"/>
              <w:jc w:val="center"/>
              <w:rPr>
                <w:sz w:val="21"/>
              </w:rPr>
            </w:pPr>
            <w:r>
              <w:rPr>
                <w:w w:val="99"/>
                <w:sz w:val="21"/>
              </w:rPr>
              <w:t>4</w:t>
            </w:r>
          </w:p>
        </w:tc>
        <w:tc>
          <w:tcPr>
            <w:tcW w:w="1530" w:type="dxa"/>
          </w:tcPr>
          <w:p>
            <w:pPr>
              <w:pStyle w:val="13"/>
              <w:spacing w:before="96"/>
              <w:ind w:left="6"/>
              <w:jc w:val="center"/>
              <w:rPr>
                <w:sz w:val="21"/>
              </w:rPr>
            </w:pPr>
            <w:r>
              <w:rPr>
                <w:w w:val="99"/>
                <w:sz w:val="21"/>
              </w:rPr>
              <w:t>5</w:t>
            </w:r>
          </w:p>
        </w:tc>
        <w:tc>
          <w:tcPr>
            <w:tcW w:w="1527" w:type="dxa"/>
          </w:tcPr>
          <w:p>
            <w:pPr>
              <w:pStyle w:val="13"/>
              <w:spacing w:before="96"/>
              <w:ind w:left="709"/>
              <w:rPr>
                <w:sz w:val="21"/>
              </w:rPr>
            </w:pPr>
            <w:r>
              <w:rPr>
                <w:w w:val="99"/>
                <w:sz w:val="21"/>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158" w:type="dxa"/>
          </w:tcPr>
          <w:p>
            <w:pPr>
              <w:pStyle w:val="13"/>
              <w:spacing w:before="97"/>
              <w:ind w:right="4"/>
              <w:jc w:val="right"/>
              <w:rPr>
                <w:sz w:val="21"/>
              </w:rPr>
            </w:pPr>
            <w:r>
              <w:rPr>
                <w:w w:val="95"/>
                <w:sz w:val="21"/>
              </w:rPr>
              <w:t>14.30</w:t>
            </w:r>
          </w:p>
        </w:tc>
        <w:tc>
          <w:tcPr>
            <w:tcW w:w="1527" w:type="dxa"/>
          </w:tcPr>
          <w:p>
            <w:pPr>
              <w:pStyle w:val="13"/>
              <w:rPr>
                <w:rFonts w:ascii="Times New Roman"/>
                <w:sz w:val="22"/>
              </w:rPr>
            </w:pPr>
          </w:p>
        </w:tc>
        <w:tc>
          <w:tcPr>
            <w:tcW w:w="1528" w:type="dxa"/>
          </w:tcPr>
          <w:p>
            <w:pPr>
              <w:pStyle w:val="13"/>
              <w:spacing w:before="97"/>
              <w:ind w:right="4"/>
              <w:jc w:val="right"/>
              <w:rPr>
                <w:sz w:val="21"/>
              </w:rPr>
            </w:pPr>
            <w:r>
              <w:rPr>
                <w:w w:val="95"/>
                <w:sz w:val="21"/>
              </w:rPr>
              <w:t>13.50</w:t>
            </w:r>
          </w:p>
        </w:tc>
        <w:tc>
          <w:tcPr>
            <w:tcW w:w="1530" w:type="dxa"/>
          </w:tcPr>
          <w:p>
            <w:pPr>
              <w:pStyle w:val="13"/>
              <w:rPr>
                <w:rFonts w:ascii="Times New Roman"/>
                <w:sz w:val="22"/>
              </w:rPr>
            </w:pPr>
          </w:p>
        </w:tc>
        <w:tc>
          <w:tcPr>
            <w:tcW w:w="1530" w:type="dxa"/>
          </w:tcPr>
          <w:p>
            <w:pPr>
              <w:pStyle w:val="13"/>
              <w:spacing w:before="97"/>
              <w:ind w:right="4"/>
              <w:jc w:val="right"/>
              <w:rPr>
                <w:sz w:val="21"/>
              </w:rPr>
            </w:pPr>
            <w:r>
              <w:rPr>
                <w:w w:val="95"/>
                <w:sz w:val="21"/>
              </w:rPr>
              <w:t>13.50</w:t>
            </w:r>
          </w:p>
        </w:tc>
        <w:tc>
          <w:tcPr>
            <w:tcW w:w="1527" w:type="dxa"/>
          </w:tcPr>
          <w:p>
            <w:pPr>
              <w:pStyle w:val="13"/>
              <w:spacing w:before="97"/>
              <w:ind w:right="2"/>
              <w:jc w:val="right"/>
              <w:rPr>
                <w:sz w:val="21"/>
              </w:rPr>
            </w:pPr>
            <w:r>
              <w:rPr>
                <w:sz w:val="21"/>
              </w:rPr>
              <w:t>0.80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3" w:hRule="atLeast"/>
        </w:trPr>
        <w:tc>
          <w:tcPr>
            <w:tcW w:w="8800" w:type="dxa"/>
            <w:gridSpan w:val="6"/>
          </w:tcPr>
          <w:p>
            <w:pPr>
              <w:pStyle w:val="13"/>
              <w:spacing w:before="127"/>
              <w:ind w:left="4064" w:right="4056"/>
              <w:jc w:val="center"/>
              <w:rPr>
                <w:sz w:val="21"/>
              </w:rPr>
            </w:pPr>
            <w:r>
              <w:rPr>
                <w:sz w:val="21"/>
              </w:rPr>
              <w:t>决算数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trPr>
        <w:tc>
          <w:tcPr>
            <w:tcW w:w="1158" w:type="dxa"/>
            <w:vMerge w:val="restart"/>
          </w:tcPr>
          <w:p>
            <w:pPr>
              <w:pStyle w:val="13"/>
              <w:rPr>
                <w:sz w:val="20"/>
              </w:rPr>
            </w:pPr>
          </w:p>
          <w:p>
            <w:pPr>
              <w:pStyle w:val="13"/>
              <w:spacing w:before="8"/>
              <w:rPr>
                <w:sz w:val="14"/>
              </w:rPr>
            </w:pPr>
          </w:p>
          <w:p>
            <w:pPr>
              <w:pStyle w:val="13"/>
              <w:ind w:left="369"/>
              <w:rPr>
                <w:sz w:val="21"/>
              </w:rPr>
            </w:pPr>
            <w:r>
              <w:rPr>
                <w:sz w:val="21"/>
              </w:rPr>
              <w:t>合计</w:t>
            </w:r>
          </w:p>
        </w:tc>
        <w:tc>
          <w:tcPr>
            <w:tcW w:w="1527" w:type="dxa"/>
            <w:vMerge w:val="restart"/>
          </w:tcPr>
          <w:p>
            <w:pPr>
              <w:pStyle w:val="13"/>
              <w:spacing w:before="2"/>
              <w:rPr>
                <w:sz w:val="24"/>
              </w:rPr>
            </w:pPr>
          </w:p>
          <w:p>
            <w:pPr>
              <w:pStyle w:val="13"/>
              <w:spacing w:line="242" w:lineRule="auto"/>
              <w:ind w:left="656" w:right="18" w:hanging="629"/>
              <w:rPr>
                <w:sz w:val="21"/>
              </w:rPr>
            </w:pPr>
            <w:r>
              <w:rPr>
                <w:sz w:val="21"/>
              </w:rPr>
              <w:t>因公出国（境） 费</w:t>
            </w:r>
          </w:p>
        </w:tc>
        <w:tc>
          <w:tcPr>
            <w:tcW w:w="4588" w:type="dxa"/>
            <w:gridSpan w:val="3"/>
          </w:tcPr>
          <w:p>
            <w:pPr>
              <w:pStyle w:val="13"/>
              <w:spacing w:before="96"/>
              <w:ind w:left="1243"/>
              <w:rPr>
                <w:sz w:val="21"/>
              </w:rPr>
            </w:pPr>
            <w:r>
              <w:rPr>
                <w:sz w:val="21"/>
              </w:rPr>
              <w:t>公务用车购置及运行费</w:t>
            </w:r>
          </w:p>
        </w:tc>
        <w:tc>
          <w:tcPr>
            <w:tcW w:w="1527" w:type="dxa"/>
            <w:vMerge w:val="restart"/>
          </w:tcPr>
          <w:p>
            <w:pPr>
              <w:pStyle w:val="13"/>
              <w:rPr>
                <w:sz w:val="20"/>
              </w:rPr>
            </w:pPr>
          </w:p>
          <w:p>
            <w:pPr>
              <w:pStyle w:val="13"/>
              <w:spacing w:before="8"/>
              <w:rPr>
                <w:sz w:val="14"/>
              </w:rPr>
            </w:pPr>
          </w:p>
          <w:p>
            <w:pPr>
              <w:pStyle w:val="13"/>
              <w:ind w:left="236"/>
              <w:rPr>
                <w:sz w:val="21"/>
              </w:rPr>
            </w:pPr>
            <w:r>
              <w:rPr>
                <w:sz w:val="21"/>
              </w:rPr>
              <w:t>公务接待费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7" w:hRule="atLeast"/>
        </w:trPr>
        <w:tc>
          <w:tcPr>
            <w:tcW w:w="1158" w:type="dxa"/>
            <w:vMerge w:val="continue"/>
            <w:tcBorders>
              <w:top w:val="nil"/>
            </w:tcBorders>
          </w:tcPr>
          <w:p>
            <w:pPr>
              <w:rPr>
                <w:sz w:val="2"/>
                <w:szCs w:val="2"/>
              </w:rPr>
            </w:pPr>
          </w:p>
        </w:tc>
        <w:tc>
          <w:tcPr>
            <w:tcW w:w="1527" w:type="dxa"/>
            <w:vMerge w:val="continue"/>
            <w:tcBorders>
              <w:top w:val="nil"/>
            </w:tcBorders>
          </w:tcPr>
          <w:p>
            <w:pPr>
              <w:rPr>
                <w:sz w:val="2"/>
                <w:szCs w:val="2"/>
              </w:rPr>
            </w:pPr>
          </w:p>
        </w:tc>
        <w:tc>
          <w:tcPr>
            <w:tcW w:w="1528" w:type="dxa"/>
          </w:tcPr>
          <w:p>
            <w:pPr>
              <w:pStyle w:val="13"/>
              <w:spacing w:before="9"/>
              <w:rPr>
                <w:sz w:val="16"/>
              </w:rPr>
            </w:pPr>
          </w:p>
          <w:p>
            <w:pPr>
              <w:pStyle w:val="13"/>
              <w:ind w:left="552"/>
              <w:rPr>
                <w:sz w:val="21"/>
              </w:rPr>
            </w:pPr>
            <w:r>
              <w:rPr>
                <w:sz w:val="21"/>
              </w:rPr>
              <w:t>小计</w:t>
            </w:r>
          </w:p>
        </w:tc>
        <w:tc>
          <w:tcPr>
            <w:tcW w:w="1530" w:type="dxa"/>
          </w:tcPr>
          <w:p>
            <w:pPr>
              <w:pStyle w:val="13"/>
              <w:spacing w:before="9"/>
              <w:rPr>
                <w:sz w:val="16"/>
              </w:rPr>
            </w:pPr>
          </w:p>
          <w:p>
            <w:pPr>
              <w:pStyle w:val="13"/>
              <w:ind w:left="9"/>
              <w:jc w:val="center"/>
              <w:rPr>
                <w:sz w:val="21"/>
              </w:rPr>
            </w:pPr>
            <w:r>
              <w:rPr>
                <w:sz w:val="21"/>
              </w:rPr>
              <w:t>公务用车购置费</w:t>
            </w:r>
          </w:p>
        </w:tc>
        <w:tc>
          <w:tcPr>
            <w:tcW w:w="1530" w:type="dxa"/>
          </w:tcPr>
          <w:p>
            <w:pPr>
              <w:pStyle w:val="13"/>
              <w:spacing w:before="9"/>
              <w:rPr>
                <w:sz w:val="16"/>
              </w:rPr>
            </w:pPr>
          </w:p>
          <w:p>
            <w:pPr>
              <w:pStyle w:val="13"/>
              <w:ind w:right="19"/>
              <w:jc w:val="right"/>
              <w:rPr>
                <w:sz w:val="21"/>
              </w:rPr>
            </w:pPr>
            <w:r>
              <w:rPr>
                <w:w w:val="95"/>
                <w:sz w:val="21"/>
              </w:rPr>
              <w:t>公务用车运行费</w:t>
            </w:r>
          </w:p>
        </w:tc>
        <w:tc>
          <w:tcPr>
            <w:tcW w:w="152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158" w:type="dxa"/>
          </w:tcPr>
          <w:p>
            <w:pPr>
              <w:pStyle w:val="13"/>
              <w:spacing w:before="98"/>
              <w:ind w:left="525"/>
              <w:rPr>
                <w:sz w:val="21"/>
              </w:rPr>
            </w:pPr>
            <w:r>
              <w:rPr>
                <w:w w:val="99"/>
                <w:sz w:val="21"/>
              </w:rPr>
              <w:t>7</w:t>
            </w:r>
          </w:p>
        </w:tc>
        <w:tc>
          <w:tcPr>
            <w:tcW w:w="1527" w:type="dxa"/>
          </w:tcPr>
          <w:p>
            <w:pPr>
              <w:pStyle w:val="13"/>
              <w:spacing w:before="98"/>
              <w:ind w:left="11"/>
              <w:jc w:val="center"/>
              <w:rPr>
                <w:sz w:val="21"/>
              </w:rPr>
            </w:pPr>
            <w:r>
              <w:rPr>
                <w:w w:val="99"/>
                <w:sz w:val="21"/>
              </w:rPr>
              <w:t>8</w:t>
            </w:r>
          </w:p>
        </w:tc>
        <w:tc>
          <w:tcPr>
            <w:tcW w:w="1528" w:type="dxa"/>
          </w:tcPr>
          <w:p>
            <w:pPr>
              <w:pStyle w:val="13"/>
              <w:spacing w:before="98"/>
              <w:ind w:left="8"/>
              <w:jc w:val="center"/>
              <w:rPr>
                <w:sz w:val="21"/>
              </w:rPr>
            </w:pPr>
            <w:r>
              <w:rPr>
                <w:w w:val="99"/>
                <w:sz w:val="21"/>
              </w:rPr>
              <w:t>9</w:t>
            </w:r>
          </w:p>
        </w:tc>
        <w:tc>
          <w:tcPr>
            <w:tcW w:w="1530" w:type="dxa"/>
          </w:tcPr>
          <w:p>
            <w:pPr>
              <w:pStyle w:val="13"/>
              <w:spacing w:before="98"/>
              <w:ind w:left="8"/>
              <w:jc w:val="center"/>
              <w:rPr>
                <w:sz w:val="21"/>
              </w:rPr>
            </w:pPr>
            <w:r>
              <w:rPr>
                <w:sz w:val="21"/>
              </w:rPr>
              <w:t>10</w:t>
            </w:r>
          </w:p>
        </w:tc>
        <w:tc>
          <w:tcPr>
            <w:tcW w:w="1530" w:type="dxa"/>
          </w:tcPr>
          <w:p>
            <w:pPr>
              <w:pStyle w:val="13"/>
              <w:spacing w:before="98"/>
              <w:ind w:left="10"/>
              <w:jc w:val="center"/>
              <w:rPr>
                <w:sz w:val="21"/>
              </w:rPr>
            </w:pPr>
            <w:r>
              <w:rPr>
                <w:sz w:val="21"/>
              </w:rPr>
              <w:t>11</w:t>
            </w:r>
          </w:p>
        </w:tc>
        <w:tc>
          <w:tcPr>
            <w:tcW w:w="1527" w:type="dxa"/>
          </w:tcPr>
          <w:p>
            <w:pPr>
              <w:pStyle w:val="13"/>
              <w:spacing w:before="98"/>
              <w:ind w:left="656"/>
              <w:rPr>
                <w:sz w:val="21"/>
              </w:rPr>
            </w:pPr>
            <w:r>
              <w:rPr>
                <w:sz w:val="21"/>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158" w:type="dxa"/>
          </w:tcPr>
          <w:p>
            <w:pPr>
              <w:pStyle w:val="13"/>
              <w:spacing w:before="96"/>
              <w:ind w:right="4"/>
              <w:jc w:val="right"/>
              <w:rPr>
                <w:sz w:val="21"/>
              </w:rPr>
            </w:pPr>
            <w:r>
              <w:rPr>
                <w:w w:val="95"/>
                <w:sz w:val="21"/>
              </w:rPr>
              <w:t>14.13</w:t>
            </w:r>
          </w:p>
        </w:tc>
        <w:tc>
          <w:tcPr>
            <w:tcW w:w="1527" w:type="dxa"/>
          </w:tcPr>
          <w:p>
            <w:pPr>
              <w:pStyle w:val="13"/>
              <w:rPr>
                <w:rFonts w:ascii="Times New Roman"/>
                <w:sz w:val="22"/>
              </w:rPr>
            </w:pPr>
          </w:p>
        </w:tc>
        <w:tc>
          <w:tcPr>
            <w:tcW w:w="1528" w:type="dxa"/>
          </w:tcPr>
          <w:p>
            <w:pPr>
              <w:pStyle w:val="13"/>
              <w:spacing w:before="96"/>
              <w:ind w:right="4"/>
              <w:jc w:val="right"/>
              <w:rPr>
                <w:sz w:val="21"/>
              </w:rPr>
            </w:pPr>
            <w:r>
              <w:rPr>
                <w:w w:val="95"/>
                <w:sz w:val="21"/>
              </w:rPr>
              <w:t>13.50</w:t>
            </w:r>
          </w:p>
        </w:tc>
        <w:tc>
          <w:tcPr>
            <w:tcW w:w="1530" w:type="dxa"/>
          </w:tcPr>
          <w:p>
            <w:pPr>
              <w:pStyle w:val="13"/>
              <w:rPr>
                <w:rFonts w:ascii="Times New Roman"/>
                <w:sz w:val="22"/>
              </w:rPr>
            </w:pPr>
          </w:p>
        </w:tc>
        <w:tc>
          <w:tcPr>
            <w:tcW w:w="1530" w:type="dxa"/>
          </w:tcPr>
          <w:p>
            <w:pPr>
              <w:pStyle w:val="13"/>
              <w:spacing w:before="96"/>
              <w:ind w:right="4"/>
              <w:jc w:val="right"/>
              <w:rPr>
                <w:sz w:val="21"/>
              </w:rPr>
            </w:pPr>
            <w:r>
              <w:rPr>
                <w:w w:val="95"/>
                <w:sz w:val="21"/>
              </w:rPr>
              <w:t>13.50</w:t>
            </w:r>
          </w:p>
        </w:tc>
        <w:tc>
          <w:tcPr>
            <w:tcW w:w="1527" w:type="dxa"/>
          </w:tcPr>
          <w:p>
            <w:pPr>
              <w:pStyle w:val="13"/>
              <w:spacing w:before="96"/>
              <w:ind w:right="2"/>
              <w:jc w:val="right"/>
              <w:rPr>
                <w:sz w:val="21"/>
              </w:rPr>
            </w:pPr>
            <w:r>
              <w:rPr>
                <w:sz w:val="21"/>
              </w:rPr>
              <w:t>0.63</w:t>
            </w:r>
          </w:p>
        </w:tc>
      </w:tr>
    </w:tbl>
    <w:p>
      <w:pPr>
        <w:spacing w:before="133" w:line="244" w:lineRule="auto"/>
        <w:ind w:left="624" w:right="711" w:firstLine="0"/>
        <w:jc w:val="left"/>
        <w:rPr>
          <w:sz w:val="21"/>
        </w:rPr>
      </w:pPr>
      <w:r>
        <w:rPr>
          <w:spacing w:val="-7"/>
          <w:w w:val="95"/>
          <w:sz w:val="21"/>
        </w:rPr>
        <w:t>注：本表反映部门本年度“三公”经费支出预决算情况。其中：预算数为“三公”经费年初预算</w:t>
      </w:r>
      <w:r>
        <w:rPr>
          <w:spacing w:val="-7"/>
          <w:sz w:val="21"/>
        </w:rPr>
        <w:t>数，决算数是包括当年一般公共预算财政拨款和以前年度结转资金安排的实际支出。</w:t>
      </w:r>
    </w:p>
    <w:p>
      <w:pPr>
        <w:spacing w:after="0" w:line="244" w:lineRule="auto"/>
        <w:jc w:val="left"/>
        <w:rPr>
          <w:sz w:val="21"/>
        </w:rPr>
        <w:sectPr>
          <w:pgSz w:w="11910" w:h="16840"/>
          <w:pgMar w:top="1320" w:right="800" w:bottom="280" w:left="1000" w:header="492" w:footer="0" w:gutter="0"/>
          <w:cols w:space="720" w:num="1"/>
        </w:sectPr>
      </w:pPr>
    </w:p>
    <w:p>
      <w:pPr>
        <w:pStyle w:val="6"/>
        <w:rPr>
          <w:sz w:val="20"/>
        </w:rPr>
      </w:pPr>
    </w:p>
    <w:p>
      <w:pPr>
        <w:pStyle w:val="6"/>
        <w:rPr>
          <w:sz w:val="20"/>
        </w:rPr>
      </w:pPr>
    </w:p>
    <w:p>
      <w:pPr>
        <w:pStyle w:val="6"/>
        <w:spacing w:before="3"/>
        <w:rPr>
          <w:sz w:val="23"/>
        </w:rPr>
      </w:pPr>
    </w:p>
    <w:p>
      <w:pPr>
        <w:spacing w:before="49"/>
        <w:ind w:left="0" w:right="99" w:firstLine="0"/>
        <w:jc w:val="center"/>
        <w:rPr>
          <w:rFonts w:hint="eastAsia" w:ascii="黑体" w:eastAsia="黑体"/>
          <w:sz w:val="36"/>
        </w:rPr>
      </w:pPr>
      <w:r>
        <w:rPr>
          <w:rFonts w:hint="eastAsia" w:ascii="黑体" w:eastAsia="黑体"/>
          <w:sz w:val="36"/>
        </w:rPr>
        <w:t>政府性基金预算财政拨款收入支出决算表</w:t>
      </w:r>
    </w:p>
    <w:p>
      <w:pPr>
        <w:spacing w:before="200"/>
        <w:ind w:left="0" w:right="685" w:firstLine="0"/>
        <w:jc w:val="right"/>
        <w:rPr>
          <w:sz w:val="21"/>
        </w:rPr>
      </w:pPr>
      <w:r>
        <w:rPr>
          <w:spacing w:val="-18"/>
          <w:sz w:val="21"/>
        </w:rPr>
        <w:t xml:space="preserve">公开 </w:t>
      </w:r>
      <w:r>
        <w:rPr>
          <w:sz w:val="21"/>
        </w:rPr>
        <w:t>08</w:t>
      </w:r>
      <w:r>
        <w:rPr>
          <w:spacing w:val="-27"/>
          <w:sz w:val="21"/>
        </w:rPr>
        <w:t xml:space="preserve"> 表</w:t>
      </w:r>
    </w:p>
    <w:p>
      <w:pPr>
        <w:tabs>
          <w:tab w:val="left" w:pos="7358"/>
        </w:tabs>
        <w:spacing w:before="110"/>
        <w:ind w:left="0" w:right="687" w:firstLine="0"/>
        <w:jc w:val="right"/>
        <w:rPr>
          <w:sz w:val="21"/>
        </w:rPr>
      </w:pPr>
      <w:r>
        <w:rPr>
          <w:sz w:val="21"/>
        </w:rPr>
        <w:t>部门：石家庄市鹿泉区司法局</w:t>
      </w:r>
      <w:r>
        <w:rPr>
          <w:sz w:val="21"/>
        </w:rPr>
        <w:tab/>
      </w:r>
      <w:r>
        <w:rPr>
          <w:w w:val="95"/>
          <w:sz w:val="21"/>
        </w:rPr>
        <w:t>金额单位：万元</w:t>
      </w:r>
    </w:p>
    <w:p>
      <w:pPr>
        <w:pStyle w:val="6"/>
        <w:spacing w:before="8"/>
        <w:rPr>
          <w:sz w:val="5"/>
        </w:rPr>
      </w:pPr>
    </w:p>
    <w:tbl>
      <w:tblPr>
        <w:tblStyle w:val="9"/>
        <w:tblW w:w="0" w:type="auto"/>
        <w:tblInd w:w="57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66"/>
        <w:gridCol w:w="1045"/>
        <w:gridCol w:w="1166"/>
        <w:gridCol w:w="840"/>
        <w:gridCol w:w="1191"/>
        <w:gridCol w:w="1192"/>
        <w:gridCol w:w="1192"/>
        <w:gridCol w:w="126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9" w:hRule="atLeast"/>
        </w:trPr>
        <w:tc>
          <w:tcPr>
            <w:tcW w:w="2011" w:type="dxa"/>
            <w:gridSpan w:val="2"/>
          </w:tcPr>
          <w:p>
            <w:pPr>
              <w:pStyle w:val="13"/>
              <w:spacing w:before="42"/>
              <w:ind w:left="774" w:right="767"/>
              <w:jc w:val="center"/>
              <w:rPr>
                <w:sz w:val="21"/>
              </w:rPr>
            </w:pPr>
            <w:r>
              <w:rPr>
                <w:sz w:val="21"/>
              </w:rPr>
              <w:t>项目</w:t>
            </w:r>
          </w:p>
        </w:tc>
        <w:tc>
          <w:tcPr>
            <w:tcW w:w="1166" w:type="dxa"/>
            <w:vMerge w:val="restart"/>
          </w:tcPr>
          <w:p>
            <w:pPr>
              <w:pStyle w:val="13"/>
              <w:rPr>
                <w:sz w:val="20"/>
              </w:rPr>
            </w:pPr>
          </w:p>
          <w:p>
            <w:pPr>
              <w:pStyle w:val="13"/>
              <w:spacing w:before="146" w:line="278" w:lineRule="auto"/>
              <w:ind w:left="373" w:right="48" w:hanging="317"/>
              <w:rPr>
                <w:sz w:val="21"/>
              </w:rPr>
            </w:pPr>
            <w:r>
              <w:rPr>
                <w:sz w:val="21"/>
              </w:rPr>
              <w:t>年初结转和结余</w:t>
            </w:r>
          </w:p>
        </w:tc>
        <w:tc>
          <w:tcPr>
            <w:tcW w:w="840" w:type="dxa"/>
            <w:vMerge w:val="restart"/>
          </w:tcPr>
          <w:p>
            <w:pPr>
              <w:pStyle w:val="13"/>
              <w:rPr>
                <w:sz w:val="20"/>
              </w:rPr>
            </w:pPr>
          </w:p>
          <w:p>
            <w:pPr>
              <w:pStyle w:val="13"/>
              <w:spacing w:before="146" w:line="278" w:lineRule="auto"/>
              <w:ind w:left="313" w:right="94" w:hanging="209"/>
              <w:rPr>
                <w:sz w:val="21"/>
              </w:rPr>
            </w:pPr>
            <w:r>
              <w:rPr>
                <w:sz w:val="21"/>
              </w:rPr>
              <w:t>本年收入</w:t>
            </w:r>
          </w:p>
        </w:tc>
        <w:tc>
          <w:tcPr>
            <w:tcW w:w="3575" w:type="dxa"/>
            <w:gridSpan w:val="3"/>
          </w:tcPr>
          <w:p>
            <w:pPr>
              <w:pStyle w:val="13"/>
              <w:spacing w:before="42"/>
              <w:ind w:left="1346" w:right="1339"/>
              <w:jc w:val="center"/>
              <w:rPr>
                <w:sz w:val="21"/>
              </w:rPr>
            </w:pPr>
            <w:r>
              <w:rPr>
                <w:sz w:val="21"/>
              </w:rPr>
              <w:t>本年支出</w:t>
            </w:r>
          </w:p>
        </w:tc>
        <w:tc>
          <w:tcPr>
            <w:tcW w:w="1268" w:type="dxa"/>
            <w:vMerge w:val="restart"/>
          </w:tcPr>
          <w:p>
            <w:pPr>
              <w:pStyle w:val="13"/>
              <w:rPr>
                <w:sz w:val="20"/>
              </w:rPr>
            </w:pPr>
          </w:p>
          <w:p>
            <w:pPr>
              <w:pStyle w:val="13"/>
              <w:spacing w:before="146" w:line="278" w:lineRule="auto"/>
              <w:ind w:left="422" w:right="98" w:hanging="315"/>
              <w:rPr>
                <w:sz w:val="21"/>
              </w:rPr>
            </w:pPr>
            <w:r>
              <w:rPr>
                <w:sz w:val="21"/>
              </w:rPr>
              <w:t>年末结转和结余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5" w:hRule="atLeast"/>
        </w:trPr>
        <w:tc>
          <w:tcPr>
            <w:tcW w:w="966" w:type="dxa"/>
          </w:tcPr>
          <w:p>
            <w:pPr>
              <w:pStyle w:val="13"/>
              <w:spacing w:before="11"/>
              <w:rPr>
                <w:sz w:val="17"/>
              </w:rPr>
            </w:pPr>
          </w:p>
          <w:p>
            <w:pPr>
              <w:pStyle w:val="13"/>
              <w:spacing w:line="278" w:lineRule="auto"/>
              <w:ind w:left="63" w:right="52"/>
              <w:rPr>
                <w:sz w:val="21"/>
              </w:rPr>
            </w:pPr>
            <w:r>
              <w:rPr>
                <w:sz w:val="21"/>
              </w:rPr>
              <w:t>功能分类科目编码</w:t>
            </w:r>
          </w:p>
        </w:tc>
        <w:tc>
          <w:tcPr>
            <w:tcW w:w="1045" w:type="dxa"/>
          </w:tcPr>
          <w:p>
            <w:pPr>
              <w:pStyle w:val="13"/>
              <w:rPr>
                <w:sz w:val="20"/>
              </w:rPr>
            </w:pPr>
          </w:p>
          <w:p>
            <w:pPr>
              <w:pStyle w:val="13"/>
              <w:spacing w:before="128"/>
              <w:ind w:left="100"/>
              <w:rPr>
                <w:sz w:val="21"/>
              </w:rPr>
            </w:pPr>
            <w:r>
              <w:rPr>
                <w:sz w:val="21"/>
              </w:rPr>
              <w:t>科目名称</w:t>
            </w:r>
          </w:p>
        </w:tc>
        <w:tc>
          <w:tcPr>
            <w:tcW w:w="1166" w:type="dxa"/>
            <w:vMerge w:val="continue"/>
            <w:tcBorders>
              <w:top w:val="nil"/>
            </w:tcBorders>
          </w:tcPr>
          <w:p>
            <w:pPr>
              <w:rPr>
                <w:sz w:val="2"/>
                <w:szCs w:val="2"/>
              </w:rPr>
            </w:pPr>
          </w:p>
        </w:tc>
        <w:tc>
          <w:tcPr>
            <w:tcW w:w="840" w:type="dxa"/>
            <w:vMerge w:val="continue"/>
            <w:tcBorders>
              <w:top w:val="nil"/>
            </w:tcBorders>
          </w:tcPr>
          <w:p>
            <w:pPr>
              <w:rPr>
                <w:sz w:val="2"/>
                <w:szCs w:val="2"/>
              </w:rPr>
            </w:pPr>
          </w:p>
        </w:tc>
        <w:tc>
          <w:tcPr>
            <w:tcW w:w="1191" w:type="dxa"/>
          </w:tcPr>
          <w:p>
            <w:pPr>
              <w:pStyle w:val="13"/>
              <w:rPr>
                <w:sz w:val="20"/>
              </w:rPr>
            </w:pPr>
          </w:p>
          <w:p>
            <w:pPr>
              <w:pStyle w:val="13"/>
              <w:spacing w:before="128"/>
              <w:ind w:left="364" w:right="356"/>
              <w:jc w:val="center"/>
              <w:rPr>
                <w:sz w:val="21"/>
              </w:rPr>
            </w:pPr>
            <w:r>
              <w:rPr>
                <w:sz w:val="21"/>
              </w:rPr>
              <w:t>小计</w:t>
            </w:r>
          </w:p>
        </w:tc>
        <w:tc>
          <w:tcPr>
            <w:tcW w:w="1192" w:type="dxa"/>
          </w:tcPr>
          <w:p>
            <w:pPr>
              <w:pStyle w:val="13"/>
              <w:rPr>
                <w:sz w:val="20"/>
              </w:rPr>
            </w:pPr>
          </w:p>
          <w:p>
            <w:pPr>
              <w:pStyle w:val="13"/>
              <w:spacing w:before="128"/>
              <w:ind w:left="153" w:right="145"/>
              <w:jc w:val="center"/>
              <w:rPr>
                <w:sz w:val="21"/>
              </w:rPr>
            </w:pPr>
            <w:r>
              <w:rPr>
                <w:sz w:val="21"/>
              </w:rPr>
              <w:t>基本支出</w:t>
            </w:r>
          </w:p>
        </w:tc>
        <w:tc>
          <w:tcPr>
            <w:tcW w:w="1192" w:type="dxa"/>
          </w:tcPr>
          <w:p>
            <w:pPr>
              <w:pStyle w:val="13"/>
              <w:rPr>
                <w:sz w:val="20"/>
              </w:rPr>
            </w:pPr>
          </w:p>
          <w:p>
            <w:pPr>
              <w:pStyle w:val="13"/>
              <w:spacing w:before="128"/>
              <w:ind w:left="152" w:right="147"/>
              <w:jc w:val="center"/>
              <w:rPr>
                <w:sz w:val="21"/>
              </w:rPr>
            </w:pPr>
            <w:r>
              <w:rPr>
                <w:sz w:val="21"/>
              </w:rPr>
              <w:t>项目支出</w:t>
            </w:r>
          </w:p>
        </w:tc>
        <w:tc>
          <w:tcPr>
            <w:tcW w:w="1268"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8" w:hRule="atLeast"/>
        </w:trPr>
        <w:tc>
          <w:tcPr>
            <w:tcW w:w="2011" w:type="dxa"/>
            <w:gridSpan w:val="2"/>
          </w:tcPr>
          <w:p>
            <w:pPr>
              <w:pStyle w:val="13"/>
              <w:spacing w:before="41"/>
              <w:ind w:left="774" w:right="767"/>
              <w:jc w:val="center"/>
              <w:rPr>
                <w:sz w:val="21"/>
              </w:rPr>
            </w:pPr>
            <w:r>
              <w:rPr>
                <w:sz w:val="21"/>
              </w:rPr>
              <w:t>栏次</w:t>
            </w:r>
          </w:p>
        </w:tc>
        <w:tc>
          <w:tcPr>
            <w:tcW w:w="1166" w:type="dxa"/>
          </w:tcPr>
          <w:p>
            <w:pPr>
              <w:pStyle w:val="13"/>
              <w:spacing w:before="41"/>
              <w:ind w:left="7"/>
              <w:jc w:val="center"/>
              <w:rPr>
                <w:sz w:val="21"/>
              </w:rPr>
            </w:pPr>
            <w:r>
              <w:rPr>
                <w:w w:val="99"/>
                <w:sz w:val="21"/>
              </w:rPr>
              <w:t>1</w:t>
            </w:r>
          </w:p>
        </w:tc>
        <w:tc>
          <w:tcPr>
            <w:tcW w:w="840" w:type="dxa"/>
          </w:tcPr>
          <w:p>
            <w:pPr>
              <w:pStyle w:val="13"/>
              <w:spacing w:before="41"/>
              <w:ind w:left="7"/>
              <w:jc w:val="center"/>
              <w:rPr>
                <w:sz w:val="21"/>
              </w:rPr>
            </w:pPr>
            <w:r>
              <w:rPr>
                <w:w w:val="99"/>
                <w:sz w:val="21"/>
              </w:rPr>
              <w:t>2</w:t>
            </w:r>
          </w:p>
        </w:tc>
        <w:tc>
          <w:tcPr>
            <w:tcW w:w="1191" w:type="dxa"/>
          </w:tcPr>
          <w:p>
            <w:pPr>
              <w:pStyle w:val="13"/>
              <w:spacing w:before="41"/>
              <w:ind w:left="7"/>
              <w:jc w:val="center"/>
              <w:rPr>
                <w:sz w:val="21"/>
              </w:rPr>
            </w:pPr>
            <w:r>
              <w:rPr>
                <w:w w:val="99"/>
                <w:sz w:val="21"/>
              </w:rPr>
              <w:t>3</w:t>
            </w:r>
          </w:p>
        </w:tc>
        <w:tc>
          <w:tcPr>
            <w:tcW w:w="1192" w:type="dxa"/>
          </w:tcPr>
          <w:p>
            <w:pPr>
              <w:pStyle w:val="13"/>
              <w:spacing w:before="41"/>
              <w:ind w:left="9"/>
              <w:jc w:val="center"/>
              <w:rPr>
                <w:sz w:val="21"/>
              </w:rPr>
            </w:pPr>
            <w:r>
              <w:rPr>
                <w:w w:val="99"/>
                <w:sz w:val="21"/>
              </w:rPr>
              <w:t>4</w:t>
            </w:r>
          </w:p>
        </w:tc>
        <w:tc>
          <w:tcPr>
            <w:tcW w:w="1192" w:type="dxa"/>
          </w:tcPr>
          <w:p>
            <w:pPr>
              <w:pStyle w:val="13"/>
              <w:spacing w:before="41"/>
              <w:ind w:left="6"/>
              <w:jc w:val="center"/>
              <w:rPr>
                <w:sz w:val="21"/>
              </w:rPr>
            </w:pPr>
            <w:r>
              <w:rPr>
                <w:w w:val="99"/>
                <w:sz w:val="21"/>
              </w:rPr>
              <w:t>5</w:t>
            </w:r>
          </w:p>
        </w:tc>
        <w:tc>
          <w:tcPr>
            <w:tcW w:w="1268" w:type="dxa"/>
          </w:tcPr>
          <w:p>
            <w:pPr>
              <w:pStyle w:val="13"/>
              <w:spacing w:before="41"/>
              <w:ind w:left="8"/>
              <w:jc w:val="center"/>
              <w:rPr>
                <w:sz w:val="21"/>
              </w:rPr>
            </w:pPr>
            <w:r>
              <w:rPr>
                <w:w w:val="99"/>
                <w:sz w:val="21"/>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9" w:hRule="atLeast"/>
        </w:trPr>
        <w:tc>
          <w:tcPr>
            <w:tcW w:w="2011" w:type="dxa"/>
            <w:gridSpan w:val="2"/>
          </w:tcPr>
          <w:p>
            <w:pPr>
              <w:pStyle w:val="13"/>
              <w:spacing w:before="42"/>
              <w:ind w:left="774" w:right="767"/>
              <w:jc w:val="center"/>
              <w:rPr>
                <w:sz w:val="21"/>
              </w:rPr>
            </w:pPr>
            <w:r>
              <w:rPr>
                <w:sz w:val="21"/>
              </w:rPr>
              <w:t>合计</w:t>
            </w:r>
          </w:p>
        </w:tc>
        <w:tc>
          <w:tcPr>
            <w:tcW w:w="1166" w:type="dxa"/>
          </w:tcPr>
          <w:p>
            <w:pPr>
              <w:pStyle w:val="13"/>
              <w:rPr>
                <w:rFonts w:ascii="Times New Roman"/>
                <w:sz w:val="22"/>
              </w:rPr>
            </w:pPr>
          </w:p>
        </w:tc>
        <w:tc>
          <w:tcPr>
            <w:tcW w:w="840" w:type="dxa"/>
          </w:tcPr>
          <w:p>
            <w:pPr>
              <w:pStyle w:val="13"/>
              <w:rPr>
                <w:rFonts w:ascii="Times New Roman"/>
                <w:sz w:val="22"/>
              </w:rPr>
            </w:pPr>
          </w:p>
        </w:tc>
        <w:tc>
          <w:tcPr>
            <w:tcW w:w="1191" w:type="dxa"/>
          </w:tcPr>
          <w:p>
            <w:pPr>
              <w:pStyle w:val="13"/>
              <w:rPr>
                <w:rFonts w:ascii="Times New Roman"/>
                <w:sz w:val="22"/>
              </w:rPr>
            </w:pPr>
          </w:p>
        </w:tc>
        <w:tc>
          <w:tcPr>
            <w:tcW w:w="1192" w:type="dxa"/>
          </w:tcPr>
          <w:p>
            <w:pPr>
              <w:pStyle w:val="13"/>
              <w:rPr>
                <w:rFonts w:ascii="Times New Roman"/>
                <w:sz w:val="22"/>
              </w:rPr>
            </w:pPr>
          </w:p>
        </w:tc>
        <w:tc>
          <w:tcPr>
            <w:tcW w:w="1192" w:type="dxa"/>
          </w:tcPr>
          <w:p>
            <w:pPr>
              <w:pStyle w:val="13"/>
              <w:rPr>
                <w:rFonts w:ascii="Times New Roman"/>
                <w:sz w:val="22"/>
              </w:rPr>
            </w:pPr>
          </w:p>
        </w:tc>
        <w:tc>
          <w:tcPr>
            <w:tcW w:w="1268" w:type="dxa"/>
          </w:tcPr>
          <w:p>
            <w:pPr>
              <w:pStyle w:val="13"/>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8" w:hRule="atLeast"/>
        </w:trPr>
        <w:tc>
          <w:tcPr>
            <w:tcW w:w="966" w:type="dxa"/>
          </w:tcPr>
          <w:p>
            <w:pPr>
              <w:pStyle w:val="13"/>
              <w:rPr>
                <w:rFonts w:ascii="Times New Roman"/>
                <w:sz w:val="22"/>
              </w:rPr>
            </w:pPr>
          </w:p>
        </w:tc>
        <w:tc>
          <w:tcPr>
            <w:tcW w:w="1045" w:type="dxa"/>
          </w:tcPr>
          <w:p>
            <w:pPr>
              <w:pStyle w:val="13"/>
              <w:rPr>
                <w:rFonts w:ascii="Times New Roman"/>
                <w:sz w:val="22"/>
              </w:rPr>
            </w:pPr>
          </w:p>
        </w:tc>
        <w:tc>
          <w:tcPr>
            <w:tcW w:w="1166" w:type="dxa"/>
          </w:tcPr>
          <w:p>
            <w:pPr>
              <w:pStyle w:val="13"/>
              <w:rPr>
                <w:rFonts w:ascii="Times New Roman"/>
                <w:sz w:val="22"/>
              </w:rPr>
            </w:pPr>
          </w:p>
        </w:tc>
        <w:tc>
          <w:tcPr>
            <w:tcW w:w="840" w:type="dxa"/>
          </w:tcPr>
          <w:p>
            <w:pPr>
              <w:pStyle w:val="13"/>
              <w:rPr>
                <w:rFonts w:ascii="Times New Roman"/>
                <w:sz w:val="22"/>
              </w:rPr>
            </w:pPr>
          </w:p>
        </w:tc>
        <w:tc>
          <w:tcPr>
            <w:tcW w:w="1191" w:type="dxa"/>
          </w:tcPr>
          <w:p>
            <w:pPr>
              <w:pStyle w:val="13"/>
              <w:rPr>
                <w:rFonts w:ascii="Times New Roman"/>
                <w:sz w:val="22"/>
              </w:rPr>
            </w:pPr>
          </w:p>
        </w:tc>
        <w:tc>
          <w:tcPr>
            <w:tcW w:w="1192" w:type="dxa"/>
          </w:tcPr>
          <w:p>
            <w:pPr>
              <w:pStyle w:val="13"/>
              <w:rPr>
                <w:rFonts w:ascii="Times New Roman"/>
                <w:sz w:val="22"/>
              </w:rPr>
            </w:pPr>
          </w:p>
        </w:tc>
        <w:tc>
          <w:tcPr>
            <w:tcW w:w="1192" w:type="dxa"/>
          </w:tcPr>
          <w:p>
            <w:pPr>
              <w:pStyle w:val="13"/>
              <w:rPr>
                <w:rFonts w:ascii="Times New Roman"/>
                <w:sz w:val="22"/>
              </w:rPr>
            </w:pPr>
          </w:p>
        </w:tc>
        <w:tc>
          <w:tcPr>
            <w:tcW w:w="1268" w:type="dxa"/>
          </w:tcPr>
          <w:p>
            <w:pPr>
              <w:pStyle w:val="13"/>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9" w:hRule="atLeast"/>
        </w:trPr>
        <w:tc>
          <w:tcPr>
            <w:tcW w:w="966" w:type="dxa"/>
          </w:tcPr>
          <w:p>
            <w:pPr>
              <w:pStyle w:val="13"/>
              <w:rPr>
                <w:rFonts w:ascii="Times New Roman"/>
                <w:sz w:val="22"/>
              </w:rPr>
            </w:pPr>
          </w:p>
        </w:tc>
        <w:tc>
          <w:tcPr>
            <w:tcW w:w="1045" w:type="dxa"/>
          </w:tcPr>
          <w:p>
            <w:pPr>
              <w:pStyle w:val="13"/>
              <w:rPr>
                <w:rFonts w:ascii="Times New Roman"/>
                <w:sz w:val="22"/>
              </w:rPr>
            </w:pPr>
          </w:p>
        </w:tc>
        <w:tc>
          <w:tcPr>
            <w:tcW w:w="1166" w:type="dxa"/>
          </w:tcPr>
          <w:p>
            <w:pPr>
              <w:pStyle w:val="13"/>
              <w:rPr>
                <w:rFonts w:ascii="Times New Roman"/>
                <w:sz w:val="22"/>
              </w:rPr>
            </w:pPr>
          </w:p>
        </w:tc>
        <w:tc>
          <w:tcPr>
            <w:tcW w:w="840" w:type="dxa"/>
          </w:tcPr>
          <w:p>
            <w:pPr>
              <w:pStyle w:val="13"/>
              <w:rPr>
                <w:rFonts w:ascii="Times New Roman"/>
                <w:sz w:val="22"/>
              </w:rPr>
            </w:pPr>
          </w:p>
        </w:tc>
        <w:tc>
          <w:tcPr>
            <w:tcW w:w="1191" w:type="dxa"/>
          </w:tcPr>
          <w:p>
            <w:pPr>
              <w:pStyle w:val="13"/>
              <w:rPr>
                <w:rFonts w:ascii="Times New Roman"/>
                <w:sz w:val="22"/>
              </w:rPr>
            </w:pPr>
          </w:p>
        </w:tc>
        <w:tc>
          <w:tcPr>
            <w:tcW w:w="1192" w:type="dxa"/>
          </w:tcPr>
          <w:p>
            <w:pPr>
              <w:pStyle w:val="13"/>
              <w:rPr>
                <w:rFonts w:ascii="Times New Roman"/>
                <w:sz w:val="22"/>
              </w:rPr>
            </w:pPr>
          </w:p>
        </w:tc>
        <w:tc>
          <w:tcPr>
            <w:tcW w:w="1192" w:type="dxa"/>
          </w:tcPr>
          <w:p>
            <w:pPr>
              <w:pStyle w:val="13"/>
              <w:rPr>
                <w:rFonts w:ascii="Times New Roman"/>
                <w:sz w:val="22"/>
              </w:rPr>
            </w:pPr>
          </w:p>
        </w:tc>
        <w:tc>
          <w:tcPr>
            <w:tcW w:w="1268" w:type="dxa"/>
          </w:tcPr>
          <w:p>
            <w:pPr>
              <w:pStyle w:val="13"/>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8" w:hRule="atLeast"/>
        </w:trPr>
        <w:tc>
          <w:tcPr>
            <w:tcW w:w="966" w:type="dxa"/>
          </w:tcPr>
          <w:p>
            <w:pPr>
              <w:pStyle w:val="13"/>
              <w:rPr>
                <w:rFonts w:ascii="Times New Roman"/>
                <w:sz w:val="22"/>
              </w:rPr>
            </w:pPr>
          </w:p>
        </w:tc>
        <w:tc>
          <w:tcPr>
            <w:tcW w:w="1045" w:type="dxa"/>
          </w:tcPr>
          <w:p>
            <w:pPr>
              <w:pStyle w:val="13"/>
              <w:rPr>
                <w:rFonts w:ascii="Times New Roman"/>
                <w:sz w:val="22"/>
              </w:rPr>
            </w:pPr>
          </w:p>
        </w:tc>
        <w:tc>
          <w:tcPr>
            <w:tcW w:w="1166" w:type="dxa"/>
          </w:tcPr>
          <w:p>
            <w:pPr>
              <w:pStyle w:val="13"/>
              <w:rPr>
                <w:rFonts w:ascii="Times New Roman"/>
                <w:sz w:val="22"/>
              </w:rPr>
            </w:pPr>
          </w:p>
        </w:tc>
        <w:tc>
          <w:tcPr>
            <w:tcW w:w="840" w:type="dxa"/>
          </w:tcPr>
          <w:p>
            <w:pPr>
              <w:pStyle w:val="13"/>
              <w:rPr>
                <w:rFonts w:ascii="Times New Roman"/>
                <w:sz w:val="22"/>
              </w:rPr>
            </w:pPr>
          </w:p>
        </w:tc>
        <w:tc>
          <w:tcPr>
            <w:tcW w:w="1191" w:type="dxa"/>
          </w:tcPr>
          <w:p>
            <w:pPr>
              <w:pStyle w:val="13"/>
              <w:rPr>
                <w:rFonts w:ascii="Times New Roman"/>
                <w:sz w:val="22"/>
              </w:rPr>
            </w:pPr>
          </w:p>
        </w:tc>
        <w:tc>
          <w:tcPr>
            <w:tcW w:w="1192" w:type="dxa"/>
          </w:tcPr>
          <w:p>
            <w:pPr>
              <w:pStyle w:val="13"/>
              <w:rPr>
                <w:rFonts w:ascii="Times New Roman"/>
                <w:sz w:val="22"/>
              </w:rPr>
            </w:pPr>
          </w:p>
        </w:tc>
        <w:tc>
          <w:tcPr>
            <w:tcW w:w="1192" w:type="dxa"/>
          </w:tcPr>
          <w:p>
            <w:pPr>
              <w:pStyle w:val="13"/>
              <w:rPr>
                <w:rFonts w:ascii="Times New Roman"/>
                <w:sz w:val="22"/>
              </w:rPr>
            </w:pPr>
          </w:p>
        </w:tc>
        <w:tc>
          <w:tcPr>
            <w:tcW w:w="1268" w:type="dxa"/>
          </w:tcPr>
          <w:p>
            <w:pPr>
              <w:pStyle w:val="13"/>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9" w:hRule="atLeast"/>
        </w:trPr>
        <w:tc>
          <w:tcPr>
            <w:tcW w:w="966" w:type="dxa"/>
          </w:tcPr>
          <w:p>
            <w:pPr>
              <w:pStyle w:val="13"/>
              <w:rPr>
                <w:rFonts w:ascii="Times New Roman"/>
                <w:sz w:val="22"/>
              </w:rPr>
            </w:pPr>
          </w:p>
        </w:tc>
        <w:tc>
          <w:tcPr>
            <w:tcW w:w="1045" w:type="dxa"/>
          </w:tcPr>
          <w:p>
            <w:pPr>
              <w:pStyle w:val="13"/>
              <w:rPr>
                <w:rFonts w:ascii="Times New Roman"/>
                <w:sz w:val="22"/>
              </w:rPr>
            </w:pPr>
          </w:p>
        </w:tc>
        <w:tc>
          <w:tcPr>
            <w:tcW w:w="1166" w:type="dxa"/>
          </w:tcPr>
          <w:p>
            <w:pPr>
              <w:pStyle w:val="13"/>
              <w:rPr>
                <w:rFonts w:ascii="Times New Roman"/>
                <w:sz w:val="22"/>
              </w:rPr>
            </w:pPr>
          </w:p>
        </w:tc>
        <w:tc>
          <w:tcPr>
            <w:tcW w:w="840" w:type="dxa"/>
          </w:tcPr>
          <w:p>
            <w:pPr>
              <w:pStyle w:val="13"/>
              <w:rPr>
                <w:rFonts w:ascii="Times New Roman"/>
                <w:sz w:val="22"/>
              </w:rPr>
            </w:pPr>
          </w:p>
        </w:tc>
        <w:tc>
          <w:tcPr>
            <w:tcW w:w="1191" w:type="dxa"/>
          </w:tcPr>
          <w:p>
            <w:pPr>
              <w:pStyle w:val="13"/>
              <w:rPr>
                <w:rFonts w:ascii="Times New Roman"/>
                <w:sz w:val="22"/>
              </w:rPr>
            </w:pPr>
          </w:p>
        </w:tc>
        <w:tc>
          <w:tcPr>
            <w:tcW w:w="1192" w:type="dxa"/>
          </w:tcPr>
          <w:p>
            <w:pPr>
              <w:pStyle w:val="13"/>
              <w:rPr>
                <w:rFonts w:ascii="Times New Roman"/>
                <w:sz w:val="22"/>
              </w:rPr>
            </w:pPr>
          </w:p>
        </w:tc>
        <w:tc>
          <w:tcPr>
            <w:tcW w:w="1192" w:type="dxa"/>
          </w:tcPr>
          <w:p>
            <w:pPr>
              <w:pStyle w:val="13"/>
              <w:rPr>
                <w:rFonts w:ascii="Times New Roman"/>
                <w:sz w:val="22"/>
              </w:rPr>
            </w:pPr>
          </w:p>
        </w:tc>
        <w:tc>
          <w:tcPr>
            <w:tcW w:w="1268" w:type="dxa"/>
          </w:tcPr>
          <w:p>
            <w:pPr>
              <w:pStyle w:val="13"/>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9" w:hRule="atLeast"/>
        </w:trPr>
        <w:tc>
          <w:tcPr>
            <w:tcW w:w="966" w:type="dxa"/>
          </w:tcPr>
          <w:p>
            <w:pPr>
              <w:pStyle w:val="13"/>
              <w:rPr>
                <w:rFonts w:ascii="Times New Roman"/>
                <w:sz w:val="22"/>
              </w:rPr>
            </w:pPr>
          </w:p>
        </w:tc>
        <w:tc>
          <w:tcPr>
            <w:tcW w:w="1045" w:type="dxa"/>
          </w:tcPr>
          <w:p>
            <w:pPr>
              <w:pStyle w:val="13"/>
              <w:rPr>
                <w:rFonts w:ascii="Times New Roman"/>
                <w:sz w:val="22"/>
              </w:rPr>
            </w:pPr>
          </w:p>
        </w:tc>
        <w:tc>
          <w:tcPr>
            <w:tcW w:w="1166" w:type="dxa"/>
          </w:tcPr>
          <w:p>
            <w:pPr>
              <w:pStyle w:val="13"/>
              <w:rPr>
                <w:rFonts w:ascii="Times New Roman"/>
                <w:sz w:val="22"/>
              </w:rPr>
            </w:pPr>
          </w:p>
        </w:tc>
        <w:tc>
          <w:tcPr>
            <w:tcW w:w="840" w:type="dxa"/>
          </w:tcPr>
          <w:p>
            <w:pPr>
              <w:pStyle w:val="13"/>
              <w:rPr>
                <w:rFonts w:ascii="Times New Roman"/>
                <w:sz w:val="22"/>
              </w:rPr>
            </w:pPr>
          </w:p>
        </w:tc>
        <w:tc>
          <w:tcPr>
            <w:tcW w:w="1191" w:type="dxa"/>
          </w:tcPr>
          <w:p>
            <w:pPr>
              <w:pStyle w:val="13"/>
              <w:rPr>
                <w:rFonts w:ascii="Times New Roman"/>
                <w:sz w:val="22"/>
              </w:rPr>
            </w:pPr>
          </w:p>
        </w:tc>
        <w:tc>
          <w:tcPr>
            <w:tcW w:w="1192" w:type="dxa"/>
          </w:tcPr>
          <w:p>
            <w:pPr>
              <w:pStyle w:val="13"/>
              <w:rPr>
                <w:rFonts w:ascii="Times New Roman"/>
                <w:sz w:val="22"/>
              </w:rPr>
            </w:pPr>
          </w:p>
        </w:tc>
        <w:tc>
          <w:tcPr>
            <w:tcW w:w="1192" w:type="dxa"/>
          </w:tcPr>
          <w:p>
            <w:pPr>
              <w:pStyle w:val="13"/>
              <w:rPr>
                <w:rFonts w:ascii="Times New Roman"/>
                <w:sz w:val="22"/>
              </w:rPr>
            </w:pPr>
          </w:p>
        </w:tc>
        <w:tc>
          <w:tcPr>
            <w:tcW w:w="1268" w:type="dxa"/>
          </w:tcPr>
          <w:p>
            <w:pPr>
              <w:pStyle w:val="13"/>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8" w:hRule="atLeast"/>
        </w:trPr>
        <w:tc>
          <w:tcPr>
            <w:tcW w:w="966" w:type="dxa"/>
          </w:tcPr>
          <w:p>
            <w:pPr>
              <w:pStyle w:val="13"/>
              <w:rPr>
                <w:rFonts w:ascii="Times New Roman"/>
                <w:sz w:val="22"/>
              </w:rPr>
            </w:pPr>
          </w:p>
        </w:tc>
        <w:tc>
          <w:tcPr>
            <w:tcW w:w="1045" w:type="dxa"/>
          </w:tcPr>
          <w:p>
            <w:pPr>
              <w:pStyle w:val="13"/>
              <w:rPr>
                <w:rFonts w:ascii="Times New Roman"/>
                <w:sz w:val="22"/>
              </w:rPr>
            </w:pPr>
          </w:p>
        </w:tc>
        <w:tc>
          <w:tcPr>
            <w:tcW w:w="1166" w:type="dxa"/>
          </w:tcPr>
          <w:p>
            <w:pPr>
              <w:pStyle w:val="13"/>
              <w:rPr>
                <w:rFonts w:ascii="Times New Roman"/>
                <w:sz w:val="22"/>
              </w:rPr>
            </w:pPr>
          </w:p>
        </w:tc>
        <w:tc>
          <w:tcPr>
            <w:tcW w:w="840" w:type="dxa"/>
          </w:tcPr>
          <w:p>
            <w:pPr>
              <w:pStyle w:val="13"/>
              <w:rPr>
                <w:rFonts w:ascii="Times New Roman"/>
                <w:sz w:val="22"/>
              </w:rPr>
            </w:pPr>
          </w:p>
        </w:tc>
        <w:tc>
          <w:tcPr>
            <w:tcW w:w="1191" w:type="dxa"/>
          </w:tcPr>
          <w:p>
            <w:pPr>
              <w:pStyle w:val="13"/>
              <w:rPr>
                <w:rFonts w:ascii="Times New Roman"/>
                <w:sz w:val="22"/>
              </w:rPr>
            </w:pPr>
          </w:p>
        </w:tc>
        <w:tc>
          <w:tcPr>
            <w:tcW w:w="1192" w:type="dxa"/>
          </w:tcPr>
          <w:p>
            <w:pPr>
              <w:pStyle w:val="13"/>
              <w:rPr>
                <w:rFonts w:ascii="Times New Roman"/>
                <w:sz w:val="22"/>
              </w:rPr>
            </w:pPr>
          </w:p>
        </w:tc>
        <w:tc>
          <w:tcPr>
            <w:tcW w:w="1192" w:type="dxa"/>
          </w:tcPr>
          <w:p>
            <w:pPr>
              <w:pStyle w:val="13"/>
              <w:rPr>
                <w:rFonts w:ascii="Times New Roman"/>
                <w:sz w:val="22"/>
              </w:rPr>
            </w:pPr>
          </w:p>
        </w:tc>
        <w:tc>
          <w:tcPr>
            <w:tcW w:w="1268" w:type="dxa"/>
          </w:tcPr>
          <w:p>
            <w:pPr>
              <w:pStyle w:val="13"/>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9" w:hRule="atLeast"/>
        </w:trPr>
        <w:tc>
          <w:tcPr>
            <w:tcW w:w="966" w:type="dxa"/>
          </w:tcPr>
          <w:p>
            <w:pPr>
              <w:pStyle w:val="13"/>
              <w:rPr>
                <w:rFonts w:ascii="Times New Roman"/>
                <w:sz w:val="22"/>
              </w:rPr>
            </w:pPr>
          </w:p>
        </w:tc>
        <w:tc>
          <w:tcPr>
            <w:tcW w:w="1045" w:type="dxa"/>
          </w:tcPr>
          <w:p>
            <w:pPr>
              <w:pStyle w:val="13"/>
              <w:rPr>
                <w:rFonts w:ascii="Times New Roman"/>
                <w:sz w:val="22"/>
              </w:rPr>
            </w:pPr>
          </w:p>
        </w:tc>
        <w:tc>
          <w:tcPr>
            <w:tcW w:w="1166" w:type="dxa"/>
          </w:tcPr>
          <w:p>
            <w:pPr>
              <w:pStyle w:val="13"/>
              <w:rPr>
                <w:rFonts w:ascii="Times New Roman"/>
                <w:sz w:val="22"/>
              </w:rPr>
            </w:pPr>
          </w:p>
        </w:tc>
        <w:tc>
          <w:tcPr>
            <w:tcW w:w="840" w:type="dxa"/>
          </w:tcPr>
          <w:p>
            <w:pPr>
              <w:pStyle w:val="13"/>
              <w:rPr>
                <w:rFonts w:ascii="Times New Roman"/>
                <w:sz w:val="22"/>
              </w:rPr>
            </w:pPr>
          </w:p>
        </w:tc>
        <w:tc>
          <w:tcPr>
            <w:tcW w:w="1191" w:type="dxa"/>
          </w:tcPr>
          <w:p>
            <w:pPr>
              <w:pStyle w:val="13"/>
              <w:rPr>
                <w:rFonts w:ascii="Times New Roman"/>
                <w:sz w:val="22"/>
              </w:rPr>
            </w:pPr>
          </w:p>
        </w:tc>
        <w:tc>
          <w:tcPr>
            <w:tcW w:w="1192" w:type="dxa"/>
          </w:tcPr>
          <w:p>
            <w:pPr>
              <w:pStyle w:val="13"/>
              <w:rPr>
                <w:rFonts w:ascii="Times New Roman"/>
                <w:sz w:val="22"/>
              </w:rPr>
            </w:pPr>
          </w:p>
        </w:tc>
        <w:tc>
          <w:tcPr>
            <w:tcW w:w="1192" w:type="dxa"/>
          </w:tcPr>
          <w:p>
            <w:pPr>
              <w:pStyle w:val="13"/>
              <w:rPr>
                <w:rFonts w:ascii="Times New Roman"/>
                <w:sz w:val="22"/>
              </w:rPr>
            </w:pPr>
          </w:p>
        </w:tc>
        <w:tc>
          <w:tcPr>
            <w:tcW w:w="1268" w:type="dxa"/>
          </w:tcPr>
          <w:p>
            <w:pPr>
              <w:pStyle w:val="13"/>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8" w:hRule="atLeast"/>
        </w:trPr>
        <w:tc>
          <w:tcPr>
            <w:tcW w:w="966" w:type="dxa"/>
          </w:tcPr>
          <w:p>
            <w:pPr>
              <w:pStyle w:val="13"/>
              <w:rPr>
                <w:rFonts w:ascii="Times New Roman"/>
                <w:sz w:val="22"/>
              </w:rPr>
            </w:pPr>
          </w:p>
        </w:tc>
        <w:tc>
          <w:tcPr>
            <w:tcW w:w="1045" w:type="dxa"/>
          </w:tcPr>
          <w:p>
            <w:pPr>
              <w:pStyle w:val="13"/>
              <w:rPr>
                <w:rFonts w:ascii="Times New Roman"/>
                <w:sz w:val="22"/>
              </w:rPr>
            </w:pPr>
          </w:p>
        </w:tc>
        <w:tc>
          <w:tcPr>
            <w:tcW w:w="1166" w:type="dxa"/>
          </w:tcPr>
          <w:p>
            <w:pPr>
              <w:pStyle w:val="13"/>
              <w:rPr>
                <w:rFonts w:ascii="Times New Roman"/>
                <w:sz w:val="22"/>
              </w:rPr>
            </w:pPr>
          </w:p>
        </w:tc>
        <w:tc>
          <w:tcPr>
            <w:tcW w:w="840" w:type="dxa"/>
          </w:tcPr>
          <w:p>
            <w:pPr>
              <w:pStyle w:val="13"/>
              <w:rPr>
                <w:rFonts w:ascii="Times New Roman"/>
                <w:sz w:val="22"/>
              </w:rPr>
            </w:pPr>
          </w:p>
        </w:tc>
        <w:tc>
          <w:tcPr>
            <w:tcW w:w="1191" w:type="dxa"/>
          </w:tcPr>
          <w:p>
            <w:pPr>
              <w:pStyle w:val="13"/>
              <w:rPr>
                <w:rFonts w:ascii="Times New Roman"/>
                <w:sz w:val="22"/>
              </w:rPr>
            </w:pPr>
          </w:p>
        </w:tc>
        <w:tc>
          <w:tcPr>
            <w:tcW w:w="1192" w:type="dxa"/>
          </w:tcPr>
          <w:p>
            <w:pPr>
              <w:pStyle w:val="13"/>
              <w:rPr>
                <w:rFonts w:ascii="Times New Roman"/>
                <w:sz w:val="22"/>
              </w:rPr>
            </w:pPr>
          </w:p>
        </w:tc>
        <w:tc>
          <w:tcPr>
            <w:tcW w:w="1192" w:type="dxa"/>
          </w:tcPr>
          <w:p>
            <w:pPr>
              <w:pStyle w:val="13"/>
              <w:rPr>
                <w:rFonts w:ascii="Times New Roman"/>
                <w:sz w:val="22"/>
              </w:rPr>
            </w:pPr>
          </w:p>
        </w:tc>
        <w:tc>
          <w:tcPr>
            <w:tcW w:w="1268" w:type="dxa"/>
          </w:tcPr>
          <w:p>
            <w:pPr>
              <w:pStyle w:val="13"/>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9" w:hRule="atLeast"/>
        </w:trPr>
        <w:tc>
          <w:tcPr>
            <w:tcW w:w="966" w:type="dxa"/>
          </w:tcPr>
          <w:p>
            <w:pPr>
              <w:pStyle w:val="13"/>
              <w:rPr>
                <w:rFonts w:ascii="Times New Roman"/>
                <w:sz w:val="22"/>
              </w:rPr>
            </w:pPr>
          </w:p>
        </w:tc>
        <w:tc>
          <w:tcPr>
            <w:tcW w:w="1045" w:type="dxa"/>
          </w:tcPr>
          <w:p>
            <w:pPr>
              <w:pStyle w:val="13"/>
              <w:rPr>
                <w:rFonts w:ascii="Times New Roman"/>
                <w:sz w:val="22"/>
              </w:rPr>
            </w:pPr>
          </w:p>
        </w:tc>
        <w:tc>
          <w:tcPr>
            <w:tcW w:w="1166" w:type="dxa"/>
          </w:tcPr>
          <w:p>
            <w:pPr>
              <w:pStyle w:val="13"/>
              <w:rPr>
                <w:rFonts w:ascii="Times New Roman"/>
                <w:sz w:val="22"/>
              </w:rPr>
            </w:pPr>
          </w:p>
        </w:tc>
        <w:tc>
          <w:tcPr>
            <w:tcW w:w="840" w:type="dxa"/>
          </w:tcPr>
          <w:p>
            <w:pPr>
              <w:pStyle w:val="13"/>
              <w:rPr>
                <w:rFonts w:ascii="Times New Roman"/>
                <w:sz w:val="22"/>
              </w:rPr>
            </w:pPr>
          </w:p>
        </w:tc>
        <w:tc>
          <w:tcPr>
            <w:tcW w:w="1191" w:type="dxa"/>
          </w:tcPr>
          <w:p>
            <w:pPr>
              <w:pStyle w:val="13"/>
              <w:rPr>
                <w:rFonts w:ascii="Times New Roman"/>
                <w:sz w:val="22"/>
              </w:rPr>
            </w:pPr>
          </w:p>
        </w:tc>
        <w:tc>
          <w:tcPr>
            <w:tcW w:w="1192" w:type="dxa"/>
          </w:tcPr>
          <w:p>
            <w:pPr>
              <w:pStyle w:val="13"/>
              <w:rPr>
                <w:rFonts w:ascii="Times New Roman"/>
                <w:sz w:val="22"/>
              </w:rPr>
            </w:pPr>
          </w:p>
        </w:tc>
        <w:tc>
          <w:tcPr>
            <w:tcW w:w="1192" w:type="dxa"/>
          </w:tcPr>
          <w:p>
            <w:pPr>
              <w:pStyle w:val="13"/>
              <w:rPr>
                <w:rFonts w:ascii="Times New Roman"/>
                <w:sz w:val="22"/>
              </w:rPr>
            </w:pPr>
          </w:p>
        </w:tc>
        <w:tc>
          <w:tcPr>
            <w:tcW w:w="1268" w:type="dxa"/>
          </w:tcPr>
          <w:p>
            <w:pPr>
              <w:pStyle w:val="13"/>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9" w:hRule="atLeast"/>
        </w:trPr>
        <w:tc>
          <w:tcPr>
            <w:tcW w:w="966" w:type="dxa"/>
          </w:tcPr>
          <w:p>
            <w:pPr>
              <w:pStyle w:val="13"/>
              <w:rPr>
                <w:rFonts w:ascii="Times New Roman"/>
                <w:sz w:val="22"/>
              </w:rPr>
            </w:pPr>
          </w:p>
        </w:tc>
        <w:tc>
          <w:tcPr>
            <w:tcW w:w="1045" w:type="dxa"/>
          </w:tcPr>
          <w:p>
            <w:pPr>
              <w:pStyle w:val="13"/>
              <w:rPr>
                <w:rFonts w:ascii="Times New Roman"/>
                <w:sz w:val="22"/>
              </w:rPr>
            </w:pPr>
          </w:p>
        </w:tc>
        <w:tc>
          <w:tcPr>
            <w:tcW w:w="1166" w:type="dxa"/>
          </w:tcPr>
          <w:p>
            <w:pPr>
              <w:pStyle w:val="13"/>
              <w:rPr>
                <w:rFonts w:ascii="Times New Roman"/>
                <w:sz w:val="22"/>
              </w:rPr>
            </w:pPr>
          </w:p>
        </w:tc>
        <w:tc>
          <w:tcPr>
            <w:tcW w:w="840" w:type="dxa"/>
          </w:tcPr>
          <w:p>
            <w:pPr>
              <w:pStyle w:val="13"/>
              <w:rPr>
                <w:rFonts w:ascii="Times New Roman"/>
                <w:sz w:val="22"/>
              </w:rPr>
            </w:pPr>
          </w:p>
        </w:tc>
        <w:tc>
          <w:tcPr>
            <w:tcW w:w="1191" w:type="dxa"/>
          </w:tcPr>
          <w:p>
            <w:pPr>
              <w:pStyle w:val="13"/>
              <w:rPr>
                <w:rFonts w:ascii="Times New Roman"/>
                <w:sz w:val="22"/>
              </w:rPr>
            </w:pPr>
          </w:p>
        </w:tc>
        <w:tc>
          <w:tcPr>
            <w:tcW w:w="1192" w:type="dxa"/>
          </w:tcPr>
          <w:p>
            <w:pPr>
              <w:pStyle w:val="13"/>
              <w:rPr>
                <w:rFonts w:ascii="Times New Roman"/>
                <w:sz w:val="22"/>
              </w:rPr>
            </w:pPr>
          </w:p>
        </w:tc>
        <w:tc>
          <w:tcPr>
            <w:tcW w:w="1192" w:type="dxa"/>
          </w:tcPr>
          <w:p>
            <w:pPr>
              <w:pStyle w:val="13"/>
              <w:rPr>
                <w:rFonts w:ascii="Times New Roman"/>
                <w:sz w:val="22"/>
              </w:rPr>
            </w:pPr>
          </w:p>
        </w:tc>
        <w:tc>
          <w:tcPr>
            <w:tcW w:w="1268" w:type="dxa"/>
          </w:tcPr>
          <w:p>
            <w:pPr>
              <w:pStyle w:val="13"/>
              <w:rPr>
                <w:rFonts w:ascii="Times New Roman"/>
                <w:sz w:val="22"/>
              </w:rPr>
            </w:pPr>
          </w:p>
        </w:tc>
      </w:tr>
    </w:tbl>
    <w:p>
      <w:pPr>
        <w:pStyle w:val="6"/>
        <w:spacing w:before="4"/>
        <w:rPr>
          <w:sz w:val="22"/>
        </w:rPr>
      </w:pPr>
    </w:p>
    <w:p>
      <w:pPr>
        <w:pStyle w:val="6"/>
        <w:spacing w:before="4"/>
        <w:ind w:firstLine="660" w:firstLineChars="300"/>
        <w:rPr>
          <w:sz w:val="22"/>
        </w:rPr>
      </w:pPr>
      <w:r>
        <w:rPr>
          <w:rFonts w:hint="eastAsia"/>
          <w:sz w:val="22"/>
        </w:rPr>
        <w:t>注：本表反映部门本年度政府性基金预算财政拨款收入、支出及结转和结余情况</w:t>
      </w:r>
    </w:p>
    <w:p>
      <w:pPr>
        <w:spacing w:before="0"/>
        <w:ind w:left="1008" w:right="0" w:firstLine="0"/>
        <w:jc w:val="left"/>
        <w:rPr>
          <w:sz w:val="21"/>
        </w:rPr>
      </w:pPr>
      <w:r>
        <w:rPr>
          <w:sz w:val="21"/>
        </w:rPr>
        <w:t>本部门本年度无相关收入（或支出、收支及结转结余等）情况 以空表列示</w:t>
      </w:r>
    </w:p>
    <w:p>
      <w:pPr>
        <w:spacing w:after="0"/>
        <w:jc w:val="left"/>
        <w:rPr>
          <w:sz w:val="21"/>
        </w:rPr>
      </w:pPr>
    </w:p>
    <w:p>
      <w:pPr>
        <w:spacing w:after="0"/>
        <w:jc w:val="left"/>
        <w:rPr>
          <w:sz w:val="21"/>
        </w:rPr>
      </w:pPr>
    </w:p>
    <w:p>
      <w:pPr>
        <w:pStyle w:val="6"/>
        <w:rPr>
          <w:rFonts w:hint="eastAsia" w:eastAsia="宋体"/>
          <w:sz w:val="20"/>
          <w:lang w:eastAsia="zh-CN"/>
        </w:rPr>
      </w:pPr>
    </w:p>
    <w:p>
      <w:pPr>
        <w:pStyle w:val="6"/>
        <w:rPr>
          <w:rFonts w:hint="eastAsia" w:eastAsia="宋体"/>
          <w:sz w:val="20"/>
          <w:lang w:eastAsia="zh-CN"/>
        </w:rPr>
      </w:pPr>
    </w:p>
    <w:p>
      <w:pPr>
        <w:pStyle w:val="6"/>
        <w:rPr>
          <w:rFonts w:hint="eastAsia" w:eastAsia="宋体"/>
          <w:sz w:val="20"/>
          <w:lang w:eastAsia="zh-CN"/>
        </w:rPr>
      </w:pPr>
    </w:p>
    <w:p>
      <w:pPr>
        <w:pStyle w:val="6"/>
        <w:rPr>
          <w:rFonts w:hint="eastAsia" w:eastAsia="宋体"/>
          <w:sz w:val="20"/>
          <w:lang w:eastAsia="zh-CN"/>
        </w:rPr>
      </w:pPr>
    </w:p>
    <w:p>
      <w:pPr>
        <w:pStyle w:val="6"/>
        <w:rPr>
          <w:rFonts w:hint="eastAsia" w:eastAsia="宋体"/>
          <w:sz w:val="20"/>
          <w:lang w:eastAsia="zh-CN"/>
        </w:rPr>
      </w:pPr>
    </w:p>
    <w:p>
      <w:pPr>
        <w:pStyle w:val="6"/>
        <w:rPr>
          <w:rFonts w:hint="eastAsia" w:eastAsia="宋体"/>
          <w:sz w:val="20"/>
          <w:lang w:eastAsia="zh-CN"/>
        </w:rPr>
      </w:pPr>
    </w:p>
    <w:p>
      <w:pPr>
        <w:pStyle w:val="6"/>
        <w:rPr>
          <w:rFonts w:hint="eastAsia" w:eastAsia="宋体"/>
          <w:sz w:val="20"/>
          <w:lang w:eastAsia="zh-CN"/>
        </w:rPr>
      </w:pPr>
    </w:p>
    <w:p>
      <w:pPr>
        <w:pStyle w:val="6"/>
        <w:rPr>
          <w:rFonts w:hint="eastAsia" w:eastAsia="宋体"/>
          <w:sz w:val="20"/>
          <w:lang w:eastAsia="zh-CN"/>
        </w:rPr>
      </w:pPr>
    </w:p>
    <w:p>
      <w:pPr>
        <w:pStyle w:val="6"/>
        <w:rPr>
          <w:rFonts w:hint="eastAsia" w:eastAsia="宋体"/>
          <w:sz w:val="20"/>
          <w:lang w:eastAsia="zh-CN"/>
        </w:rPr>
      </w:pPr>
    </w:p>
    <w:p>
      <w:pPr>
        <w:pStyle w:val="6"/>
        <w:rPr>
          <w:rFonts w:hint="eastAsia" w:eastAsia="宋体"/>
          <w:sz w:val="20"/>
          <w:lang w:eastAsia="zh-CN"/>
        </w:rPr>
      </w:pPr>
    </w:p>
    <w:p>
      <w:pPr>
        <w:pStyle w:val="6"/>
        <w:rPr>
          <w:rFonts w:hint="eastAsia" w:eastAsia="宋体"/>
          <w:sz w:val="20"/>
          <w:lang w:eastAsia="zh-CN"/>
        </w:rPr>
      </w:pPr>
    </w:p>
    <w:p>
      <w:pPr>
        <w:pStyle w:val="6"/>
        <w:rPr>
          <w:rFonts w:hint="eastAsia" w:eastAsia="宋体"/>
          <w:sz w:val="20"/>
          <w:lang w:eastAsia="zh-CN"/>
        </w:rPr>
      </w:pPr>
    </w:p>
    <w:p>
      <w:pPr>
        <w:pStyle w:val="6"/>
        <w:rPr>
          <w:rFonts w:hint="eastAsia" w:eastAsia="宋体"/>
          <w:sz w:val="20"/>
          <w:lang w:eastAsia="zh-CN"/>
        </w:rPr>
      </w:pPr>
    </w:p>
    <w:p>
      <w:pPr>
        <w:pStyle w:val="6"/>
        <w:rPr>
          <w:rFonts w:hint="eastAsia" w:eastAsia="宋体"/>
          <w:sz w:val="20"/>
          <w:lang w:eastAsia="zh-CN"/>
        </w:rPr>
      </w:pPr>
    </w:p>
    <w:p>
      <w:pPr>
        <w:pStyle w:val="6"/>
        <w:rPr>
          <w:rFonts w:hint="eastAsia" w:eastAsia="宋体"/>
          <w:sz w:val="20"/>
          <w:lang w:eastAsia="zh-CN"/>
        </w:rPr>
      </w:pPr>
    </w:p>
    <w:p>
      <w:pPr>
        <w:pStyle w:val="6"/>
        <w:rPr>
          <w:rFonts w:hint="eastAsia" w:eastAsia="宋体"/>
          <w:sz w:val="20"/>
          <w:lang w:eastAsia="zh-CN"/>
        </w:rPr>
      </w:pPr>
    </w:p>
    <w:p>
      <w:pPr>
        <w:pStyle w:val="6"/>
        <w:rPr>
          <w:rFonts w:hint="eastAsia" w:eastAsia="宋体"/>
          <w:sz w:val="20"/>
          <w:lang w:eastAsia="zh-CN"/>
        </w:rPr>
      </w:pPr>
    </w:p>
    <w:p>
      <w:pPr>
        <w:pStyle w:val="6"/>
        <w:rPr>
          <w:rFonts w:hint="eastAsia" w:eastAsia="宋体"/>
          <w:sz w:val="20"/>
          <w:lang w:eastAsia="zh-CN"/>
        </w:rPr>
      </w:pPr>
    </w:p>
    <w:p>
      <w:pPr>
        <w:pStyle w:val="6"/>
        <w:rPr>
          <w:rFonts w:hint="eastAsia" w:eastAsia="宋体"/>
          <w:sz w:val="20"/>
          <w:lang w:eastAsia="zh-CN"/>
        </w:rPr>
      </w:pPr>
    </w:p>
    <w:p>
      <w:pPr>
        <w:pStyle w:val="6"/>
        <w:rPr>
          <w:rFonts w:hint="eastAsia" w:eastAsia="宋体"/>
          <w:sz w:val="20"/>
          <w:lang w:eastAsia="zh-CN"/>
        </w:rPr>
      </w:pPr>
    </w:p>
    <w:p>
      <w:pPr>
        <w:pStyle w:val="6"/>
        <w:rPr>
          <w:rFonts w:hint="eastAsia" w:eastAsia="宋体"/>
          <w:sz w:val="20"/>
          <w:lang w:eastAsia="zh-CN"/>
        </w:rPr>
      </w:pPr>
    </w:p>
    <w:p>
      <w:pPr>
        <w:pStyle w:val="6"/>
        <w:rPr>
          <w:rFonts w:hint="eastAsia" w:eastAsia="宋体"/>
          <w:sz w:val="20"/>
          <w:lang w:eastAsia="zh-CN"/>
        </w:rPr>
      </w:pPr>
    </w:p>
    <w:p>
      <w:pPr>
        <w:pStyle w:val="6"/>
        <w:rPr>
          <w:rFonts w:hint="eastAsia" w:eastAsia="宋体"/>
          <w:sz w:val="20"/>
          <w:lang w:eastAsia="zh-CN"/>
        </w:rPr>
      </w:pPr>
    </w:p>
    <w:p>
      <w:pPr>
        <w:pStyle w:val="6"/>
        <w:rPr>
          <w:rFonts w:hint="eastAsia" w:eastAsia="宋体"/>
          <w:sz w:val="20"/>
          <w:lang w:eastAsia="zh-CN"/>
        </w:rPr>
      </w:pPr>
    </w:p>
    <w:p>
      <w:pPr>
        <w:pStyle w:val="6"/>
        <w:rPr>
          <w:rFonts w:hint="eastAsia" w:eastAsia="宋体"/>
          <w:sz w:val="20"/>
          <w:lang w:eastAsia="zh-CN"/>
        </w:rPr>
      </w:pPr>
    </w:p>
    <w:p>
      <w:pPr>
        <w:pStyle w:val="6"/>
        <w:rPr>
          <w:rFonts w:hint="eastAsia" w:eastAsia="宋体"/>
          <w:sz w:val="20"/>
          <w:lang w:eastAsia="zh-CN"/>
        </w:rPr>
      </w:pPr>
    </w:p>
    <w:p>
      <w:pPr>
        <w:pStyle w:val="6"/>
        <w:rPr>
          <w:rFonts w:hint="eastAsia" w:eastAsia="宋体"/>
          <w:sz w:val="20"/>
          <w:lang w:eastAsia="zh-CN"/>
        </w:rPr>
      </w:pPr>
    </w:p>
    <w:p>
      <w:pPr>
        <w:pStyle w:val="6"/>
        <w:rPr>
          <w:rFonts w:hint="eastAsia" w:eastAsia="宋体"/>
          <w:sz w:val="20"/>
          <w:lang w:eastAsia="zh-CN"/>
        </w:rPr>
      </w:pPr>
    </w:p>
    <w:p>
      <w:pPr>
        <w:pStyle w:val="6"/>
        <w:rPr>
          <w:sz w:val="20"/>
        </w:rPr>
      </w:pPr>
    </w:p>
    <w:p>
      <w:pPr>
        <w:pStyle w:val="6"/>
        <w:spacing w:before="7"/>
        <w:rPr>
          <w:sz w:val="21"/>
        </w:rPr>
      </w:pPr>
    </w:p>
    <w:p>
      <w:pPr>
        <w:pStyle w:val="4"/>
        <w:ind w:right="159"/>
        <w:jc w:val="center"/>
      </w:pPr>
      <w:r>
        <w:t>国有资本经营预算财政拨款支出决算表</w:t>
      </w:r>
    </w:p>
    <w:p>
      <w:pPr>
        <w:spacing w:before="128"/>
        <w:ind w:left="0" w:right="745" w:firstLine="0"/>
        <w:jc w:val="right"/>
        <w:rPr>
          <w:sz w:val="22"/>
        </w:rPr>
      </w:pPr>
      <w:r>
        <w:rPr>
          <w:spacing w:val="-18"/>
          <w:sz w:val="22"/>
        </w:rPr>
        <w:t xml:space="preserve">公开 </w:t>
      </w:r>
      <w:r>
        <w:rPr>
          <w:sz w:val="22"/>
        </w:rPr>
        <w:t>09</w:t>
      </w:r>
      <w:r>
        <w:rPr>
          <w:spacing w:val="-29"/>
          <w:sz w:val="22"/>
        </w:rPr>
        <w:t xml:space="preserve"> 表</w:t>
      </w:r>
    </w:p>
    <w:p>
      <w:pPr>
        <w:tabs>
          <w:tab w:val="left" w:pos="7228"/>
        </w:tabs>
        <w:spacing w:before="69" w:after="27"/>
        <w:ind w:left="0" w:right="745" w:firstLine="0"/>
        <w:jc w:val="right"/>
        <w:rPr>
          <w:sz w:val="22"/>
        </w:rPr>
      </w:pPr>
      <w:r>
        <w:rPr>
          <w:sz w:val="22"/>
        </w:rPr>
        <w:t>编</w:t>
      </w:r>
      <w:r>
        <w:rPr>
          <w:spacing w:val="-3"/>
          <w:sz w:val="22"/>
        </w:rPr>
        <w:t>制</w:t>
      </w:r>
      <w:r>
        <w:rPr>
          <w:sz w:val="22"/>
        </w:rPr>
        <w:t>单位</w:t>
      </w:r>
      <w:r>
        <w:rPr>
          <w:spacing w:val="-3"/>
          <w:sz w:val="22"/>
        </w:rPr>
        <w:t>：</w:t>
      </w:r>
      <w:r>
        <w:rPr>
          <w:sz w:val="22"/>
        </w:rPr>
        <w:t>石</w:t>
      </w:r>
      <w:r>
        <w:rPr>
          <w:spacing w:val="-3"/>
          <w:sz w:val="22"/>
        </w:rPr>
        <w:t>家</w:t>
      </w:r>
      <w:r>
        <w:rPr>
          <w:sz w:val="22"/>
        </w:rPr>
        <w:t>庄市</w:t>
      </w:r>
      <w:r>
        <w:rPr>
          <w:spacing w:val="-3"/>
          <w:sz w:val="22"/>
        </w:rPr>
        <w:t>鹿</w:t>
      </w:r>
      <w:r>
        <w:rPr>
          <w:sz w:val="22"/>
        </w:rPr>
        <w:t>泉区</w:t>
      </w:r>
      <w:r>
        <w:rPr>
          <w:spacing w:val="-3"/>
          <w:sz w:val="22"/>
        </w:rPr>
        <w:t>司</w:t>
      </w:r>
      <w:r>
        <w:rPr>
          <w:sz w:val="22"/>
        </w:rPr>
        <w:t>法局</w:t>
      </w:r>
      <w:r>
        <w:rPr>
          <w:sz w:val="22"/>
        </w:rPr>
        <w:tab/>
      </w:r>
      <w:r>
        <w:rPr>
          <w:spacing w:val="-1"/>
          <w:sz w:val="22"/>
        </w:rPr>
        <w:t>金</w:t>
      </w:r>
      <w:r>
        <w:rPr>
          <w:spacing w:val="-3"/>
          <w:sz w:val="22"/>
        </w:rPr>
        <w:t>额</w:t>
      </w:r>
      <w:r>
        <w:rPr>
          <w:spacing w:val="-1"/>
          <w:sz w:val="22"/>
        </w:rPr>
        <w:t>单位</w:t>
      </w:r>
      <w:r>
        <w:rPr>
          <w:spacing w:val="-3"/>
          <w:sz w:val="22"/>
        </w:rPr>
        <w:t>：</w:t>
      </w:r>
      <w:r>
        <w:rPr>
          <w:spacing w:val="-1"/>
          <w:sz w:val="22"/>
        </w:rPr>
        <w:t>万</w:t>
      </w:r>
      <w:r>
        <w:rPr>
          <w:sz w:val="22"/>
        </w:rPr>
        <w:t>元</w:t>
      </w:r>
    </w:p>
    <w:tbl>
      <w:tblPr>
        <w:tblStyle w:val="9"/>
        <w:tblW w:w="0" w:type="auto"/>
        <w:tblInd w:w="57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28"/>
        <w:gridCol w:w="1677"/>
        <w:gridCol w:w="1898"/>
        <w:gridCol w:w="1898"/>
        <w:gridCol w:w="189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3105" w:type="dxa"/>
            <w:gridSpan w:val="2"/>
          </w:tcPr>
          <w:p>
            <w:pPr>
              <w:pStyle w:val="13"/>
              <w:spacing w:before="53"/>
              <w:ind w:left="1311" w:right="1303"/>
              <w:jc w:val="center"/>
              <w:rPr>
                <w:sz w:val="22"/>
              </w:rPr>
            </w:pPr>
            <w:r>
              <w:rPr>
                <w:sz w:val="22"/>
              </w:rPr>
              <w:t>科目</w:t>
            </w:r>
          </w:p>
        </w:tc>
        <w:tc>
          <w:tcPr>
            <w:tcW w:w="5695" w:type="dxa"/>
            <w:gridSpan w:val="3"/>
          </w:tcPr>
          <w:p>
            <w:pPr>
              <w:pStyle w:val="13"/>
              <w:spacing w:before="53"/>
              <w:ind w:left="2387" w:right="2378"/>
              <w:jc w:val="center"/>
              <w:rPr>
                <w:sz w:val="22"/>
              </w:rPr>
            </w:pPr>
            <w:r>
              <w:rPr>
                <w:sz w:val="22"/>
              </w:rPr>
              <w:t>本年支出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41" w:hRule="atLeast"/>
        </w:trPr>
        <w:tc>
          <w:tcPr>
            <w:tcW w:w="1428" w:type="dxa"/>
          </w:tcPr>
          <w:p>
            <w:pPr>
              <w:pStyle w:val="13"/>
              <w:spacing w:before="131" w:line="266" w:lineRule="auto"/>
              <w:ind w:left="493" w:right="41" w:hanging="440"/>
              <w:rPr>
                <w:sz w:val="22"/>
              </w:rPr>
            </w:pPr>
            <w:r>
              <w:rPr>
                <w:sz w:val="22"/>
              </w:rPr>
              <w:t>功能分类科目编码</w:t>
            </w:r>
          </w:p>
        </w:tc>
        <w:tc>
          <w:tcPr>
            <w:tcW w:w="1677" w:type="dxa"/>
          </w:tcPr>
          <w:p>
            <w:pPr>
              <w:pStyle w:val="13"/>
              <w:spacing w:before="5"/>
              <w:rPr>
                <w:sz w:val="22"/>
              </w:rPr>
            </w:pPr>
          </w:p>
          <w:p>
            <w:pPr>
              <w:pStyle w:val="13"/>
              <w:ind w:left="397"/>
              <w:rPr>
                <w:sz w:val="22"/>
              </w:rPr>
            </w:pPr>
            <w:r>
              <w:rPr>
                <w:sz w:val="22"/>
              </w:rPr>
              <w:t>科目名称</w:t>
            </w:r>
          </w:p>
        </w:tc>
        <w:tc>
          <w:tcPr>
            <w:tcW w:w="1898" w:type="dxa"/>
          </w:tcPr>
          <w:p>
            <w:pPr>
              <w:pStyle w:val="13"/>
              <w:spacing w:before="5"/>
              <w:rPr>
                <w:sz w:val="22"/>
              </w:rPr>
            </w:pPr>
          </w:p>
          <w:p>
            <w:pPr>
              <w:pStyle w:val="13"/>
              <w:ind w:left="489" w:right="478"/>
              <w:jc w:val="center"/>
              <w:rPr>
                <w:sz w:val="22"/>
              </w:rPr>
            </w:pPr>
            <w:r>
              <w:rPr>
                <w:sz w:val="22"/>
              </w:rPr>
              <w:t>小计</w:t>
            </w:r>
          </w:p>
        </w:tc>
        <w:tc>
          <w:tcPr>
            <w:tcW w:w="1898" w:type="dxa"/>
          </w:tcPr>
          <w:p>
            <w:pPr>
              <w:pStyle w:val="13"/>
              <w:spacing w:before="5"/>
              <w:rPr>
                <w:sz w:val="22"/>
              </w:rPr>
            </w:pPr>
          </w:p>
          <w:p>
            <w:pPr>
              <w:pStyle w:val="13"/>
              <w:ind w:left="489" w:right="479"/>
              <w:jc w:val="center"/>
              <w:rPr>
                <w:sz w:val="22"/>
              </w:rPr>
            </w:pPr>
            <w:r>
              <w:rPr>
                <w:sz w:val="22"/>
              </w:rPr>
              <w:t>基本支出</w:t>
            </w:r>
          </w:p>
        </w:tc>
        <w:tc>
          <w:tcPr>
            <w:tcW w:w="1899" w:type="dxa"/>
          </w:tcPr>
          <w:p>
            <w:pPr>
              <w:pStyle w:val="13"/>
              <w:spacing w:before="5"/>
              <w:rPr>
                <w:sz w:val="22"/>
              </w:rPr>
            </w:pPr>
          </w:p>
          <w:p>
            <w:pPr>
              <w:pStyle w:val="13"/>
              <w:ind w:left="489" w:right="480"/>
              <w:jc w:val="center"/>
              <w:rPr>
                <w:sz w:val="22"/>
              </w:rPr>
            </w:pPr>
            <w:r>
              <w:rPr>
                <w:sz w:val="22"/>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3105" w:type="dxa"/>
            <w:gridSpan w:val="2"/>
          </w:tcPr>
          <w:p>
            <w:pPr>
              <w:pStyle w:val="13"/>
              <w:spacing w:before="53"/>
              <w:ind w:left="1311" w:right="1303"/>
              <w:jc w:val="center"/>
              <w:rPr>
                <w:sz w:val="22"/>
              </w:rPr>
            </w:pPr>
            <w:r>
              <w:rPr>
                <w:sz w:val="22"/>
              </w:rPr>
              <w:t>栏次</w:t>
            </w:r>
          </w:p>
        </w:tc>
        <w:tc>
          <w:tcPr>
            <w:tcW w:w="1898" w:type="dxa"/>
          </w:tcPr>
          <w:p>
            <w:pPr>
              <w:pStyle w:val="13"/>
              <w:spacing w:before="53"/>
              <w:ind w:left="11"/>
              <w:jc w:val="center"/>
              <w:rPr>
                <w:sz w:val="22"/>
              </w:rPr>
            </w:pPr>
            <w:r>
              <w:rPr>
                <w:w w:val="100"/>
                <w:sz w:val="22"/>
              </w:rPr>
              <w:t>1</w:t>
            </w:r>
          </w:p>
        </w:tc>
        <w:tc>
          <w:tcPr>
            <w:tcW w:w="1898" w:type="dxa"/>
          </w:tcPr>
          <w:p>
            <w:pPr>
              <w:pStyle w:val="13"/>
              <w:spacing w:before="53"/>
              <w:ind w:left="7"/>
              <w:jc w:val="center"/>
              <w:rPr>
                <w:sz w:val="22"/>
              </w:rPr>
            </w:pPr>
            <w:r>
              <w:rPr>
                <w:w w:val="100"/>
                <w:sz w:val="22"/>
              </w:rPr>
              <w:t>2</w:t>
            </w:r>
          </w:p>
        </w:tc>
        <w:tc>
          <w:tcPr>
            <w:tcW w:w="1899" w:type="dxa"/>
          </w:tcPr>
          <w:p>
            <w:pPr>
              <w:pStyle w:val="13"/>
              <w:spacing w:before="53"/>
              <w:ind w:left="7"/>
              <w:jc w:val="center"/>
              <w:rPr>
                <w:sz w:val="22"/>
              </w:rPr>
            </w:pPr>
            <w:r>
              <w:rPr>
                <w:w w:val="100"/>
                <w:sz w:val="22"/>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3105" w:type="dxa"/>
            <w:gridSpan w:val="2"/>
          </w:tcPr>
          <w:p>
            <w:pPr>
              <w:pStyle w:val="13"/>
              <w:spacing w:before="54"/>
              <w:ind w:left="1311" w:right="1303"/>
              <w:jc w:val="center"/>
              <w:rPr>
                <w:sz w:val="22"/>
              </w:rPr>
            </w:pPr>
            <w:r>
              <w:rPr>
                <w:sz w:val="22"/>
              </w:rPr>
              <w:t>合计</w:t>
            </w:r>
          </w:p>
        </w:tc>
        <w:tc>
          <w:tcPr>
            <w:tcW w:w="1898" w:type="dxa"/>
          </w:tcPr>
          <w:p>
            <w:pPr>
              <w:pStyle w:val="13"/>
              <w:rPr>
                <w:rFonts w:ascii="Times New Roman"/>
                <w:sz w:val="24"/>
              </w:rPr>
            </w:pPr>
          </w:p>
        </w:tc>
        <w:tc>
          <w:tcPr>
            <w:tcW w:w="1898" w:type="dxa"/>
          </w:tcPr>
          <w:p>
            <w:pPr>
              <w:pStyle w:val="13"/>
              <w:rPr>
                <w:rFonts w:ascii="Times New Roman"/>
                <w:sz w:val="24"/>
              </w:rPr>
            </w:pPr>
          </w:p>
        </w:tc>
        <w:tc>
          <w:tcPr>
            <w:tcW w:w="1899" w:type="dxa"/>
          </w:tcPr>
          <w:p>
            <w:pPr>
              <w:pStyle w:val="13"/>
              <w:rPr>
                <w:rFonts w:ascii="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0" w:hRule="atLeast"/>
        </w:trPr>
        <w:tc>
          <w:tcPr>
            <w:tcW w:w="1428" w:type="dxa"/>
          </w:tcPr>
          <w:p>
            <w:pPr>
              <w:pStyle w:val="13"/>
              <w:rPr>
                <w:rFonts w:ascii="Times New Roman"/>
                <w:sz w:val="24"/>
              </w:rPr>
            </w:pPr>
          </w:p>
        </w:tc>
        <w:tc>
          <w:tcPr>
            <w:tcW w:w="1677" w:type="dxa"/>
          </w:tcPr>
          <w:p>
            <w:pPr>
              <w:pStyle w:val="13"/>
              <w:rPr>
                <w:rFonts w:ascii="Times New Roman"/>
                <w:sz w:val="24"/>
              </w:rPr>
            </w:pPr>
          </w:p>
        </w:tc>
        <w:tc>
          <w:tcPr>
            <w:tcW w:w="1898" w:type="dxa"/>
          </w:tcPr>
          <w:p>
            <w:pPr>
              <w:pStyle w:val="13"/>
              <w:rPr>
                <w:rFonts w:ascii="Times New Roman"/>
                <w:sz w:val="24"/>
              </w:rPr>
            </w:pPr>
          </w:p>
        </w:tc>
        <w:tc>
          <w:tcPr>
            <w:tcW w:w="1898" w:type="dxa"/>
          </w:tcPr>
          <w:p>
            <w:pPr>
              <w:pStyle w:val="13"/>
              <w:rPr>
                <w:rFonts w:ascii="Times New Roman"/>
                <w:sz w:val="24"/>
              </w:rPr>
            </w:pPr>
          </w:p>
        </w:tc>
        <w:tc>
          <w:tcPr>
            <w:tcW w:w="1899" w:type="dxa"/>
          </w:tcPr>
          <w:p>
            <w:pPr>
              <w:pStyle w:val="13"/>
              <w:rPr>
                <w:rFonts w:ascii="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1" w:hRule="atLeast"/>
        </w:trPr>
        <w:tc>
          <w:tcPr>
            <w:tcW w:w="1428" w:type="dxa"/>
          </w:tcPr>
          <w:p>
            <w:pPr>
              <w:pStyle w:val="13"/>
              <w:rPr>
                <w:rFonts w:ascii="Times New Roman"/>
                <w:sz w:val="24"/>
              </w:rPr>
            </w:pPr>
          </w:p>
        </w:tc>
        <w:tc>
          <w:tcPr>
            <w:tcW w:w="1677" w:type="dxa"/>
          </w:tcPr>
          <w:p>
            <w:pPr>
              <w:pStyle w:val="13"/>
              <w:rPr>
                <w:rFonts w:ascii="Times New Roman"/>
                <w:sz w:val="24"/>
              </w:rPr>
            </w:pPr>
          </w:p>
        </w:tc>
        <w:tc>
          <w:tcPr>
            <w:tcW w:w="1898" w:type="dxa"/>
          </w:tcPr>
          <w:p>
            <w:pPr>
              <w:pStyle w:val="13"/>
              <w:rPr>
                <w:rFonts w:ascii="Times New Roman"/>
                <w:sz w:val="24"/>
              </w:rPr>
            </w:pPr>
          </w:p>
        </w:tc>
        <w:tc>
          <w:tcPr>
            <w:tcW w:w="1898" w:type="dxa"/>
          </w:tcPr>
          <w:p>
            <w:pPr>
              <w:pStyle w:val="13"/>
              <w:rPr>
                <w:rFonts w:ascii="Times New Roman"/>
                <w:sz w:val="24"/>
              </w:rPr>
            </w:pPr>
          </w:p>
        </w:tc>
        <w:tc>
          <w:tcPr>
            <w:tcW w:w="1899" w:type="dxa"/>
          </w:tcPr>
          <w:p>
            <w:pPr>
              <w:pStyle w:val="13"/>
              <w:rPr>
                <w:rFonts w:ascii="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0" w:hRule="atLeast"/>
        </w:trPr>
        <w:tc>
          <w:tcPr>
            <w:tcW w:w="1428" w:type="dxa"/>
          </w:tcPr>
          <w:p>
            <w:pPr>
              <w:pStyle w:val="13"/>
              <w:rPr>
                <w:rFonts w:ascii="Times New Roman"/>
                <w:sz w:val="24"/>
              </w:rPr>
            </w:pPr>
          </w:p>
        </w:tc>
        <w:tc>
          <w:tcPr>
            <w:tcW w:w="1677" w:type="dxa"/>
          </w:tcPr>
          <w:p>
            <w:pPr>
              <w:pStyle w:val="13"/>
              <w:rPr>
                <w:rFonts w:ascii="Times New Roman"/>
                <w:sz w:val="24"/>
              </w:rPr>
            </w:pPr>
          </w:p>
        </w:tc>
        <w:tc>
          <w:tcPr>
            <w:tcW w:w="1898" w:type="dxa"/>
          </w:tcPr>
          <w:p>
            <w:pPr>
              <w:pStyle w:val="13"/>
              <w:rPr>
                <w:rFonts w:ascii="Times New Roman"/>
                <w:sz w:val="24"/>
              </w:rPr>
            </w:pPr>
          </w:p>
        </w:tc>
        <w:tc>
          <w:tcPr>
            <w:tcW w:w="1898" w:type="dxa"/>
          </w:tcPr>
          <w:p>
            <w:pPr>
              <w:pStyle w:val="13"/>
              <w:rPr>
                <w:rFonts w:ascii="Times New Roman"/>
                <w:sz w:val="24"/>
              </w:rPr>
            </w:pPr>
          </w:p>
        </w:tc>
        <w:tc>
          <w:tcPr>
            <w:tcW w:w="1899" w:type="dxa"/>
          </w:tcPr>
          <w:p>
            <w:pPr>
              <w:pStyle w:val="13"/>
              <w:rPr>
                <w:rFonts w:ascii="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1" w:hRule="atLeast"/>
        </w:trPr>
        <w:tc>
          <w:tcPr>
            <w:tcW w:w="1428" w:type="dxa"/>
          </w:tcPr>
          <w:p>
            <w:pPr>
              <w:pStyle w:val="13"/>
              <w:rPr>
                <w:rFonts w:ascii="Times New Roman"/>
                <w:sz w:val="24"/>
              </w:rPr>
            </w:pPr>
          </w:p>
        </w:tc>
        <w:tc>
          <w:tcPr>
            <w:tcW w:w="1677" w:type="dxa"/>
          </w:tcPr>
          <w:p>
            <w:pPr>
              <w:pStyle w:val="13"/>
              <w:rPr>
                <w:rFonts w:ascii="Times New Roman"/>
                <w:sz w:val="24"/>
              </w:rPr>
            </w:pPr>
          </w:p>
        </w:tc>
        <w:tc>
          <w:tcPr>
            <w:tcW w:w="1898" w:type="dxa"/>
          </w:tcPr>
          <w:p>
            <w:pPr>
              <w:pStyle w:val="13"/>
              <w:rPr>
                <w:rFonts w:ascii="Times New Roman"/>
                <w:sz w:val="24"/>
              </w:rPr>
            </w:pPr>
          </w:p>
        </w:tc>
        <w:tc>
          <w:tcPr>
            <w:tcW w:w="1898" w:type="dxa"/>
          </w:tcPr>
          <w:p>
            <w:pPr>
              <w:pStyle w:val="13"/>
              <w:rPr>
                <w:rFonts w:ascii="Times New Roman"/>
                <w:sz w:val="24"/>
              </w:rPr>
            </w:pPr>
          </w:p>
        </w:tc>
        <w:tc>
          <w:tcPr>
            <w:tcW w:w="1899" w:type="dxa"/>
          </w:tcPr>
          <w:p>
            <w:pPr>
              <w:pStyle w:val="13"/>
              <w:rPr>
                <w:rFonts w:ascii="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0" w:hRule="atLeast"/>
        </w:trPr>
        <w:tc>
          <w:tcPr>
            <w:tcW w:w="1428" w:type="dxa"/>
          </w:tcPr>
          <w:p>
            <w:pPr>
              <w:pStyle w:val="13"/>
              <w:rPr>
                <w:rFonts w:ascii="Times New Roman"/>
                <w:sz w:val="24"/>
              </w:rPr>
            </w:pPr>
          </w:p>
        </w:tc>
        <w:tc>
          <w:tcPr>
            <w:tcW w:w="1677" w:type="dxa"/>
          </w:tcPr>
          <w:p>
            <w:pPr>
              <w:pStyle w:val="13"/>
              <w:rPr>
                <w:rFonts w:ascii="Times New Roman"/>
                <w:sz w:val="24"/>
              </w:rPr>
            </w:pPr>
          </w:p>
        </w:tc>
        <w:tc>
          <w:tcPr>
            <w:tcW w:w="1898" w:type="dxa"/>
          </w:tcPr>
          <w:p>
            <w:pPr>
              <w:pStyle w:val="13"/>
              <w:rPr>
                <w:rFonts w:ascii="Times New Roman"/>
                <w:sz w:val="24"/>
              </w:rPr>
            </w:pPr>
          </w:p>
        </w:tc>
        <w:tc>
          <w:tcPr>
            <w:tcW w:w="1898" w:type="dxa"/>
          </w:tcPr>
          <w:p>
            <w:pPr>
              <w:pStyle w:val="13"/>
              <w:rPr>
                <w:rFonts w:ascii="Times New Roman"/>
                <w:sz w:val="24"/>
              </w:rPr>
            </w:pPr>
          </w:p>
        </w:tc>
        <w:tc>
          <w:tcPr>
            <w:tcW w:w="1899" w:type="dxa"/>
          </w:tcPr>
          <w:p>
            <w:pPr>
              <w:pStyle w:val="13"/>
              <w:rPr>
                <w:rFonts w:ascii="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0" w:hRule="atLeast"/>
        </w:trPr>
        <w:tc>
          <w:tcPr>
            <w:tcW w:w="1428" w:type="dxa"/>
          </w:tcPr>
          <w:p>
            <w:pPr>
              <w:pStyle w:val="13"/>
              <w:rPr>
                <w:rFonts w:ascii="Times New Roman"/>
                <w:sz w:val="24"/>
              </w:rPr>
            </w:pPr>
          </w:p>
        </w:tc>
        <w:tc>
          <w:tcPr>
            <w:tcW w:w="1677" w:type="dxa"/>
          </w:tcPr>
          <w:p>
            <w:pPr>
              <w:pStyle w:val="13"/>
              <w:rPr>
                <w:rFonts w:ascii="Times New Roman"/>
                <w:sz w:val="24"/>
              </w:rPr>
            </w:pPr>
          </w:p>
        </w:tc>
        <w:tc>
          <w:tcPr>
            <w:tcW w:w="1898" w:type="dxa"/>
          </w:tcPr>
          <w:p>
            <w:pPr>
              <w:pStyle w:val="13"/>
              <w:rPr>
                <w:rFonts w:ascii="Times New Roman"/>
                <w:sz w:val="24"/>
              </w:rPr>
            </w:pPr>
          </w:p>
        </w:tc>
        <w:tc>
          <w:tcPr>
            <w:tcW w:w="1898" w:type="dxa"/>
          </w:tcPr>
          <w:p>
            <w:pPr>
              <w:pStyle w:val="13"/>
              <w:rPr>
                <w:rFonts w:ascii="Times New Roman"/>
                <w:sz w:val="24"/>
              </w:rPr>
            </w:pPr>
          </w:p>
        </w:tc>
        <w:tc>
          <w:tcPr>
            <w:tcW w:w="1899" w:type="dxa"/>
          </w:tcPr>
          <w:p>
            <w:pPr>
              <w:pStyle w:val="13"/>
              <w:rPr>
                <w:rFonts w:ascii="Times New Roman"/>
                <w:sz w:val="24"/>
              </w:rPr>
            </w:pPr>
          </w:p>
        </w:tc>
      </w:tr>
    </w:tbl>
    <w:p>
      <w:pPr>
        <w:spacing w:before="59"/>
        <w:ind w:left="588" w:right="0" w:firstLine="0"/>
        <w:jc w:val="left"/>
        <w:rPr>
          <w:rFonts w:hint="eastAsia" w:eastAsia="宋体"/>
          <w:sz w:val="21"/>
          <w:lang w:val="en-US" w:eastAsia="zh-CN"/>
        </w:rPr>
      </w:pPr>
      <w:r>
        <w:rPr>
          <w:rFonts w:hint="eastAsia"/>
          <w:sz w:val="21"/>
          <w:lang w:val="en-US" w:eastAsia="zh-CN"/>
        </w:rPr>
        <w:t xml:space="preserve"> 注：本表反映部门本年度国有资本经营预算财政拨款支出情况</w:t>
      </w:r>
    </w:p>
    <w:p>
      <w:pPr>
        <w:spacing w:before="59"/>
        <w:ind w:left="588" w:right="0" w:firstLine="0"/>
        <w:jc w:val="left"/>
        <w:rPr>
          <w:sz w:val="21"/>
        </w:rPr>
      </w:pPr>
    </w:p>
    <w:p>
      <w:pPr>
        <w:spacing w:before="59"/>
        <w:ind w:left="588" w:right="0" w:firstLine="0"/>
        <w:jc w:val="left"/>
        <w:rPr>
          <w:sz w:val="21"/>
        </w:rPr>
      </w:pPr>
      <w:r>
        <w:rPr>
          <w:sz w:val="21"/>
        </w:rPr>
        <w:t xml:space="preserve">本部门本年度无相关收入（或支出、收支及结转结余等）情况 以空表列示 </w:t>
      </w:r>
    </w:p>
    <w:p>
      <w:pPr>
        <w:spacing w:after="0"/>
        <w:jc w:val="left"/>
        <w:rPr>
          <w:sz w:val="21"/>
        </w:rPr>
        <w:sectPr>
          <w:headerReference r:id="rId6" w:type="default"/>
          <w:pgSz w:w="11910" w:h="16840"/>
          <w:pgMar w:top="1320" w:right="800" w:bottom="280" w:left="1000" w:header="200" w:footer="0" w:gutter="0"/>
          <w:cols w:space="720" w:num="1"/>
        </w:sectPr>
      </w:pPr>
    </w:p>
    <w:p>
      <w:pPr>
        <w:pStyle w:val="6"/>
        <w:rPr>
          <w:sz w:val="20"/>
        </w:rPr>
      </w:pPr>
    </w:p>
    <w:p>
      <w:pPr>
        <w:pStyle w:val="6"/>
        <w:rPr>
          <w:sz w:val="20"/>
        </w:rPr>
      </w:pPr>
    </w:p>
    <w:p>
      <w:pPr>
        <w:pStyle w:val="6"/>
        <w:spacing w:before="6"/>
        <w:rPr>
          <w:sz w:val="17"/>
        </w:rPr>
      </w:pPr>
    </w:p>
    <w:p>
      <w:pPr>
        <w:pStyle w:val="4"/>
        <w:ind w:right="17"/>
        <w:jc w:val="center"/>
      </w:pPr>
      <w:r>
        <w:t>政府采购情况表</w:t>
      </w:r>
    </w:p>
    <w:p>
      <w:pPr>
        <w:spacing w:before="162"/>
        <w:ind w:left="0" w:right="606" w:firstLine="0"/>
        <w:jc w:val="right"/>
        <w:rPr>
          <w:sz w:val="21"/>
        </w:rPr>
      </w:pPr>
      <w:r>
        <w:rPr>
          <w:spacing w:val="-19"/>
          <w:sz w:val="21"/>
        </w:rPr>
        <w:t xml:space="preserve">公开 </w:t>
      </w:r>
      <w:r>
        <w:rPr>
          <w:sz w:val="21"/>
        </w:rPr>
        <w:t>10</w:t>
      </w:r>
      <w:r>
        <w:rPr>
          <w:spacing w:val="-27"/>
          <w:sz w:val="21"/>
        </w:rPr>
        <w:t xml:space="preserve"> 表</w:t>
      </w:r>
    </w:p>
    <w:p>
      <w:pPr>
        <w:tabs>
          <w:tab w:val="left" w:pos="7439"/>
        </w:tabs>
        <w:spacing w:before="88" w:after="47"/>
        <w:ind w:left="0" w:right="606" w:firstLine="0"/>
        <w:jc w:val="right"/>
        <w:rPr>
          <w:sz w:val="21"/>
        </w:rPr>
      </w:pPr>
      <w:r>
        <w:rPr>
          <w:sz w:val="21"/>
        </w:rPr>
        <w:t>编制单位：石家庄市鹿泉区司法局</w:t>
      </w:r>
      <w:r>
        <w:rPr>
          <w:sz w:val="21"/>
        </w:rPr>
        <w:tab/>
      </w:r>
      <w:r>
        <w:rPr>
          <w:w w:val="95"/>
          <w:sz w:val="21"/>
        </w:rPr>
        <w:t>金额单位：万元</w:t>
      </w:r>
    </w:p>
    <w:tbl>
      <w:tblPr>
        <w:tblStyle w:val="9"/>
        <w:tblW w:w="0" w:type="auto"/>
        <w:tblInd w:w="57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01"/>
        <w:gridCol w:w="1203"/>
        <w:gridCol w:w="1152"/>
        <w:gridCol w:w="1152"/>
        <w:gridCol w:w="1152"/>
        <w:gridCol w:w="1154"/>
        <w:gridCol w:w="122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3" w:hRule="atLeast"/>
        </w:trPr>
        <w:tc>
          <w:tcPr>
            <w:tcW w:w="1901" w:type="dxa"/>
            <w:vMerge w:val="restart"/>
          </w:tcPr>
          <w:p>
            <w:pPr>
              <w:pStyle w:val="13"/>
              <w:rPr>
                <w:sz w:val="20"/>
              </w:rPr>
            </w:pPr>
          </w:p>
          <w:p>
            <w:pPr>
              <w:pStyle w:val="13"/>
              <w:spacing w:before="3"/>
              <w:rPr>
                <w:sz w:val="21"/>
              </w:rPr>
            </w:pPr>
          </w:p>
          <w:p>
            <w:pPr>
              <w:pStyle w:val="13"/>
              <w:spacing w:before="1"/>
              <w:ind w:left="7"/>
              <w:jc w:val="center"/>
              <w:rPr>
                <w:sz w:val="21"/>
              </w:rPr>
            </w:pPr>
            <w:r>
              <w:rPr>
                <w:sz w:val="21"/>
              </w:rPr>
              <w:t>项目</w:t>
            </w:r>
          </w:p>
        </w:tc>
        <w:tc>
          <w:tcPr>
            <w:tcW w:w="7039" w:type="dxa"/>
            <w:gridSpan w:val="6"/>
          </w:tcPr>
          <w:p>
            <w:pPr>
              <w:pStyle w:val="13"/>
              <w:spacing w:before="34"/>
              <w:ind w:left="2867" w:right="2862"/>
              <w:jc w:val="center"/>
              <w:rPr>
                <w:sz w:val="21"/>
              </w:rPr>
            </w:pPr>
            <w:r>
              <w:rPr>
                <w:sz w:val="21"/>
              </w:rPr>
              <w:t>采购计划金额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2" w:hRule="atLeast"/>
        </w:trPr>
        <w:tc>
          <w:tcPr>
            <w:tcW w:w="1901" w:type="dxa"/>
            <w:vMerge w:val="continue"/>
            <w:tcBorders>
              <w:top w:val="nil"/>
            </w:tcBorders>
          </w:tcPr>
          <w:p>
            <w:pPr>
              <w:rPr>
                <w:sz w:val="2"/>
                <w:szCs w:val="2"/>
              </w:rPr>
            </w:pPr>
          </w:p>
        </w:tc>
        <w:tc>
          <w:tcPr>
            <w:tcW w:w="1203" w:type="dxa"/>
            <w:vMerge w:val="restart"/>
          </w:tcPr>
          <w:p>
            <w:pPr>
              <w:pStyle w:val="13"/>
              <w:spacing w:before="4"/>
              <w:rPr>
                <w:sz w:val="28"/>
              </w:rPr>
            </w:pPr>
          </w:p>
          <w:p>
            <w:pPr>
              <w:pStyle w:val="13"/>
              <w:ind w:left="389"/>
              <w:rPr>
                <w:sz w:val="21"/>
              </w:rPr>
            </w:pPr>
            <w:r>
              <w:rPr>
                <w:sz w:val="21"/>
              </w:rPr>
              <w:t>总计</w:t>
            </w:r>
          </w:p>
        </w:tc>
        <w:tc>
          <w:tcPr>
            <w:tcW w:w="4610" w:type="dxa"/>
            <w:gridSpan w:val="4"/>
          </w:tcPr>
          <w:p>
            <w:pPr>
              <w:pStyle w:val="13"/>
              <w:spacing w:before="77"/>
              <w:ind w:left="1149"/>
              <w:rPr>
                <w:sz w:val="21"/>
              </w:rPr>
            </w:pPr>
            <w:r>
              <w:rPr>
                <w:sz w:val="21"/>
              </w:rPr>
              <w:t>采购预算（财政性资金）</w:t>
            </w:r>
          </w:p>
        </w:tc>
        <w:tc>
          <w:tcPr>
            <w:tcW w:w="1226" w:type="dxa"/>
            <w:vMerge w:val="restart"/>
          </w:tcPr>
          <w:p>
            <w:pPr>
              <w:pStyle w:val="13"/>
              <w:spacing w:before="8"/>
              <w:rPr>
                <w:sz w:val="17"/>
              </w:rPr>
            </w:pPr>
          </w:p>
          <w:p>
            <w:pPr>
              <w:pStyle w:val="13"/>
              <w:spacing w:line="244" w:lineRule="auto"/>
              <w:ind w:left="507" w:right="77" w:hanging="420"/>
              <w:rPr>
                <w:sz w:val="21"/>
              </w:rPr>
            </w:pPr>
            <w:r>
              <w:rPr>
                <w:sz w:val="21"/>
              </w:rPr>
              <w:t>非财政性资金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0" w:hRule="atLeast"/>
        </w:trPr>
        <w:tc>
          <w:tcPr>
            <w:tcW w:w="1901" w:type="dxa"/>
            <w:vMerge w:val="continue"/>
            <w:tcBorders>
              <w:top w:val="nil"/>
            </w:tcBorders>
          </w:tcPr>
          <w:p>
            <w:pPr>
              <w:rPr>
                <w:sz w:val="2"/>
                <w:szCs w:val="2"/>
              </w:rPr>
            </w:pPr>
          </w:p>
        </w:tc>
        <w:tc>
          <w:tcPr>
            <w:tcW w:w="1203" w:type="dxa"/>
            <w:vMerge w:val="continue"/>
            <w:tcBorders>
              <w:top w:val="nil"/>
            </w:tcBorders>
          </w:tcPr>
          <w:p>
            <w:pPr>
              <w:rPr>
                <w:sz w:val="2"/>
                <w:szCs w:val="2"/>
              </w:rPr>
            </w:pPr>
          </w:p>
        </w:tc>
        <w:tc>
          <w:tcPr>
            <w:tcW w:w="1152" w:type="dxa"/>
          </w:tcPr>
          <w:p>
            <w:pPr>
              <w:pStyle w:val="13"/>
              <w:spacing w:before="151"/>
              <w:ind w:left="344" w:right="338"/>
              <w:jc w:val="center"/>
              <w:rPr>
                <w:sz w:val="21"/>
              </w:rPr>
            </w:pPr>
            <w:r>
              <w:rPr>
                <w:sz w:val="21"/>
              </w:rPr>
              <w:t>合计</w:t>
            </w:r>
          </w:p>
        </w:tc>
        <w:tc>
          <w:tcPr>
            <w:tcW w:w="1152" w:type="dxa"/>
          </w:tcPr>
          <w:p>
            <w:pPr>
              <w:pStyle w:val="13"/>
              <w:spacing w:before="16" w:line="270" w:lineRule="atLeast"/>
              <w:ind w:left="470" w:right="40" w:hanging="420"/>
              <w:rPr>
                <w:sz w:val="21"/>
              </w:rPr>
            </w:pPr>
            <w:r>
              <w:rPr>
                <w:sz w:val="21"/>
              </w:rPr>
              <w:t>一般公共预算</w:t>
            </w:r>
          </w:p>
        </w:tc>
        <w:tc>
          <w:tcPr>
            <w:tcW w:w="1152" w:type="dxa"/>
          </w:tcPr>
          <w:p>
            <w:pPr>
              <w:pStyle w:val="13"/>
              <w:spacing w:before="16" w:line="270" w:lineRule="atLeast"/>
              <w:ind w:left="365" w:right="40" w:hanging="315"/>
              <w:rPr>
                <w:sz w:val="21"/>
              </w:rPr>
            </w:pPr>
            <w:r>
              <w:rPr>
                <w:sz w:val="21"/>
              </w:rPr>
              <w:t>政府性基金预算</w:t>
            </w:r>
          </w:p>
        </w:tc>
        <w:tc>
          <w:tcPr>
            <w:tcW w:w="1154" w:type="dxa"/>
          </w:tcPr>
          <w:p>
            <w:pPr>
              <w:pStyle w:val="13"/>
              <w:spacing w:before="151"/>
              <w:ind w:left="135" w:right="129"/>
              <w:jc w:val="center"/>
              <w:rPr>
                <w:sz w:val="21"/>
              </w:rPr>
            </w:pPr>
            <w:r>
              <w:rPr>
                <w:sz w:val="21"/>
              </w:rPr>
              <w:t>其他资金</w:t>
            </w:r>
          </w:p>
        </w:tc>
        <w:tc>
          <w:tcPr>
            <w:tcW w:w="122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0" w:hRule="atLeast"/>
        </w:trPr>
        <w:tc>
          <w:tcPr>
            <w:tcW w:w="1901" w:type="dxa"/>
          </w:tcPr>
          <w:p>
            <w:pPr>
              <w:pStyle w:val="13"/>
              <w:spacing w:before="47"/>
              <w:ind w:left="7"/>
              <w:jc w:val="center"/>
              <w:rPr>
                <w:sz w:val="21"/>
              </w:rPr>
            </w:pPr>
            <w:r>
              <w:rPr>
                <w:sz w:val="21"/>
              </w:rPr>
              <w:t>栏次</w:t>
            </w:r>
          </w:p>
        </w:tc>
        <w:tc>
          <w:tcPr>
            <w:tcW w:w="1203" w:type="dxa"/>
          </w:tcPr>
          <w:p>
            <w:pPr>
              <w:pStyle w:val="13"/>
              <w:spacing w:before="47"/>
              <w:ind w:right="538"/>
              <w:jc w:val="right"/>
              <w:rPr>
                <w:sz w:val="21"/>
              </w:rPr>
            </w:pPr>
            <w:r>
              <w:rPr>
                <w:w w:val="99"/>
                <w:sz w:val="21"/>
              </w:rPr>
              <w:t>1</w:t>
            </w:r>
          </w:p>
        </w:tc>
        <w:tc>
          <w:tcPr>
            <w:tcW w:w="1152" w:type="dxa"/>
          </w:tcPr>
          <w:p>
            <w:pPr>
              <w:pStyle w:val="13"/>
              <w:spacing w:before="47"/>
              <w:ind w:left="9"/>
              <w:jc w:val="center"/>
              <w:rPr>
                <w:sz w:val="21"/>
              </w:rPr>
            </w:pPr>
            <w:r>
              <w:rPr>
                <w:w w:val="99"/>
                <w:sz w:val="21"/>
              </w:rPr>
              <w:t>2</w:t>
            </w:r>
          </w:p>
        </w:tc>
        <w:tc>
          <w:tcPr>
            <w:tcW w:w="1152" w:type="dxa"/>
          </w:tcPr>
          <w:p>
            <w:pPr>
              <w:pStyle w:val="13"/>
              <w:spacing w:before="47"/>
              <w:ind w:left="9"/>
              <w:jc w:val="center"/>
              <w:rPr>
                <w:sz w:val="21"/>
              </w:rPr>
            </w:pPr>
            <w:r>
              <w:rPr>
                <w:w w:val="99"/>
                <w:sz w:val="21"/>
              </w:rPr>
              <w:t>3</w:t>
            </w:r>
          </w:p>
        </w:tc>
        <w:tc>
          <w:tcPr>
            <w:tcW w:w="1152" w:type="dxa"/>
          </w:tcPr>
          <w:p>
            <w:pPr>
              <w:pStyle w:val="13"/>
              <w:spacing w:before="47"/>
              <w:ind w:left="9"/>
              <w:jc w:val="center"/>
              <w:rPr>
                <w:sz w:val="21"/>
              </w:rPr>
            </w:pPr>
            <w:r>
              <w:rPr>
                <w:w w:val="99"/>
                <w:sz w:val="21"/>
              </w:rPr>
              <w:t>4</w:t>
            </w:r>
          </w:p>
        </w:tc>
        <w:tc>
          <w:tcPr>
            <w:tcW w:w="1154" w:type="dxa"/>
          </w:tcPr>
          <w:p>
            <w:pPr>
              <w:pStyle w:val="13"/>
              <w:spacing w:before="47"/>
              <w:ind w:left="7"/>
              <w:jc w:val="center"/>
              <w:rPr>
                <w:sz w:val="21"/>
              </w:rPr>
            </w:pPr>
            <w:r>
              <w:rPr>
                <w:w w:val="99"/>
                <w:sz w:val="21"/>
              </w:rPr>
              <w:t>5</w:t>
            </w:r>
          </w:p>
        </w:tc>
        <w:tc>
          <w:tcPr>
            <w:tcW w:w="1226" w:type="dxa"/>
          </w:tcPr>
          <w:p>
            <w:pPr>
              <w:pStyle w:val="13"/>
              <w:spacing w:before="47"/>
              <w:ind w:left="8"/>
              <w:jc w:val="center"/>
              <w:rPr>
                <w:sz w:val="21"/>
              </w:rPr>
            </w:pPr>
            <w:r>
              <w:rPr>
                <w:w w:val="99"/>
                <w:sz w:val="21"/>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1901" w:type="dxa"/>
          </w:tcPr>
          <w:p>
            <w:pPr>
              <w:pStyle w:val="13"/>
              <w:tabs>
                <w:tab w:val="left" w:pos="955"/>
              </w:tabs>
              <w:spacing w:before="54"/>
              <w:ind w:left="10"/>
              <w:jc w:val="center"/>
              <w:rPr>
                <w:sz w:val="21"/>
              </w:rPr>
            </w:pPr>
            <w:r>
              <w:rPr>
                <w:sz w:val="21"/>
              </w:rPr>
              <w:t>合</w:t>
            </w:r>
            <w:r>
              <w:rPr>
                <w:sz w:val="21"/>
              </w:rPr>
              <w:tab/>
            </w:r>
            <w:r>
              <w:rPr>
                <w:sz w:val="21"/>
              </w:rPr>
              <w:t>计</w:t>
            </w:r>
          </w:p>
        </w:tc>
        <w:tc>
          <w:tcPr>
            <w:tcW w:w="1203" w:type="dxa"/>
          </w:tcPr>
          <w:p>
            <w:pPr>
              <w:pStyle w:val="13"/>
              <w:rPr>
                <w:rFonts w:ascii="Times New Roman"/>
                <w:sz w:val="22"/>
              </w:rPr>
            </w:pPr>
          </w:p>
        </w:tc>
        <w:tc>
          <w:tcPr>
            <w:tcW w:w="1152" w:type="dxa"/>
          </w:tcPr>
          <w:p>
            <w:pPr>
              <w:pStyle w:val="13"/>
              <w:rPr>
                <w:rFonts w:ascii="Times New Roman"/>
                <w:sz w:val="22"/>
              </w:rPr>
            </w:pPr>
          </w:p>
        </w:tc>
        <w:tc>
          <w:tcPr>
            <w:tcW w:w="1152" w:type="dxa"/>
          </w:tcPr>
          <w:p>
            <w:pPr>
              <w:pStyle w:val="13"/>
              <w:rPr>
                <w:rFonts w:ascii="Times New Roman"/>
                <w:sz w:val="22"/>
              </w:rPr>
            </w:pPr>
          </w:p>
        </w:tc>
        <w:tc>
          <w:tcPr>
            <w:tcW w:w="1152" w:type="dxa"/>
          </w:tcPr>
          <w:p>
            <w:pPr>
              <w:pStyle w:val="13"/>
              <w:rPr>
                <w:rFonts w:ascii="Times New Roman"/>
                <w:sz w:val="22"/>
              </w:rPr>
            </w:pPr>
          </w:p>
        </w:tc>
        <w:tc>
          <w:tcPr>
            <w:tcW w:w="1154" w:type="dxa"/>
          </w:tcPr>
          <w:p>
            <w:pPr>
              <w:pStyle w:val="13"/>
              <w:rPr>
                <w:rFonts w:ascii="Times New Roman"/>
                <w:sz w:val="22"/>
              </w:rPr>
            </w:pPr>
          </w:p>
        </w:tc>
        <w:tc>
          <w:tcPr>
            <w:tcW w:w="1226" w:type="dxa"/>
          </w:tcPr>
          <w:p>
            <w:pPr>
              <w:pStyle w:val="13"/>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1901" w:type="dxa"/>
          </w:tcPr>
          <w:p>
            <w:pPr>
              <w:pStyle w:val="13"/>
              <w:spacing w:before="53"/>
              <w:ind w:left="7"/>
              <w:jc w:val="center"/>
              <w:rPr>
                <w:sz w:val="21"/>
              </w:rPr>
            </w:pPr>
            <w:r>
              <w:rPr>
                <w:sz w:val="21"/>
              </w:rPr>
              <w:t>货物</w:t>
            </w:r>
          </w:p>
        </w:tc>
        <w:tc>
          <w:tcPr>
            <w:tcW w:w="1203" w:type="dxa"/>
          </w:tcPr>
          <w:p>
            <w:pPr>
              <w:pStyle w:val="13"/>
              <w:rPr>
                <w:rFonts w:ascii="Times New Roman"/>
                <w:sz w:val="22"/>
              </w:rPr>
            </w:pPr>
          </w:p>
        </w:tc>
        <w:tc>
          <w:tcPr>
            <w:tcW w:w="1152" w:type="dxa"/>
          </w:tcPr>
          <w:p>
            <w:pPr>
              <w:pStyle w:val="13"/>
              <w:rPr>
                <w:rFonts w:ascii="Times New Roman"/>
                <w:sz w:val="22"/>
              </w:rPr>
            </w:pPr>
          </w:p>
        </w:tc>
        <w:tc>
          <w:tcPr>
            <w:tcW w:w="1152" w:type="dxa"/>
          </w:tcPr>
          <w:p>
            <w:pPr>
              <w:pStyle w:val="13"/>
              <w:rPr>
                <w:rFonts w:ascii="Times New Roman"/>
                <w:sz w:val="22"/>
              </w:rPr>
            </w:pPr>
          </w:p>
        </w:tc>
        <w:tc>
          <w:tcPr>
            <w:tcW w:w="1152" w:type="dxa"/>
          </w:tcPr>
          <w:p>
            <w:pPr>
              <w:pStyle w:val="13"/>
              <w:rPr>
                <w:rFonts w:ascii="Times New Roman"/>
                <w:sz w:val="22"/>
              </w:rPr>
            </w:pPr>
          </w:p>
        </w:tc>
        <w:tc>
          <w:tcPr>
            <w:tcW w:w="1154" w:type="dxa"/>
          </w:tcPr>
          <w:p>
            <w:pPr>
              <w:pStyle w:val="13"/>
              <w:rPr>
                <w:rFonts w:ascii="Times New Roman"/>
                <w:sz w:val="22"/>
              </w:rPr>
            </w:pPr>
          </w:p>
        </w:tc>
        <w:tc>
          <w:tcPr>
            <w:tcW w:w="1226" w:type="dxa"/>
          </w:tcPr>
          <w:p>
            <w:pPr>
              <w:pStyle w:val="13"/>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1901" w:type="dxa"/>
          </w:tcPr>
          <w:p>
            <w:pPr>
              <w:pStyle w:val="13"/>
              <w:spacing w:before="53"/>
              <w:ind w:left="7"/>
              <w:jc w:val="center"/>
              <w:rPr>
                <w:sz w:val="21"/>
              </w:rPr>
            </w:pPr>
            <w:r>
              <w:rPr>
                <w:sz w:val="21"/>
              </w:rPr>
              <w:t>工程</w:t>
            </w:r>
          </w:p>
        </w:tc>
        <w:tc>
          <w:tcPr>
            <w:tcW w:w="1203" w:type="dxa"/>
          </w:tcPr>
          <w:p>
            <w:pPr>
              <w:pStyle w:val="13"/>
              <w:rPr>
                <w:rFonts w:ascii="Times New Roman"/>
                <w:sz w:val="22"/>
              </w:rPr>
            </w:pPr>
          </w:p>
        </w:tc>
        <w:tc>
          <w:tcPr>
            <w:tcW w:w="1152" w:type="dxa"/>
          </w:tcPr>
          <w:p>
            <w:pPr>
              <w:pStyle w:val="13"/>
              <w:rPr>
                <w:rFonts w:ascii="Times New Roman"/>
                <w:sz w:val="22"/>
              </w:rPr>
            </w:pPr>
          </w:p>
        </w:tc>
        <w:tc>
          <w:tcPr>
            <w:tcW w:w="1152" w:type="dxa"/>
          </w:tcPr>
          <w:p>
            <w:pPr>
              <w:pStyle w:val="13"/>
              <w:rPr>
                <w:rFonts w:ascii="Times New Roman"/>
                <w:sz w:val="22"/>
              </w:rPr>
            </w:pPr>
          </w:p>
        </w:tc>
        <w:tc>
          <w:tcPr>
            <w:tcW w:w="1152" w:type="dxa"/>
          </w:tcPr>
          <w:p>
            <w:pPr>
              <w:pStyle w:val="13"/>
              <w:rPr>
                <w:rFonts w:ascii="Times New Roman"/>
                <w:sz w:val="22"/>
              </w:rPr>
            </w:pPr>
          </w:p>
        </w:tc>
        <w:tc>
          <w:tcPr>
            <w:tcW w:w="1154" w:type="dxa"/>
          </w:tcPr>
          <w:p>
            <w:pPr>
              <w:pStyle w:val="13"/>
              <w:rPr>
                <w:rFonts w:ascii="Times New Roman"/>
                <w:sz w:val="22"/>
              </w:rPr>
            </w:pPr>
          </w:p>
        </w:tc>
        <w:tc>
          <w:tcPr>
            <w:tcW w:w="1226" w:type="dxa"/>
          </w:tcPr>
          <w:p>
            <w:pPr>
              <w:pStyle w:val="13"/>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1901" w:type="dxa"/>
          </w:tcPr>
          <w:p>
            <w:pPr>
              <w:pStyle w:val="13"/>
              <w:spacing w:before="52"/>
              <w:ind w:left="7"/>
              <w:jc w:val="center"/>
              <w:rPr>
                <w:sz w:val="21"/>
              </w:rPr>
            </w:pPr>
            <w:r>
              <w:rPr>
                <w:sz w:val="21"/>
              </w:rPr>
              <w:t>服务</w:t>
            </w:r>
          </w:p>
        </w:tc>
        <w:tc>
          <w:tcPr>
            <w:tcW w:w="1203" w:type="dxa"/>
          </w:tcPr>
          <w:p>
            <w:pPr>
              <w:pStyle w:val="13"/>
              <w:rPr>
                <w:rFonts w:ascii="Times New Roman"/>
                <w:sz w:val="22"/>
              </w:rPr>
            </w:pPr>
          </w:p>
        </w:tc>
        <w:tc>
          <w:tcPr>
            <w:tcW w:w="1152" w:type="dxa"/>
          </w:tcPr>
          <w:p>
            <w:pPr>
              <w:pStyle w:val="13"/>
              <w:rPr>
                <w:rFonts w:ascii="Times New Roman"/>
                <w:sz w:val="22"/>
              </w:rPr>
            </w:pPr>
          </w:p>
        </w:tc>
        <w:tc>
          <w:tcPr>
            <w:tcW w:w="1152" w:type="dxa"/>
          </w:tcPr>
          <w:p>
            <w:pPr>
              <w:pStyle w:val="13"/>
              <w:rPr>
                <w:rFonts w:ascii="Times New Roman"/>
                <w:sz w:val="22"/>
              </w:rPr>
            </w:pPr>
          </w:p>
        </w:tc>
        <w:tc>
          <w:tcPr>
            <w:tcW w:w="1152" w:type="dxa"/>
          </w:tcPr>
          <w:p>
            <w:pPr>
              <w:pStyle w:val="13"/>
              <w:rPr>
                <w:rFonts w:ascii="Times New Roman"/>
                <w:sz w:val="22"/>
              </w:rPr>
            </w:pPr>
          </w:p>
        </w:tc>
        <w:tc>
          <w:tcPr>
            <w:tcW w:w="1154" w:type="dxa"/>
          </w:tcPr>
          <w:p>
            <w:pPr>
              <w:pStyle w:val="13"/>
              <w:rPr>
                <w:rFonts w:ascii="Times New Roman"/>
                <w:sz w:val="22"/>
              </w:rPr>
            </w:pPr>
          </w:p>
        </w:tc>
        <w:tc>
          <w:tcPr>
            <w:tcW w:w="1226" w:type="dxa"/>
          </w:tcPr>
          <w:p>
            <w:pPr>
              <w:pStyle w:val="13"/>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3" w:hRule="atLeast"/>
        </w:trPr>
        <w:tc>
          <w:tcPr>
            <w:tcW w:w="1901" w:type="dxa"/>
            <w:vMerge w:val="restart"/>
          </w:tcPr>
          <w:p>
            <w:pPr>
              <w:pStyle w:val="13"/>
              <w:rPr>
                <w:sz w:val="20"/>
              </w:rPr>
            </w:pPr>
          </w:p>
          <w:p>
            <w:pPr>
              <w:pStyle w:val="13"/>
              <w:spacing w:before="5"/>
              <w:rPr>
                <w:sz w:val="19"/>
              </w:rPr>
            </w:pPr>
          </w:p>
          <w:p>
            <w:pPr>
              <w:pStyle w:val="13"/>
              <w:ind w:left="7"/>
              <w:jc w:val="center"/>
              <w:rPr>
                <w:sz w:val="21"/>
              </w:rPr>
            </w:pPr>
            <w:r>
              <w:rPr>
                <w:sz w:val="21"/>
              </w:rPr>
              <w:t>项目</w:t>
            </w:r>
          </w:p>
        </w:tc>
        <w:tc>
          <w:tcPr>
            <w:tcW w:w="7039" w:type="dxa"/>
            <w:gridSpan w:val="6"/>
          </w:tcPr>
          <w:p>
            <w:pPr>
              <w:pStyle w:val="13"/>
              <w:spacing w:before="32"/>
              <w:ind w:left="2867" w:right="2862"/>
              <w:jc w:val="center"/>
              <w:rPr>
                <w:sz w:val="21"/>
              </w:rPr>
            </w:pPr>
            <w:r>
              <w:rPr>
                <w:sz w:val="21"/>
              </w:rPr>
              <w:t>实际采购金额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1901" w:type="dxa"/>
            <w:vMerge w:val="continue"/>
            <w:tcBorders>
              <w:top w:val="nil"/>
            </w:tcBorders>
          </w:tcPr>
          <w:p>
            <w:pPr>
              <w:rPr>
                <w:sz w:val="2"/>
                <w:szCs w:val="2"/>
              </w:rPr>
            </w:pPr>
          </w:p>
        </w:tc>
        <w:tc>
          <w:tcPr>
            <w:tcW w:w="1203" w:type="dxa"/>
            <w:vMerge w:val="restart"/>
          </w:tcPr>
          <w:p>
            <w:pPr>
              <w:pStyle w:val="13"/>
              <w:spacing w:before="3"/>
              <w:rPr>
                <w:sz w:val="26"/>
              </w:rPr>
            </w:pPr>
          </w:p>
          <w:p>
            <w:pPr>
              <w:pStyle w:val="13"/>
              <w:spacing w:before="1"/>
              <w:ind w:left="389"/>
              <w:rPr>
                <w:sz w:val="21"/>
              </w:rPr>
            </w:pPr>
            <w:r>
              <w:rPr>
                <w:sz w:val="21"/>
              </w:rPr>
              <w:t>总计</w:t>
            </w:r>
          </w:p>
        </w:tc>
        <w:tc>
          <w:tcPr>
            <w:tcW w:w="4610" w:type="dxa"/>
            <w:gridSpan w:val="4"/>
          </w:tcPr>
          <w:p>
            <w:pPr>
              <w:pStyle w:val="13"/>
              <w:spacing w:before="53"/>
              <w:ind w:left="1149"/>
              <w:rPr>
                <w:sz w:val="21"/>
              </w:rPr>
            </w:pPr>
            <w:r>
              <w:rPr>
                <w:sz w:val="21"/>
              </w:rPr>
              <w:t>采购预算（财政性资金）</w:t>
            </w:r>
          </w:p>
        </w:tc>
        <w:tc>
          <w:tcPr>
            <w:tcW w:w="1226" w:type="dxa"/>
            <w:vMerge w:val="restart"/>
          </w:tcPr>
          <w:p>
            <w:pPr>
              <w:pStyle w:val="13"/>
              <w:spacing w:before="10"/>
              <w:rPr>
                <w:sz w:val="15"/>
              </w:rPr>
            </w:pPr>
          </w:p>
          <w:p>
            <w:pPr>
              <w:pStyle w:val="13"/>
              <w:spacing w:line="242" w:lineRule="auto"/>
              <w:ind w:left="507" w:right="77" w:hanging="420"/>
              <w:rPr>
                <w:sz w:val="21"/>
              </w:rPr>
            </w:pPr>
            <w:r>
              <w:rPr>
                <w:sz w:val="21"/>
              </w:rPr>
              <w:t>非财政性资金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atLeast"/>
        </w:trPr>
        <w:tc>
          <w:tcPr>
            <w:tcW w:w="1901" w:type="dxa"/>
            <w:vMerge w:val="continue"/>
            <w:tcBorders>
              <w:top w:val="nil"/>
            </w:tcBorders>
          </w:tcPr>
          <w:p>
            <w:pPr>
              <w:rPr>
                <w:sz w:val="2"/>
                <w:szCs w:val="2"/>
              </w:rPr>
            </w:pPr>
          </w:p>
        </w:tc>
        <w:tc>
          <w:tcPr>
            <w:tcW w:w="1203" w:type="dxa"/>
            <w:vMerge w:val="continue"/>
            <w:tcBorders>
              <w:top w:val="nil"/>
            </w:tcBorders>
          </w:tcPr>
          <w:p>
            <w:pPr>
              <w:rPr>
                <w:sz w:val="2"/>
                <w:szCs w:val="2"/>
              </w:rPr>
            </w:pPr>
          </w:p>
        </w:tc>
        <w:tc>
          <w:tcPr>
            <w:tcW w:w="1152" w:type="dxa"/>
          </w:tcPr>
          <w:p>
            <w:pPr>
              <w:pStyle w:val="13"/>
              <w:spacing w:before="149"/>
              <w:ind w:left="344" w:right="338"/>
              <w:jc w:val="center"/>
              <w:rPr>
                <w:sz w:val="21"/>
              </w:rPr>
            </w:pPr>
            <w:r>
              <w:rPr>
                <w:sz w:val="21"/>
              </w:rPr>
              <w:t>合计</w:t>
            </w:r>
          </w:p>
        </w:tc>
        <w:tc>
          <w:tcPr>
            <w:tcW w:w="1152" w:type="dxa"/>
          </w:tcPr>
          <w:p>
            <w:pPr>
              <w:pStyle w:val="13"/>
              <w:spacing w:before="14" w:line="270" w:lineRule="atLeast"/>
              <w:ind w:left="470" w:right="40" w:hanging="420"/>
              <w:rPr>
                <w:sz w:val="21"/>
              </w:rPr>
            </w:pPr>
            <w:r>
              <w:rPr>
                <w:sz w:val="21"/>
              </w:rPr>
              <w:t>一般公共预算</w:t>
            </w:r>
          </w:p>
        </w:tc>
        <w:tc>
          <w:tcPr>
            <w:tcW w:w="1152" w:type="dxa"/>
          </w:tcPr>
          <w:p>
            <w:pPr>
              <w:pStyle w:val="13"/>
              <w:spacing w:before="14" w:line="270" w:lineRule="atLeast"/>
              <w:ind w:left="365" w:right="40" w:hanging="315"/>
              <w:rPr>
                <w:sz w:val="21"/>
              </w:rPr>
            </w:pPr>
            <w:r>
              <w:rPr>
                <w:sz w:val="21"/>
              </w:rPr>
              <w:t>政府性基金预算</w:t>
            </w:r>
          </w:p>
        </w:tc>
        <w:tc>
          <w:tcPr>
            <w:tcW w:w="1154" w:type="dxa"/>
          </w:tcPr>
          <w:p>
            <w:pPr>
              <w:pStyle w:val="13"/>
              <w:spacing w:before="149"/>
              <w:ind w:left="135" w:right="129"/>
              <w:jc w:val="center"/>
              <w:rPr>
                <w:sz w:val="21"/>
              </w:rPr>
            </w:pPr>
            <w:r>
              <w:rPr>
                <w:sz w:val="21"/>
              </w:rPr>
              <w:t>其他资金</w:t>
            </w:r>
          </w:p>
        </w:tc>
        <w:tc>
          <w:tcPr>
            <w:tcW w:w="122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4" w:hRule="atLeast"/>
        </w:trPr>
        <w:tc>
          <w:tcPr>
            <w:tcW w:w="1901" w:type="dxa"/>
          </w:tcPr>
          <w:p>
            <w:pPr>
              <w:pStyle w:val="13"/>
              <w:spacing w:before="34"/>
              <w:ind w:left="7"/>
              <w:jc w:val="center"/>
              <w:rPr>
                <w:sz w:val="21"/>
              </w:rPr>
            </w:pPr>
            <w:r>
              <w:rPr>
                <w:sz w:val="21"/>
              </w:rPr>
              <w:t>栏次</w:t>
            </w:r>
          </w:p>
        </w:tc>
        <w:tc>
          <w:tcPr>
            <w:tcW w:w="1203" w:type="dxa"/>
          </w:tcPr>
          <w:p>
            <w:pPr>
              <w:pStyle w:val="13"/>
              <w:spacing w:before="34"/>
              <w:ind w:right="538"/>
              <w:jc w:val="right"/>
              <w:rPr>
                <w:sz w:val="21"/>
              </w:rPr>
            </w:pPr>
            <w:r>
              <w:rPr>
                <w:w w:val="99"/>
                <w:sz w:val="21"/>
              </w:rPr>
              <w:t>1</w:t>
            </w:r>
          </w:p>
        </w:tc>
        <w:tc>
          <w:tcPr>
            <w:tcW w:w="1152" w:type="dxa"/>
          </w:tcPr>
          <w:p>
            <w:pPr>
              <w:pStyle w:val="13"/>
              <w:spacing w:before="34"/>
              <w:ind w:left="9"/>
              <w:jc w:val="center"/>
              <w:rPr>
                <w:sz w:val="21"/>
              </w:rPr>
            </w:pPr>
            <w:r>
              <w:rPr>
                <w:w w:val="99"/>
                <w:sz w:val="21"/>
              </w:rPr>
              <w:t>2</w:t>
            </w:r>
          </w:p>
        </w:tc>
        <w:tc>
          <w:tcPr>
            <w:tcW w:w="1152" w:type="dxa"/>
          </w:tcPr>
          <w:p>
            <w:pPr>
              <w:pStyle w:val="13"/>
              <w:spacing w:before="34"/>
              <w:ind w:left="9"/>
              <w:jc w:val="center"/>
              <w:rPr>
                <w:sz w:val="21"/>
              </w:rPr>
            </w:pPr>
            <w:r>
              <w:rPr>
                <w:w w:val="99"/>
                <w:sz w:val="21"/>
              </w:rPr>
              <w:t>3</w:t>
            </w:r>
          </w:p>
        </w:tc>
        <w:tc>
          <w:tcPr>
            <w:tcW w:w="1152" w:type="dxa"/>
          </w:tcPr>
          <w:p>
            <w:pPr>
              <w:pStyle w:val="13"/>
              <w:spacing w:before="34"/>
              <w:ind w:left="9"/>
              <w:jc w:val="center"/>
              <w:rPr>
                <w:sz w:val="21"/>
              </w:rPr>
            </w:pPr>
            <w:r>
              <w:rPr>
                <w:w w:val="99"/>
                <w:sz w:val="21"/>
              </w:rPr>
              <w:t>4</w:t>
            </w:r>
          </w:p>
        </w:tc>
        <w:tc>
          <w:tcPr>
            <w:tcW w:w="1154" w:type="dxa"/>
          </w:tcPr>
          <w:p>
            <w:pPr>
              <w:pStyle w:val="13"/>
              <w:spacing w:before="34"/>
              <w:ind w:left="7"/>
              <w:jc w:val="center"/>
              <w:rPr>
                <w:sz w:val="21"/>
              </w:rPr>
            </w:pPr>
            <w:r>
              <w:rPr>
                <w:w w:val="99"/>
                <w:sz w:val="21"/>
              </w:rPr>
              <w:t>5</w:t>
            </w:r>
          </w:p>
        </w:tc>
        <w:tc>
          <w:tcPr>
            <w:tcW w:w="1226" w:type="dxa"/>
          </w:tcPr>
          <w:p>
            <w:pPr>
              <w:pStyle w:val="13"/>
              <w:spacing w:before="34"/>
              <w:ind w:left="8"/>
              <w:jc w:val="center"/>
              <w:rPr>
                <w:sz w:val="21"/>
              </w:rPr>
            </w:pPr>
            <w:r>
              <w:rPr>
                <w:w w:val="99"/>
                <w:sz w:val="21"/>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0" w:hRule="atLeast"/>
        </w:trPr>
        <w:tc>
          <w:tcPr>
            <w:tcW w:w="1901" w:type="dxa"/>
          </w:tcPr>
          <w:p>
            <w:pPr>
              <w:pStyle w:val="13"/>
              <w:tabs>
                <w:tab w:val="left" w:pos="955"/>
              </w:tabs>
              <w:spacing w:before="47"/>
              <w:ind w:left="10"/>
              <w:jc w:val="center"/>
              <w:rPr>
                <w:sz w:val="21"/>
              </w:rPr>
            </w:pPr>
            <w:r>
              <w:rPr>
                <w:sz w:val="21"/>
              </w:rPr>
              <w:t>合</w:t>
            </w:r>
            <w:r>
              <w:rPr>
                <w:sz w:val="21"/>
              </w:rPr>
              <w:tab/>
            </w:r>
            <w:r>
              <w:rPr>
                <w:sz w:val="21"/>
              </w:rPr>
              <w:t>计</w:t>
            </w:r>
          </w:p>
        </w:tc>
        <w:tc>
          <w:tcPr>
            <w:tcW w:w="1203" w:type="dxa"/>
          </w:tcPr>
          <w:p>
            <w:pPr>
              <w:pStyle w:val="13"/>
              <w:rPr>
                <w:rFonts w:ascii="Times New Roman"/>
                <w:sz w:val="22"/>
              </w:rPr>
            </w:pPr>
          </w:p>
        </w:tc>
        <w:tc>
          <w:tcPr>
            <w:tcW w:w="1152" w:type="dxa"/>
          </w:tcPr>
          <w:p>
            <w:pPr>
              <w:pStyle w:val="13"/>
              <w:rPr>
                <w:rFonts w:ascii="Times New Roman"/>
                <w:sz w:val="22"/>
              </w:rPr>
            </w:pPr>
          </w:p>
        </w:tc>
        <w:tc>
          <w:tcPr>
            <w:tcW w:w="1152" w:type="dxa"/>
          </w:tcPr>
          <w:p>
            <w:pPr>
              <w:pStyle w:val="13"/>
              <w:rPr>
                <w:rFonts w:ascii="Times New Roman"/>
                <w:sz w:val="22"/>
              </w:rPr>
            </w:pPr>
          </w:p>
        </w:tc>
        <w:tc>
          <w:tcPr>
            <w:tcW w:w="1152" w:type="dxa"/>
          </w:tcPr>
          <w:p>
            <w:pPr>
              <w:pStyle w:val="13"/>
              <w:rPr>
                <w:rFonts w:ascii="Times New Roman"/>
                <w:sz w:val="22"/>
              </w:rPr>
            </w:pPr>
          </w:p>
        </w:tc>
        <w:tc>
          <w:tcPr>
            <w:tcW w:w="1154" w:type="dxa"/>
          </w:tcPr>
          <w:p>
            <w:pPr>
              <w:pStyle w:val="13"/>
              <w:rPr>
                <w:rFonts w:ascii="Times New Roman"/>
                <w:sz w:val="22"/>
              </w:rPr>
            </w:pPr>
          </w:p>
        </w:tc>
        <w:tc>
          <w:tcPr>
            <w:tcW w:w="1226" w:type="dxa"/>
          </w:tcPr>
          <w:p>
            <w:pPr>
              <w:pStyle w:val="13"/>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0" w:hRule="atLeast"/>
        </w:trPr>
        <w:tc>
          <w:tcPr>
            <w:tcW w:w="1901" w:type="dxa"/>
          </w:tcPr>
          <w:p>
            <w:pPr>
              <w:pStyle w:val="13"/>
              <w:spacing w:before="47"/>
              <w:ind w:left="7"/>
              <w:jc w:val="center"/>
              <w:rPr>
                <w:sz w:val="21"/>
              </w:rPr>
            </w:pPr>
            <w:r>
              <w:rPr>
                <w:sz w:val="21"/>
              </w:rPr>
              <w:t>货物</w:t>
            </w:r>
          </w:p>
        </w:tc>
        <w:tc>
          <w:tcPr>
            <w:tcW w:w="1203" w:type="dxa"/>
          </w:tcPr>
          <w:p>
            <w:pPr>
              <w:pStyle w:val="13"/>
              <w:rPr>
                <w:rFonts w:ascii="Times New Roman"/>
                <w:sz w:val="22"/>
              </w:rPr>
            </w:pPr>
          </w:p>
        </w:tc>
        <w:tc>
          <w:tcPr>
            <w:tcW w:w="1152" w:type="dxa"/>
          </w:tcPr>
          <w:p>
            <w:pPr>
              <w:pStyle w:val="13"/>
              <w:rPr>
                <w:rFonts w:ascii="Times New Roman"/>
                <w:sz w:val="22"/>
              </w:rPr>
            </w:pPr>
          </w:p>
        </w:tc>
        <w:tc>
          <w:tcPr>
            <w:tcW w:w="1152" w:type="dxa"/>
          </w:tcPr>
          <w:p>
            <w:pPr>
              <w:pStyle w:val="13"/>
              <w:rPr>
                <w:rFonts w:ascii="Times New Roman"/>
                <w:sz w:val="22"/>
              </w:rPr>
            </w:pPr>
          </w:p>
        </w:tc>
        <w:tc>
          <w:tcPr>
            <w:tcW w:w="1152" w:type="dxa"/>
          </w:tcPr>
          <w:p>
            <w:pPr>
              <w:pStyle w:val="13"/>
              <w:rPr>
                <w:rFonts w:ascii="Times New Roman"/>
                <w:sz w:val="22"/>
              </w:rPr>
            </w:pPr>
          </w:p>
        </w:tc>
        <w:tc>
          <w:tcPr>
            <w:tcW w:w="1154" w:type="dxa"/>
          </w:tcPr>
          <w:p>
            <w:pPr>
              <w:pStyle w:val="13"/>
              <w:rPr>
                <w:rFonts w:ascii="Times New Roman"/>
                <w:sz w:val="22"/>
              </w:rPr>
            </w:pPr>
          </w:p>
        </w:tc>
        <w:tc>
          <w:tcPr>
            <w:tcW w:w="1226" w:type="dxa"/>
          </w:tcPr>
          <w:p>
            <w:pPr>
              <w:pStyle w:val="13"/>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0" w:hRule="atLeast"/>
        </w:trPr>
        <w:tc>
          <w:tcPr>
            <w:tcW w:w="1901" w:type="dxa"/>
          </w:tcPr>
          <w:p>
            <w:pPr>
              <w:pStyle w:val="13"/>
              <w:spacing w:before="47"/>
              <w:ind w:left="7"/>
              <w:jc w:val="center"/>
              <w:rPr>
                <w:sz w:val="21"/>
              </w:rPr>
            </w:pPr>
            <w:r>
              <w:rPr>
                <w:sz w:val="21"/>
              </w:rPr>
              <w:t>工程</w:t>
            </w:r>
          </w:p>
        </w:tc>
        <w:tc>
          <w:tcPr>
            <w:tcW w:w="1203" w:type="dxa"/>
          </w:tcPr>
          <w:p>
            <w:pPr>
              <w:pStyle w:val="13"/>
              <w:rPr>
                <w:rFonts w:ascii="Times New Roman"/>
                <w:sz w:val="22"/>
              </w:rPr>
            </w:pPr>
          </w:p>
        </w:tc>
        <w:tc>
          <w:tcPr>
            <w:tcW w:w="1152" w:type="dxa"/>
          </w:tcPr>
          <w:p>
            <w:pPr>
              <w:pStyle w:val="13"/>
              <w:rPr>
                <w:rFonts w:ascii="Times New Roman"/>
                <w:sz w:val="22"/>
              </w:rPr>
            </w:pPr>
          </w:p>
        </w:tc>
        <w:tc>
          <w:tcPr>
            <w:tcW w:w="1152" w:type="dxa"/>
          </w:tcPr>
          <w:p>
            <w:pPr>
              <w:pStyle w:val="13"/>
              <w:rPr>
                <w:rFonts w:ascii="Times New Roman"/>
                <w:sz w:val="22"/>
              </w:rPr>
            </w:pPr>
          </w:p>
        </w:tc>
        <w:tc>
          <w:tcPr>
            <w:tcW w:w="1152" w:type="dxa"/>
          </w:tcPr>
          <w:p>
            <w:pPr>
              <w:pStyle w:val="13"/>
              <w:rPr>
                <w:rFonts w:ascii="Times New Roman"/>
                <w:sz w:val="22"/>
              </w:rPr>
            </w:pPr>
          </w:p>
        </w:tc>
        <w:tc>
          <w:tcPr>
            <w:tcW w:w="1154" w:type="dxa"/>
          </w:tcPr>
          <w:p>
            <w:pPr>
              <w:pStyle w:val="13"/>
              <w:rPr>
                <w:rFonts w:ascii="Times New Roman"/>
                <w:sz w:val="22"/>
              </w:rPr>
            </w:pPr>
          </w:p>
        </w:tc>
        <w:tc>
          <w:tcPr>
            <w:tcW w:w="1226" w:type="dxa"/>
          </w:tcPr>
          <w:p>
            <w:pPr>
              <w:pStyle w:val="13"/>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0" w:hRule="atLeast"/>
        </w:trPr>
        <w:tc>
          <w:tcPr>
            <w:tcW w:w="1901" w:type="dxa"/>
          </w:tcPr>
          <w:p>
            <w:pPr>
              <w:pStyle w:val="13"/>
              <w:spacing w:before="47"/>
              <w:ind w:left="7"/>
              <w:jc w:val="center"/>
              <w:rPr>
                <w:sz w:val="21"/>
              </w:rPr>
            </w:pPr>
            <w:r>
              <w:rPr>
                <w:sz w:val="21"/>
              </w:rPr>
              <w:t>服务</w:t>
            </w:r>
          </w:p>
        </w:tc>
        <w:tc>
          <w:tcPr>
            <w:tcW w:w="1203" w:type="dxa"/>
          </w:tcPr>
          <w:p>
            <w:pPr>
              <w:pStyle w:val="13"/>
              <w:rPr>
                <w:rFonts w:ascii="Times New Roman"/>
                <w:sz w:val="22"/>
              </w:rPr>
            </w:pPr>
          </w:p>
        </w:tc>
        <w:tc>
          <w:tcPr>
            <w:tcW w:w="1152" w:type="dxa"/>
          </w:tcPr>
          <w:p>
            <w:pPr>
              <w:pStyle w:val="13"/>
              <w:rPr>
                <w:rFonts w:ascii="Times New Roman"/>
                <w:sz w:val="22"/>
              </w:rPr>
            </w:pPr>
          </w:p>
        </w:tc>
        <w:tc>
          <w:tcPr>
            <w:tcW w:w="1152" w:type="dxa"/>
          </w:tcPr>
          <w:p>
            <w:pPr>
              <w:pStyle w:val="13"/>
              <w:rPr>
                <w:rFonts w:ascii="Times New Roman"/>
                <w:sz w:val="22"/>
              </w:rPr>
            </w:pPr>
          </w:p>
        </w:tc>
        <w:tc>
          <w:tcPr>
            <w:tcW w:w="1152" w:type="dxa"/>
          </w:tcPr>
          <w:p>
            <w:pPr>
              <w:pStyle w:val="13"/>
              <w:rPr>
                <w:rFonts w:ascii="Times New Roman"/>
                <w:sz w:val="22"/>
              </w:rPr>
            </w:pPr>
          </w:p>
        </w:tc>
        <w:tc>
          <w:tcPr>
            <w:tcW w:w="1154" w:type="dxa"/>
          </w:tcPr>
          <w:p>
            <w:pPr>
              <w:pStyle w:val="13"/>
              <w:rPr>
                <w:rFonts w:ascii="Times New Roman"/>
                <w:sz w:val="22"/>
              </w:rPr>
            </w:pPr>
          </w:p>
        </w:tc>
        <w:tc>
          <w:tcPr>
            <w:tcW w:w="1226" w:type="dxa"/>
          </w:tcPr>
          <w:p>
            <w:pPr>
              <w:pStyle w:val="13"/>
              <w:rPr>
                <w:rFonts w:ascii="Times New Roman"/>
                <w:sz w:val="22"/>
              </w:rPr>
            </w:pPr>
          </w:p>
        </w:tc>
      </w:tr>
    </w:tbl>
    <w:p>
      <w:pPr>
        <w:spacing w:before="79"/>
        <w:ind w:left="588" w:right="0" w:firstLine="0"/>
        <w:jc w:val="left"/>
        <w:rPr>
          <w:sz w:val="21"/>
        </w:rPr>
      </w:pPr>
      <w:r>
        <w:rPr>
          <w:rFonts w:hint="eastAsia"/>
          <w:sz w:val="21"/>
        </w:rPr>
        <w:t>注：本表反映部门本年度纳入部门预算范围的政府采购预算及支出情况。</w:t>
      </w:r>
    </w:p>
    <w:p>
      <w:pPr>
        <w:spacing w:before="79"/>
        <w:ind w:left="588" w:right="0" w:firstLine="0"/>
        <w:jc w:val="left"/>
        <w:rPr>
          <w:sz w:val="21"/>
        </w:rPr>
      </w:pPr>
      <w:r>
        <w:rPr>
          <w:sz w:val="21"/>
        </w:rPr>
        <w:t>本部门本年度无相关收入（或支出、收支及结转结余等）情况 以空表列示</w:t>
      </w:r>
    </w:p>
    <w:p>
      <w:pPr>
        <w:spacing w:after="0"/>
        <w:jc w:val="left"/>
        <w:rPr>
          <w:sz w:val="21"/>
        </w:rPr>
        <w:sectPr>
          <w:pgSz w:w="11910" w:h="16840"/>
          <w:pgMar w:top="1320" w:right="800" w:bottom="280" w:left="1000" w:header="200" w:footer="0" w:gutter="0"/>
          <w:cols w:space="720" w:num="1"/>
        </w:sect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spacing w:before="5"/>
        <w:rPr>
          <w:sz w:val="15"/>
        </w:rPr>
      </w:pPr>
    </w:p>
    <w:p>
      <w:pPr>
        <w:pStyle w:val="3"/>
        <w:spacing w:line="1140" w:lineRule="exact"/>
        <w:ind w:right="179"/>
      </w:pPr>
      <w:r>
        <w:rPr>
          <w:color w:val="FBEDBC"/>
          <w:w w:val="105"/>
          <w:shd w:val="clear" w:color="auto" w:fill="AE002D"/>
        </w:rPr>
        <w:t>第三部分</w:t>
      </w:r>
    </w:p>
    <w:p>
      <w:pPr>
        <w:spacing w:before="194"/>
        <w:ind w:left="0" w:right="216" w:firstLine="0"/>
        <w:jc w:val="center"/>
        <w:rPr>
          <w:sz w:val="91"/>
        </w:rPr>
      </w:pPr>
      <w:r>
        <w:rPr>
          <w:color w:val="FBEDBC"/>
          <w:w w:val="105"/>
          <w:sz w:val="91"/>
          <w:shd w:val="clear" w:color="auto" w:fill="AE002D"/>
        </w:rPr>
        <w:t>部门决算情况说明</w:t>
      </w:r>
    </w:p>
    <w:p>
      <w:pPr>
        <w:spacing w:after="0"/>
        <w:jc w:val="center"/>
        <w:rPr>
          <w:sz w:val="91"/>
        </w:rPr>
        <w:sectPr>
          <w:headerReference r:id="rId7" w:type="default"/>
          <w:pgSz w:w="11910" w:h="16840"/>
          <w:pgMar w:top="1580" w:right="800" w:bottom="280" w:left="1000" w:header="0" w:footer="0" w:gutter="0"/>
          <w:cols w:space="720" w:num="1"/>
        </w:sectPr>
      </w:pPr>
    </w:p>
    <w:p>
      <w:pPr>
        <w:pStyle w:val="6"/>
        <w:rPr>
          <w:sz w:val="20"/>
        </w:rPr>
      </w:pPr>
    </w:p>
    <w:p>
      <w:pPr>
        <w:pStyle w:val="6"/>
        <w:rPr>
          <w:sz w:val="20"/>
        </w:rPr>
      </w:pPr>
    </w:p>
    <w:p>
      <w:pPr>
        <w:pStyle w:val="6"/>
        <w:spacing w:before="10"/>
        <w:rPr>
          <w:sz w:val="14"/>
        </w:rPr>
      </w:pPr>
    </w:p>
    <w:p>
      <w:pPr>
        <w:pStyle w:val="6"/>
        <w:spacing w:before="55"/>
        <w:ind w:left="1227"/>
        <w:rPr>
          <w:rFonts w:hint="eastAsia" w:ascii="黑体" w:eastAsia="黑体"/>
        </w:rPr>
      </w:pPr>
      <w:bookmarkStart w:id="1" w:name="一、收入支出决算总体情况说明"/>
      <w:bookmarkEnd w:id="1"/>
      <w:r>
        <w:rPr>
          <w:rFonts w:hint="eastAsia" w:ascii="黑体" w:eastAsia="黑体"/>
        </w:rPr>
        <w:t>一、收入支出决算总体情况说明</w:t>
      </w:r>
    </w:p>
    <w:p>
      <w:pPr>
        <w:pStyle w:val="6"/>
        <w:spacing w:before="170" w:line="338" w:lineRule="auto"/>
        <w:ind w:left="588" w:right="637" w:firstLine="638"/>
        <w:jc w:val="both"/>
      </w:pPr>
      <w:r>
        <w:rPr>
          <w:spacing w:val="-21"/>
        </w:rPr>
        <w:t xml:space="preserve">本部门 </w:t>
      </w:r>
      <w:r>
        <w:t>2018</w:t>
      </w:r>
      <w:r>
        <w:rPr>
          <w:spacing w:val="-13"/>
        </w:rPr>
        <w:t xml:space="preserve"> 年度收支总计</w:t>
      </w:r>
      <w:r>
        <w:t>（含结转和结余）126.82</w:t>
      </w:r>
      <w:r>
        <w:rPr>
          <w:spacing w:val="-21"/>
        </w:rPr>
        <w:t xml:space="preserve"> 万元。</w:t>
      </w:r>
      <w:r>
        <w:rPr>
          <w:spacing w:val="-54"/>
        </w:rPr>
        <w:t xml:space="preserve">与 </w:t>
      </w:r>
      <w:r>
        <w:t>2017</w:t>
      </w:r>
      <w:r>
        <w:rPr>
          <w:spacing w:val="-16"/>
        </w:rPr>
        <w:t xml:space="preserve"> 年度决算相比，收支减少 </w:t>
      </w:r>
      <w:r>
        <w:t>29.21</w:t>
      </w:r>
      <w:r>
        <w:rPr>
          <w:spacing w:val="-27"/>
        </w:rPr>
        <w:t xml:space="preserve"> 万元，降低 </w:t>
      </w:r>
      <w:r>
        <w:t>18.72%，主要原因是项目经费收入降低。</w:t>
      </w:r>
    </w:p>
    <w:p>
      <w:pPr>
        <w:pStyle w:val="6"/>
        <w:spacing w:before="6"/>
        <w:ind w:left="1227"/>
        <w:rPr>
          <w:rFonts w:hint="eastAsia" w:ascii="黑体" w:eastAsia="黑体"/>
        </w:rPr>
      </w:pPr>
      <w:bookmarkStart w:id="2" w:name="二、收入决算情况说明"/>
      <w:bookmarkEnd w:id="2"/>
      <w:r>
        <w:rPr>
          <w:rFonts w:hint="eastAsia" w:ascii="黑体" w:eastAsia="黑体"/>
        </w:rPr>
        <w:t>二、收入决算情况说明</w:t>
      </w:r>
    </w:p>
    <w:p>
      <w:pPr>
        <w:pStyle w:val="6"/>
        <w:spacing w:before="171" w:line="338" w:lineRule="auto"/>
        <w:ind w:left="588" w:right="671" w:firstLine="638"/>
        <w:jc w:val="both"/>
      </w:pPr>
      <w:r>
        <w:rPr>
          <w:spacing w:val="-21"/>
        </w:rPr>
        <w:t xml:space="preserve">本部门 </w:t>
      </w:r>
      <w:r>
        <w:t>2018</w:t>
      </w:r>
      <w:r>
        <w:rPr>
          <w:spacing w:val="-19"/>
        </w:rPr>
        <w:t xml:space="preserve"> 年度本年收入合计 </w:t>
      </w:r>
      <w:r>
        <w:t>854.86</w:t>
      </w:r>
      <w:r>
        <w:rPr>
          <w:spacing w:val="-22"/>
        </w:rPr>
        <w:t xml:space="preserve"> 万元，其中：财政拨</w:t>
      </w:r>
      <w:r>
        <w:rPr>
          <w:spacing w:val="-38"/>
        </w:rPr>
        <w:t xml:space="preserve">款收入 </w:t>
      </w:r>
      <w:r>
        <w:t>854.86</w:t>
      </w:r>
      <w:r>
        <w:rPr>
          <w:spacing w:val="-34"/>
        </w:rPr>
        <w:t xml:space="preserve"> 万元，占 </w:t>
      </w:r>
      <w:r>
        <w:rPr>
          <w:spacing w:val="-6"/>
        </w:rPr>
        <w:t>100</w:t>
      </w:r>
      <w:r>
        <w:rPr>
          <w:spacing w:val="-15"/>
        </w:rPr>
        <w:t xml:space="preserve">%；事业收入 </w:t>
      </w:r>
      <w:r>
        <w:t>0</w:t>
      </w:r>
      <w:r>
        <w:rPr>
          <w:spacing w:val="-34"/>
        </w:rPr>
        <w:t xml:space="preserve"> 万元，占 </w:t>
      </w:r>
      <w:r>
        <w:rPr>
          <w:spacing w:val="-10"/>
        </w:rPr>
        <w:t>0</w:t>
      </w:r>
      <w:r>
        <w:rPr>
          <w:spacing w:val="-5"/>
        </w:rPr>
        <w:t>%；经营收</w:t>
      </w:r>
      <w:r>
        <w:rPr>
          <w:spacing w:val="-44"/>
        </w:rPr>
        <w:t xml:space="preserve">入 </w:t>
      </w:r>
      <w:r>
        <w:t>0</w:t>
      </w:r>
      <w:r>
        <w:rPr>
          <w:spacing w:val="-28"/>
        </w:rPr>
        <w:t xml:space="preserve"> 万元，占 </w:t>
      </w:r>
      <w:r>
        <w:t>0</w:t>
      </w:r>
      <w:r>
        <w:rPr>
          <w:spacing w:val="-12"/>
        </w:rPr>
        <w:t xml:space="preserve">%；其他收入 </w:t>
      </w:r>
      <w:r>
        <w:t>0</w:t>
      </w:r>
      <w:r>
        <w:rPr>
          <w:spacing w:val="-28"/>
        </w:rPr>
        <w:t xml:space="preserve"> 万元，占 </w:t>
      </w:r>
      <w:r>
        <w:t>0%。如图所示：</w:t>
      </w:r>
    </w:p>
    <w:p>
      <w:pPr>
        <w:pStyle w:val="6"/>
        <w:rPr>
          <w:sz w:val="14"/>
        </w:rPr>
      </w:pPr>
      <w:r>
        <w:drawing>
          <wp:anchor distT="0" distB="0" distL="0" distR="0" simplePos="0" relativeHeight="251660288" behindDoc="0" locked="0" layoutInCell="1" allowOverlap="1">
            <wp:simplePos x="0" y="0"/>
            <wp:positionH relativeFrom="page">
              <wp:posOffset>1804670</wp:posOffset>
            </wp:positionH>
            <wp:positionV relativeFrom="paragraph">
              <wp:posOffset>139065</wp:posOffset>
            </wp:positionV>
            <wp:extent cx="4022090" cy="3218815"/>
            <wp:effectExtent l="0" t="0" r="0" b="0"/>
            <wp:wrapTopAndBottom/>
            <wp:docPr id="13"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5.jpeg"/>
                    <pic:cNvPicPr>
                      <a:picLocks noChangeAspect="1"/>
                    </pic:cNvPicPr>
                  </pic:nvPicPr>
                  <pic:blipFill>
                    <a:blip r:embed="rId23" cstate="print"/>
                    <a:stretch>
                      <a:fillRect/>
                    </a:stretch>
                  </pic:blipFill>
                  <pic:spPr>
                    <a:xfrm>
                      <a:off x="0" y="0"/>
                      <a:ext cx="4022062" cy="3218688"/>
                    </a:xfrm>
                    <a:prstGeom prst="rect">
                      <a:avLst/>
                    </a:prstGeom>
                  </pic:spPr>
                </pic:pic>
              </a:graphicData>
            </a:graphic>
          </wp:anchor>
        </w:drawing>
      </w:r>
    </w:p>
    <w:p>
      <w:pPr>
        <w:pStyle w:val="6"/>
        <w:rPr>
          <w:sz w:val="20"/>
        </w:rPr>
      </w:pPr>
    </w:p>
    <w:p>
      <w:pPr>
        <w:pStyle w:val="6"/>
        <w:spacing w:before="4"/>
        <w:rPr>
          <w:sz w:val="19"/>
        </w:rPr>
      </w:pPr>
    </w:p>
    <w:p>
      <w:pPr>
        <w:spacing w:before="62"/>
        <w:ind w:left="3178" w:right="0" w:firstLine="0"/>
        <w:jc w:val="left"/>
        <w:rPr>
          <w:sz w:val="28"/>
        </w:rPr>
      </w:pPr>
      <w:r>
        <w:rPr>
          <w:sz w:val="28"/>
        </w:rPr>
        <w:t>图 2：支出构成情况（按支出性质）</w:t>
      </w:r>
    </w:p>
    <w:p>
      <w:pPr>
        <w:pStyle w:val="6"/>
        <w:spacing w:before="11"/>
        <w:rPr>
          <w:sz w:val="22"/>
        </w:rPr>
      </w:pPr>
    </w:p>
    <w:p>
      <w:pPr>
        <w:pStyle w:val="6"/>
        <w:spacing w:before="55"/>
        <w:ind w:left="1227"/>
        <w:rPr>
          <w:rFonts w:hint="eastAsia" w:ascii="黑体" w:eastAsia="黑体"/>
        </w:rPr>
      </w:pPr>
      <w:bookmarkStart w:id="3" w:name="三、支出决算情况说明"/>
      <w:bookmarkEnd w:id="3"/>
      <w:r>
        <w:rPr>
          <w:rFonts w:hint="eastAsia" w:ascii="黑体" w:eastAsia="黑体"/>
        </w:rPr>
        <w:t>三、支出决算情况说明</w:t>
      </w:r>
    </w:p>
    <w:p>
      <w:pPr>
        <w:pStyle w:val="6"/>
        <w:spacing w:before="170"/>
        <w:ind w:left="1227"/>
      </w:pPr>
      <w:r>
        <w:t>本部门 2018 年度本年支出合计 756.58 万元，其中：基本支</w:t>
      </w:r>
    </w:p>
    <w:p>
      <w:pPr>
        <w:spacing w:after="0"/>
        <w:sectPr>
          <w:headerReference r:id="rId8" w:type="default"/>
          <w:pgSz w:w="11910" w:h="16840"/>
          <w:pgMar w:top="1480" w:right="800" w:bottom="280" w:left="1000" w:header="586" w:footer="0" w:gutter="0"/>
          <w:cols w:space="720" w:num="1"/>
        </w:sectPr>
      </w:pPr>
    </w:p>
    <w:p>
      <w:pPr>
        <w:pStyle w:val="6"/>
        <w:rPr>
          <w:sz w:val="20"/>
        </w:rPr>
      </w:pPr>
    </w:p>
    <w:p>
      <w:pPr>
        <w:pStyle w:val="6"/>
        <w:rPr>
          <w:sz w:val="20"/>
        </w:rPr>
      </w:pPr>
    </w:p>
    <w:p>
      <w:pPr>
        <w:pStyle w:val="6"/>
        <w:spacing w:before="10"/>
        <w:rPr>
          <w:sz w:val="14"/>
        </w:rPr>
      </w:pPr>
    </w:p>
    <w:p>
      <w:pPr>
        <w:pStyle w:val="6"/>
        <w:spacing w:before="55" w:line="340" w:lineRule="auto"/>
        <w:ind w:left="588" w:right="514"/>
      </w:pPr>
      <w:r>
        <w:pict>
          <v:group id="_x0000_s1046" o:spid="_x0000_s1046" o:spt="203" style="position:absolute;left:0pt;margin-left:127.85pt;margin-top:53.55pt;height:270.45pt;width:378.45pt;mso-position-horizontal-relative:page;z-index:-251652096;mso-width-relative:page;mso-height-relative:page;" coordorigin="2558,1071" coordsize="7569,5409">
            <o:lock v:ext="edit"/>
            <v:shape id="_x0000_s1047" o:spid="_x0000_s1047" o:spt="75" type="#_x0000_t75" style="position:absolute;left:2848;top:1071;height:441;width:7277;" filled="f" stroked="f" coordsize="21600,21600">
              <v:path/>
              <v:fill on="f" focussize="0,0"/>
              <v:stroke on="f"/>
              <v:imagedata r:id="rId24" o:title=""/>
              <o:lock v:ext="edit" aspectratio="t"/>
            </v:shape>
            <v:shape id="_x0000_s1048" o:spid="_x0000_s1048" o:spt="75" type="#_x0000_t75" style="position:absolute;left:2557;top:1094;height:5385;width:6901;" filled="f" stroked="f" coordsize="21600,21600">
              <v:path/>
              <v:fill on="f" focussize="0,0"/>
              <v:stroke on="f"/>
              <v:imagedata r:id="rId25" o:title=""/>
              <o:lock v:ext="edit" aspectratio="t"/>
            </v:shape>
          </v:group>
        </w:pict>
      </w:r>
      <w:r>
        <w:rPr>
          <w:spacing w:val="-42"/>
        </w:rPr>
        <w:t xml:space="preserve">出 </w:t>
      </w:r>
      <w:r>
        <w:t>599.61</w:t>
      </w:r>
      <w:r>
        <w:rPr>
          <w:spacing w:val="-35"/>
        </w:rPr>
        <w:t xml:space="preserve"> 万元，占 </w:t>
      </w:r>
      <w:r>
        <w:rPr>
          <w:spacing w:val="-6"/>
        </w:rPr>
        <w:t>79.25</w:t>
      </w:r>
      <w:r>
        <w:rPr>
          <w:spacing w:val="-15"/>
        </w:rPr>
        <w:t xml:space="preserve">%；项目支出 </w:t>
      </w:r>
      <w:r>
        <w:t>165.97</w:t>
      </w:r>
      <w:r>
        <w:rPr>
          <w:spacing w:val="-35"/>
        </w:rPr>
        <w:t xml:space="preserve"> 万元，占 </w:t>
      </w:r>
      <w:r>
        <w:t>20.75%； 如图所示：</w:t>
      </w: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spacing w:before="11"/>
        <w:rPr>
          <w:sz w:val="18"/>
        </w:rPr>
      </w:pPr>
    </w:p>
    <w:p>
      <w:pPr>
        <w:pStyle w:val="6"/>
        <w:spacing w:before="54"/>
        <w:ind w:left="1227"/>
        <w:rPr>
          <w:rFonts w:hint="eastAsia" w:ascii="黑体" w:eastAsia="黑体"/>
        </w:rPr>
      </w:pPr>
      <w:bookmarkStart w:id="4" w:name="四、财政拨款收入支出决算情况说明"/>
      <w:bookmarkEnd w:id="4"/>
      <w:r>
        <w:rPr>
          <w:rFonts w:hint="eastAsia" w:ascii="黑体" w:eastAsia="黑体"/>
        </w:rPr>
        <w:t>四、财政拨款收入支出决算情况说明</w:t>
      </w:r>
    </w:p>
    <w:p>
      <w:pPr>
        <w:pStyle w:val="5"/>
        <w:spacing w:before="63" w:line="240" w:lineRule="auto"/>
        <w:ind w:left="1227"/>
        <w:rPr>
          <w:rFonts w:hint="eastAsia" w:ascii="Microsoft JhengHei" w:eastAsia="Microsoft JhengHei"/>
        </w:rPr>
      </w:pPr>
      <w:r>
        <w:rPr>
          <w:rFonts w:hint="eastAsia" w:ascii="Microsoft JhengHei" w:eastAsia="Microsoft JhengHei"/>
        </w:rPr>
        <w:t>（一）财政拨款收支与 2017 年度决算对比情况</w:t>
      </w:r>
    </w:p>
    <w:p>
      <w:pPr>
        <w:pStyle w:val="6"/>
        <w:spacing w:before="98"/>
        <w:ind w:left="1227"/>
      </w:pPr>
      <w:r>
        <w:rPr>
          <w:spacing w:val="-18"/>
        </w:rPr>
        <w:t xml:space="preserve">本部门 </w:t>
      </w:r>
      <w:r>
        <w:t>2018</w:t>
      </w:r>
      <w:r>
        <w:rPr>
          <w:spacing w:val="-8"/>
        </w:rPr>
        <w:t xml:space="preserve"> 年度形成的财政拨款收支均为一般公共预算财</w:t>
      </w:r>
    </w:p>
    <w:p>
      <w:pPr>
        <w:pStyle w:val="6"/>
        <w:spacing w:before="171"/>
        <w:ind w:left="588"/>
      </w:pPr>
      <w:r>
        <w:rPr>
          <w:spacing w:val="1"/>
        </w:rPr>
        <w:t xml:space="preserve">政拨款，其中一般公共预算财政拨款本年收入 </w:t>
      </w:r>
      <w:r>
        <w:t>854.86</w:t>
      </w:r>
      <w:r>
        <w:rPr>
          <w:spacing w:val="-13"/>
        </w:rPr>
        <w:t xml:space="preserve"> 万元,比</w:t>
      </w:r>
    </w:p>
    <w:p>
      <w:pPr>
        <w:pStyle w:val="6"/>
        <w:spacing w:before="168"/>
        <w:ind w:left="588"/>
      </w:pPr>
      <w:r>
        <w:t>2017</w:t>
      </w:r>
      <w:r>
        <w:rPr>
          <w:spacing w:val="-27"/>
        </w:rPr>
        <w:t xml:space="preserve"> 年度增加 </w:t>
      </w:r>
      <w:r>
        <w:t>184.1</w:t>
      </w:r>
      <w:r>
        <w:rPr>
          <w:spacing w:val="-23"/>
        </w:rPr>
        <w:t xml:space="preserve"> 万元，增长 </w:t>
      </w:r>
      <w:r>
        <w:t>27.45%，主要是项目经费收入</w:t>
      </w:r>
    </w:p>
    <w:p>
      <w:pPr>
        <w:pStyle w:val="6"/>
        <w:spacing w:before="171" w:line="340" w:lineRule="auto"/>
        <w:ind w:left="588" w:right="673"/>
      </w:pPr>
      <w:r>
        <w:drawing>
          <wp:anchor distT="0" distB="0" distL="0" distR="0" simplePos="0" relativeHeight="251662336" behindDoc="1" locked="0" layoutInCell="1" allowOverlap="1">
            <wp:simplePos x="0" y="0"/>
            <wp:positionH relativeFrom="page">
              <wp:posOffset>1490345</wp:posOffset>
            </wp:positionH>
            <wp:positionV relativeFrom="paragraph">
              <wp:posOffset>812165</wp:posOffset>
            </wp:positionV>
            <wp:extent cx="5121275" cy="2409825"/>
            <wp:effectExtent l="0" t="0" r="0" b="0"/>
            <wp:wrapNone/>
            <wp:docPr id="15"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8.jpeg"/>
                    <pic:cNvPicPr>
                      <a:picLocks noChangeAspect="1"/>
                    </pic:cNvPicPr>
                  </pic:nvPicPr>
                  <pic:blipFill>
                    <a:blip r:embed="rId26" cstate="print"/>
                    <a:stretch>
                      <a:fillRect/>
                    </a:stretch>
                  </pic:blipFill>
                  <pic:spPr>
                    <a:xfrm>
                      <a:off x="0" y="0"/>
                      <a:ext cx="5121527" cy="2409825"/>
                    </a:xfrm>
                    <a:prstGeom prst="rect">
                      <a:avLst/>
                    </a:prstGeom>
                  </pic:spPr>
                </pic:pic>
              </a:graphicData>
            </a:graphic>
          </wp:anchor>
        </w:drawing>
      </w:r>
      <w:r>
        <w:rPr>
          <w:spacing w:val="-14"/>
        </w:rPr>
        <w:t xml:space="preserve">增加；本年支出 </w:t>
      </w:r>
      <w:r>
        <w:t>765.58</w:t>
      </w:r>
      <w:r>
        <w:rPr>
          <w:spacing w:val="-27"/>
        </w:rPr>
        <w:t xml:space="preserve"> 万元，增加 </w:t>
      </w:r>
      <w:r>
        <w:t>66.58</w:t>
      </w:r>
      <w:r>
        <w:rPr>
          <w:spacing w:val="-27"/>
        </w:rPr>
        <w:t xml:space="preserve"> 万元，增长 </w:t>
      </w:r>
      <w:r>
        <w:t>9.5%，主要是项目支出增加。</w:t>
      </w:r>
    </w:p>
    <w:p>
      <w:pPr>
        <w:spacing w:after="0" w:line="340" w:lineRule="auto"/>
        <w:sectPr>
          <w:headerReference r:id="rId9" w:type="default"/>
          <w:pgSz w:w="11910" w:h="16840"/>
          <w:pgMar w:top="1480" w:right="800" w:bottom="0" w:left="1000" w:header="586" w:footer="0" w:gutter="0"/>
          <w:cols w:space="720" w:num="1"/>
        </w:sect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spacing w:before="6"/>
        <w:rPr>
          <w:sz w:val="29"/>
        </w:rPr>
      </w:pPr>
    </w:p>
    <w:p>
      <w:pPr>
        <w:spacing w:before="61"/>
        <w:ind w:left="2614" w:right="0" w:firstLine="0"/>
        <w:jc w:val="left"/>
        <w:rPr>
          <w:sz w:val="28"/>
        </w:rPr>
      </w:pPr>
      <w:r>
        <w:rPr>
          <w:sz w:val="28"/>
        </w:rPr>
        <w:t>图 3：2017-2018 年财政拨款收支情况</w:t>
      </w:r>
    </w:p>
    <w:p>
      <w:pPr>
        <w:pStyle w:val="6"/>
        <w:rPr>
          <w:sz w:val="20"/>
        </w:rPr>
      </w:pPr>
    </w:p>
    <w:p>
      <w:pPr>
        <w:pStyle w:val="6"/>
        <w:rPr>
          <w:sz w:val="19"/>
        </w:rPr>
      </w:pPr>
    </w:p>
    <w:p>
      <w:pPr>
        <w:pStyle w:val="5"/>
        <w:spacing w:line="538" w:lineRule="exact"/>
        <w:ind w:left="1227"/>
        <w:rPr>
          <w:rFonts w:hint="eastAsia" w:ascii="Microsoft JhengHei" w:eastAsia="Microsoft JhengHei"/>
        </w:rPr>
      </w:pPr>
      <w:r>
        <w:rPr>
          <w:rFonts w:hint="eastAsia" w:ascii="Microsoft JhengHei" w:eastAsia="Microsoft JhengHei"/>
        </w:rPr>
        <w:t>（二）财政拨款收支与年初预算数对比情况</w:t>
      </w:r>
    </w:p>
    <w:p>
      <w:pPr>
        <w:pStyle w:val="6"/>
        <w:spacing w:before="95" w:line="340" w:lineRule="auto"/>
        <w:ind w:left="588" w:right="514" w:firstLine="638"/>
      </w:pPr>
      <w:r>
        <w:rPr>
          <w:spacing w:val="-21"/>
        </w:rPr>
        <w:t xml:space="preserve">本部门 </w:t>
      </w:r>
      <w:r>
        <w:t>2018</w:t>
      </w:r>
      <w:r>
        <w:rPr>
          <w:spacing w:val="-15"/>
        </w:rPr>
        <w:t xml:space="preserve"> 年度一般公共预算财政拨款收入 </w:t>
      </w:r>
      <w:r>
        <w:t>647.92</w:t>
      </w:r>
      <w:r>
        <w:rPr>
          <w:spacing w:val="-21"/>
        </w:rPr>
        <w:t xml:space="preserve"> 万元， </w:t>
      </w:r>
      <w:r>
        <w:rPr>
          <w:spacing w:val="-29"/>
        </w:rPr>
        <w:t xml:space="preserve">完成年初预算的 </w:t>
      </w:r>
      <w:r>
        <w:rPr>
          <w:rFonts w:hint="eastAsia" w:ascii="仿宋" w:eastAsia="仿宋"/>
        </w:rPr>
        <w:t>99.5</w:t>
      </w:r>
      <w:r>
        <w:rPr>
          <w:spacing w:val="-9"/>
        </w:rPr>
        <w:t xml:space="preserve">%,比年初预算增加 </w:t>
      </w:r>
      <w:r>
        <w:t>127.24</w:t>
      </w:r>
      <w:r>
        <w:rPr>
          <w:spacing w:val="-16"/>
        </w:rPr>
        <w:t xml:space="preserve"> 万元，决算数大</w:t>
      </w:r>
      <w:r>
        <w:rPr>
          <w:spacing w:val="-23"/>
        </w:rPr>
        <w:t xml:space="preserve">于预算数主要原因是项目经费收入增多；本年支出 </w:t>
      </w:r>
      <w:r>
        <w:rPr>
          <w:rFonts w:hint="eastAsia" w:ascii="仿宋" w:eastAsia="仿宋"/>
        </w:rPr>
        <w:t>647.92</w:t>
      </w:r>
      <w:r>
        <w:rPr>
          <w:rFonts w:hint="eastAsia" w:ascii="仿宋" w:eastAsia="仿宋"/>
          <w:spacing w:val="-87"/>
        </w:rPr>
        <w:t xml:space="preserve"> </w:t>
      </w:r>
      <w:r>
        <w:t xml:space="preserve">万元， </w:t>
      </w:r>
      <w:r>
        <w:rPr>
          <w:spacing w:val="-11"/>
        </w:rPr>
        <w:t xml:space="preserve">完成年初预算的 </w:t>
      </w:r>
      <w:r>
        <w:rPr>
          <w:rFonts w:hint="eastAsia" w:ascii="仿宋" w:eastAsia="仿宋"/>
        </w:rPr>
        <w:t>99.5</w:t>
      </w:r>
      <w:r>
        <w:rPr>
          <w:spacing w:val="-9"/>
        </w:rPr>
        <w:t xml:space="preserve">%,比年初预算增加 </w:t>
      </w:r>
      <w:r>
        <w:t>127.24</w:t>
      </w:r>
      <w:r>
        <w:rPr>
          <w:spacing w:val="-16"/>
        </w:rPr>
        <w:t xml:space="preserve"> 万元，决算数大于预算数主要原因是项目支出增多。</w:t>
      </w:r>
    </w:p>
    <w:p>
      <w:pPr>
        <w:spacing w:before="0" w:after="9" w:line="258" w:lineRule="exact"/>
        <w:ind w:left="3051" w:right="0" w:firstLine="0"/>
        <w:jc w:val="left"/>
        <w:rPr>
          <w:sz w:val="24"/>
        </w:rPr>
      </w:pPr>
      <w:r>
        <w:rPr>
          <w:sz w:val="24"/>
        </w:rPr>
        <w:t>图 4：财政拨款收支预决算对比情况</w:t>
      </w:r>
    </w:p>
    <w:p>
      <w:pPr>
        <w:pStyle w:val="6"/>
        <w:ind w:left="1130"/>
        <w:rPr>
          <w:sz w:val="20"/>
        </w:rPr>
      </w:pPr>
      <w:r>
        <w:rPr>
          <w:sz w:val="20"/>
        </w:rPr>
        <w:drawing>
          <wp:inline distT="0" distB="0" distL="0" distR="0">
            <wp:extent cx="5093970" cy="2355850"/>
            <wp:effectExtent l="0" t="0" r="0" b="0"/>
            <wp:docPr id="17"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9.jpeg"/>
                    <pic:cNvPicPr>
                      <a:picLocks noChangeAspect="1"/>
                    </pic:cNvPicPr>
                  </pic:nvPicPr>
                  <pic:blipFill>
                    <a:blip r:embed="rId27" cstate="print"/>
                    <a:stretch>
                      <a:fillRect/>
                    </a:stretch>
                  </pic:blipFill>
                  <pic:spPr>
                    <a:xfrm>
                      <a:off x="0" y="0"/>
                      <a:ext cx="5094150" cy="2356104"/>
                    </a:xfrm>
                    <a:prstGeom prst="rect">
                      <a:avLst/>
                    </a:prstGeom>
                  </pic:spPr>
                </pic:pic>
              </a:graphicData>
            </a:graphic>
          </wp:inline>
        </w:drawing>
      </w:r>
    </w:p>
    <w:p>
      <w:pPr>
        <w:pStyle w:val="6"/>
        <w:rPr>
          <w:sz w:val="24"/>
        </w:rPr>
      </w:pPr>
    </w:p>
    <w:p>
      <w:pPr>
        <w:pStyle w:val="6"/>
        <w:rPr>
          <w:sz w:val="24"/>
        </w:rPr>
      </w:pPr>
    </w:p>
    <w:p>
      <w:pPr>
        <w:pStyle w:val="6"/>
        <w:rPr>
          <w:sz w:val="24"/>
        </w:rPr>
      </w:pPr>
    </w:p>
    <w:p>
      <w:pPr>
        <w:pStyle w:val="5"/>
        <w:spacing w:before="205" w:line="240" w:lineRule="auto"/>
        <w:ind w:left="1008"/>
        <w:rPr>
          <w:rFonts w:hint="eastAsia" w:ascii="Microsoft JhengHei" w:eastAsia="Microsoft JhengHei"/>
        </w:rPr>
      </w:pPr>
      <w:r>
        <w:rPr>
          <w:rFonts w:hint="eastAsia" w:ascii="Microsoft JhengHei" w:eastAsia="Microsoft JhengHei"/>
        </w:rPr>
        <w:t>（三）财政拨款支出决算结构情况。</w:t>
      </w:r>
    </w:p>
    <w:p>
      <w:pPr>
        <w:spacing w:after="0" w:line="240" w:lineRule="auto"/>
        <w:rPr>
          <w:rFonts w:hint="eastAsia" w:ascii="Microsoft JhengHei" w:eastAsia="Microsoft JhengHei"/>
        </w:rPr>
        <w:sectPr>
          <w:headerReference r:id="rId10" w:type="default"/>
          <w:pgSz w:w="11910" w:h="16840"/>
          <w:pgMar w:top="1480" w:right="800" w:bottom="280" w:left="1000" w:header="586" w:footer="0" w:gutter="0"/>
          <w:cols w:space="720" w:num="1"/>
        </w:sectPr>
      </w:pPr>
    </w:p>
    <w:p>
      <w:pPr>
        <w:pStyle w:val="6"/>
        <w:rPr>
          <w:rFonts w:ascii="Microsoft JhengHei"/>
          <w:b/>
          <w:sz w:val="20"/>
        </w:rPr>
      </w:pPr>
    </w:p>
    <w:p>
      <w:pPr>
        <w:pStyle w:val="6"/>
        <w:spacing w:before="3"/>
        <w:rPr>
          <w:rFonts w:ascii="Microsoft JhengHei"/>
          <w:b/>
          <w:sz w:val="18"/>
        </w:rPr>
      </w:pPr>
    </w:p>
    <w:p>
      <w:pPr>
        <w:pStyle w:val="6"/>
        <w:spacing w:before="55" w:line="340" w:lineRule="auto"/>
        <w:ind w:left="588" w:right="514" w:firstLine="638"/>
        <w:jc w:val="both"/>
      </w:pPr>
      <w:r>
        <w:t>2018</w:t>
      </w:r>
      <w:r>
        <w:rPr>
          <w:spacing w:val="-10"/>
        </w:rPr>
        <w:t xml:space="preserve"> 年度财政拨款支出 </w:t>
      </w:r>
      <w:r>
        <w:t>765.58</w:t>
      </w:r>
      <w:r>
        <w:rPr>
          <w:spacing w:val="-10"/>
        </w:rPr>
        <w:t xml:space="preserve"> 万元，主要用于以下方面： </w:t>
      </w:r>
      <w:r>
        <w:rPr>
          <w:spacing w:val="-20"/>
        </w:rPr>
        <w:t xml:space="preserve">公共安全类支出 </w:t>
      </w:r>
      <w:r>
        <w:t>660.09</w:t>
      </w:r>
      <w:r>
        <w:rPr>
          <w:spacing w:val="-32"/>
        </w:rPr>
        <w:t xml:space="preserve"> 万元，占 </w:t>
      </w:r>
      <w:r>
        <w:t>86.2%</w:t>
      </w:r>
      <w:r>
        <w:rPr>
          <w:spacing w:val="-2"/>
        </w:rPr>
        <w:t>；社会保障和就业</w:t>
      </w:r>
      <w:r>
        <w:t xml:space="preserve">（类） </w:t>
      </w:r>
      <w:r>
        <w:rPr>
          <w:spacing w:val="-25"/>
        </w:rPr>
        <w:t xml:space="preserve">支出 </w:t>
      </w:r>
      <w:r>
        <w:t>43.47</w:t>
      </w:r>
      <w:r>
        <w:rPr>
          <w:spacing w:val="-24"/>
        </w:rPr>
        <w:t xml:space="preserve"> 万元，占 </w:t>
      </w:r>
      <w:r>
        <w:rPr>
          <w:spacing w:val="2"/>
        </w:rPr>
        <w:t>5.7</w:t>
      </w:r>
      <w:r>
        <w:rPr>
          <w:spacing w:val="3"/>
        </w:rPr>
        <w:t>%；住房保障</w:t>
      </w:r>
      <w:r>
        <w:rPr>
          <w:spacing w:val="7"/>
        </w:rPr>
        <w:t>（类</w:t>
      </w:r>
      <w:r>
        <w:rPr>
          <w:spacing w:val="5"/>
        </w:rPr>
        <w:t>）</w:t>
      </w:r>
      <w:r>
        <w:rPr>
          <w:spacing w:val="-24"/>
        </w:rPr>
        <w:t xml:space="preserve">支出 </w:t>
      </w:r>
      <w:r>
        <w:t>48.98</w:t>
      </w:r>
      <w:r>
        <w:rPr>
          <w:spacing w:val="-16"/>
        </w:rPr>
        <w:t xml:space="preserve"> 万元，</w:t>
      </w:r>
    </w:p>
    <w:p>
      <w:pPr>
        <w:pStyle w:val="6"/>
        <w:spacing w:line="403" w:lineRule="exact"/>
        <w:ind w:left="588"/>
      </w:pPr>
      <w:r>
        <w:drawing>
          <wp:anchor distT="0" distB="0" distL="0" distR="0" simplePos="0" relativeHeight="251660288" behindDoc="0" locked="0" layoutInCell="1" allowOverlap="1">
            <wp:simplePos x="0" y="0"/>
            <wp:positionH relativeFrom="page">
              <wp:posOffset>1437005</wp:posOffset>
            </wp:positionH>
            <wp:positionV relativeFrom="paragraph">
              <wp:posOffset>278130</wp:posOffset>
            </wp:positionV>
            <wp:extent cx="4676775" cy="3313430"/>
            <wp:effectExtent l="0" t="0" r="0" b="0"/>
            <wp:wrapTopAndBottom/>
            <wp:docPr id="19"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10.jpeg"/>
                    <pic:cNvPicPr>
                      <a:picLocks noChangeAspect="1"/>
                    </pic:cNvPicPr>
                  </pic:nvPicPr>
                  <pic:blipFill>
                    <a:blip r:embed="rId28" cstate="print"/>
                    <a:stretch>
                      <a:fillRect/>
                    </a:stretch>
                  </pic:blipFill>
                  <pic:spPr>
                    <a:xfrm>
                      <a:off x="0" y="0"/>
                      <a:ext cx="4676528" cy="3313176"/>
                    </a:xfrm>
                    <a:prstGeom prst="rect">
                      <a:avLst/>
                    </a:prstGeom>
                  </pic:spPr>
                </pic:pic>
              </a:graphicData>
            </a:graphic>
          </wp:anchor>
        </w:drawing>
      </w:r>
      <w:r>
        <w:t>占 6.4%;医疗卫生与计划生育支出 13.04 万元，占 1.7 %。</w:t>
      </w:r>
    </w:p>
    <w:p>
      <w:pPr>
        <w:pStyle w:val="5"/>
        <w:spacing w:before="4" w:line="240" w:lineRule="auto"/>
        <w:ind w:left="1008"/>
        <w:rPr>
          <w:rFonts w:hint="eastAsia" w:ascii="Microsoft JhengHei" w:eastAsia="Microsoft JhengHei"/>
        </w:rPr>
      </w:pPr>
      <w:r>
        <w:rPr>
          <w:rFonts w:hint="eastAsia" w:ascii="Microsoft JhengHei" w:eastAsia="Microsoft JhengHei"/>
        </w:rPr>
        <w:t>（四）一般公共预算财政拨款基本支出决算情况说明</w:t>
      </w:r>
    </w:p>
    <w:p>
      <w:pPr>
        <w:pStyle w:val="6"/>
        <w:spacing w:before="98"/>
        <w:ind w:left="1227"/>
      </w:pPr>
      <w:r>
        <w:pict>
          <v:shape id="_x0000_s1049" o:spid="_x0000_s1049" o:spt="202" type="#_x0000_t202" style="position:absolute;left:0pt;margin-left:176.35pt;margin-top:-106.45pt;height:14.05pt;width:276.5pt;mso-position-horizontal-relative:page;z-index:-251652096;mso-width-relative:page;mso-height-relative:page;" filled="f" stroked="f" coordsize="21600,21600">
            <v:path/>
            <v:fill on="f" focussize="0,0"/>
            <v:stroke on="f" joinstyle="miter"/>
            <v:imagedata o:title=""/>
            <o:lock v:ext="edit"/>
            <v:textbox inset="0mm,0mm,0mm,0mm">
              <w:txbxContent>
                <w:p>
                  <w:pPr>
                    <w:spacing w:before="0" w:line="281" w:lineRule="exact"/>
                    <w:ind w:left="0" w:right="0" w:firstLine="0"/>
                    <w:jc w:val="left"/>
                    <w:rPr>
                      <w:sz w:val="28"/>
                    </w:rPr>
                  </w:pPr>
                  <w:r>
                    <w:rPr>
                      <w:spacing w:val="-33"/>
                      <w:sz w:val="28"/>
                    </w:rPr>
                    <w:t xml:space="preserve">图 </w:t>
                  </w:r>
                  <w:r>
                    <w:rPr>
                      <w:sz w:val="28"/>
                    </w:rPr>
                    <w:t>5</w:t>
                  </w:r>
                  <w:r>
                    <w:rPr>
                      <w:spacing w:val="-3"/>
                      <w:sz w:val="28"/>
                    </w:rPr>
                    <w:t>：财政拨款支出决算结构</w:t>
                  </w:r>
                  <w:r>
                    <w:rPr>
                      <w:sz w:val="28"/>
                    </w:rPr>
                    <w:t>（</w:t>
                  </w:r>
                  <w:r>
                    <w:rPr>
                      <w:spacing w:val="-3"/>
                      <w:sz w:val="28"/>
                    </w:rPr>
                    <w:t>按功能分类</w:t>
                  </w:r>
                  <w:r>
                    <w:rPr>
                      <w:sz w:val="28"/>
                    </w:rPr>
                    <w:t>）</w:t>
                  </w:r>
                </w:p>
              </w:txbxContent>
            </v:textbox>
          </v:shape>
        </w:pict>
      </w:r>
      <w:r>
        <w:t>2018</w:t>
      </w:r>
      <w:r>
        <w:rPr>
          <w:spacing w:val="-7"/>
        </w:rPr>
        <w:t xml:space="preserve"> 年度一般公共预算财政拨款基本支出 </w:t>
      </w:r>
      <w:r>
        <w:t>765.58</w:t>
      </w:r>
      <w:r>
        <w:rPr>
          <w:spacing w:val="-40"/>
        </w:rPr>
        <w:t xml:space="preserve"> 万元，其</w:t>
      </w:r>
    </w:p>
    <w:p>
      <w:pPr>
        <w:pStyle w:val="6"/>
        <w:spacing w:before="168" w:line="340" w:lineRule="auto"/>
        <w:ind w:left="588" w:right="556"/>
      </w:pPr>
      <w:r>
        <w:rPr>
          <w:spacing w:val="-4"/>
        </w:rPr>
        <w:t xml:space="preserve">中：人员经费 </w:t>
      </w:r>
      <w:r>
        <w:t>523.27</w:t>
      </w:r>
      <w:r>
        <w:rPr>
          <w:spacing w:val="-11"/>
        </w:rPr>
        <w:t xml:space="preserve"> 万元，主要包括基本工资、津贴补贴、奖金、伙食补助费、绩效工资、机关事业单位基本养老保险缴费、职业年金缴费、职工基本医疗保险缴费、公务员医疗补助缴费、住房公积金、医疗费、其他社会保障缴费、其他工资福利支出、</w:t>
      </w:r>
      <w:r>
        <w:rPr>
          <w:spacing w:val="-13"/>
        </w:rPr>
        <w:t>离休费、退休费、抚恤金、生活补助、医疗费补助、奖励金、其</w:t>
      </w:r>
      <w:r>
        <w:rPr>
          <w:spacing w:val="-19"/>
        </w:rPr>
        <w:t xml:space="preserve">他对个人和家庭的补助支出；公用经费 </w:t>
      </w:r>
      <w:r>
        <w:t>76.34</w:t>
      </w:r>
      <w:r>
        <w:rPr>
          <w:spacing w:val="-18"/>
        </w:rPr>
        <w:t xml:space="preserve"> 万元，主要包括办</w:t>
      </w:r>
    </w:p>
    <w:p>
      <w:pPr>
        <w:spacing w:after="0" w:line="340" w:lineRule="auto"/>
        <w:sectPr>
          <w:headerReference r:id="rId11" w:type="default"/>
          <w:pgSz w:w="11910" w:h="16840"/>
          <w:pgMar w:top="1480" w:right="800" w:bottom="280" w:left="1000" w:header="586" w:footer="0" w:gutter="0"/>
          <w:cols w:space="720" w:num="1"/>
        </w:sectPr>
      </w:pPr>
    </w:p>
    <w:p>
      <w:pPr>
        <w:pStyle w:val="6"/>
        <w:rPr>
          <w:sz w:val="20"/>
        </w:rPr>
      </w:pPr>
    </w:p>
    <w:p>
      <w:pPr>
        <w:pStyle w:val="6"/>
        <w:rPr>
          <w:sz w:val="20"/>
        </w:rPr>
      </w:pPr>
    </w:p>
    <w:p>
      <w:pPr>
        <w:pStyle w:val="6"/>
        <w:spacing w:before="10"/>
        <w:rPr>
          <w:sz w:val="14"/>
        </w:rPr>
      </w:pPr>
    </w:p>
    <w:p>
      <w:pPr>
        <w:pStyle w:val="6"/>
        <w:spacing w:before="55" w:line="338" w:lineRule="auto"/>
        <w:ind w:left="588" w:right="508"/>
      </w:pPr>
      <w:r>
        <w:rPr>
          <w:spacing w:val="-18"/>
          <w:w w:val="95"/>
        </w:rPr>
        <w:t xml:space="preserve">公费、印刷费、咨询费、手续费、水费、电费、邮电费、取暖费、 </w:t>
      </w:r>
      <w:r>
        <w:rPr>
          <w:spacing w:val="-12"/>
        </w:rPr>
        <w:t>物业管理费、差旅费、因公出国</w:t>
      </w:r>
      <w:r>
        <w:t>（境</w:t>
      </w:r>
      <w:r>
        <w:rPr>
          <w:spacing w:val="-12"/>
        </w:rPr>
        <w:t>）</w:t>
      </w:r>
      <w:r>
        <w:rPr>
          <w:spacing w:val="-6"/>
        </w:rPr>
        <w:t>费用、维修</w:t>
      </w:r>
      <w:r>
        <w:t>（护</w:t>
      </w:r>
      <w:r>
        <w:rPr>
          <w:spacing w:val="-15"/>
        </w:rPr>
        <w:t>）</w:t>
      </w:r>
      <w:r>
        <w:rPr>
          <w:spacing w:val="-4"/>
        </w:rPr>
        <w:t>费、租</w:t>
      </w:r>
      <w:r>
        <w:rPr>
          <w:spacing w:val="-11"/>
        </w:rPr>
        <w:t>赁费、会议费、培训费、公务接待费、专用材料费、劳务费、委</w:t>
      </w:r>
      <w:r>
        <w:rPr>
          <w:spacing w:val="-14"/>
        </w:rPr>
        <w:t>托业务费、工会经费、福利费、公务用车运行维护费、其他交通费用、税金及附加费用、其他商品和服务支出、办公设备购置、</w:t>
      </w:r>
      <w:r>
        <w:rPr>
          <w:spacing w:val="-15"/>
        </w:rPr>
        <w:t>专用设备购置、信息网络及软件购置更新、公务用车购置、其他资本性支出。</w:t>
      </w:r>
    </w:p>
    <w:p>
      <w:pPr>
        <w:pStyle w:val="6"/>
        <w:spacing w:before="14"/>
        <w:ind w:left="1227"/>
        <w:rPr>
          <w:rFonts w:hint="eastAsia" w:ascii="黑体" w:hAnsi="黑体" w:eastAsia="黑体"/>
        </w:rPr>
      </w:pPr>
      <w:bookmarkStart w:id="5" w:name="五、一般公共预算财政拨款“三公” 经费支出决算情况说明"/>
      <w:bookmarkEnd w:id="5"/>
      <w:r>
        <w:rPr>
          <w:rFonts w:hint="eastAsia" w:ascii="黑体" w:hAnsi="黑体" w:eastAsia="黑体"/>
        </w:rPr>
        <w:t>五、一般公共预算财政拨款“三公” 经费支出决算情况说</w:t>
      </w:r>
    </w:p>
    <w:p>
      <w:pPr>
        <w:pStyle w:val="6"/>
        <w:spacing w:before="1"/>
        <w:rPr>
          <w:rFonts w:ascii="黑体"/>
          <w:sz w:val="9"/>
        </w:rPr>
      </w:pPr>
    </w:p>
    <w:p>
      <w:pPr>
        <w:pStyle w:val="6"/>
        <w:spacing w:before="54"/>
        <w:ind w:left="588"/>
        <w:rPr>
          <w:rFonts w:hint="eastAsia" w:ascii="黑体" w:eastAsia="黑体"/>
        </w:rPr>
      </w:pPr>
      <w:r>
        <w:rPr>
          <w:rFonts w:hint="eastAsia" w:ascii="黑体" w:eastAsia="黑体"/>
          <w:w w:val="99"/>
        </w:rPr>
        <w:t>明</w:t>
      </w:r>
    </w:p>
    <w:p>
      <w:pPr>
        <w:pStyle w:val="6"/>
        <w:spacing w:before="63"/>
        <w:ind w:left="1227"/>
        <w:rPr>
          <w:rFonts w:hint="eastAsia" w:ascii="Microsoft JhengHei" w:hAnsi="Microsoft JhengHei" w:eastAsia="Microsoft JhengHei"/>
          <w:b/>
        </w:rPr>
      </w:pPr>
      <w:r>
        <w:rPr>
          <w:spacing w:val="-21"/>
        </w:rPr>
        <w:t xml:space="preserve">本部门 </w:t>
      </w:r>
      <w:r>
        <w:t>2018</w:t>
      </w:r>
      <w:r>
        <w:rPr>
          <w:spacing w:val="-19"/>
        </w:rPr>
        <w:t xml:space="preserve"> 年度 “三公”经费支出共计 </w:t>
      </w:r>
      <w:r>
        <w:t>14.13</w:t>
      </w:r>
      <w:r>
        <w:rPr>
          <w:spacing w:val="-30"/>
        </w:rPr>
        <w:t xml:space="preserve"> 万元，</w:t>
      </w:r>
      <w:r>
        <w:rPr>
          <w:rFonts w:hint="eastAsia" w:ascii="Microsoft JhengHei" w:hAnsi="Microsoft JhengHei" w:eastAsia="Microsoft JhengHei"/>
          <w:b/>
        </w:rPr>
        <w:t>较年</w:t>
      </w:r>
    </w:p>
    <w:p>
      <w:pPr>
        <w:spacing w:before="0" w:line="581" w:lineRule="exact"/>
        <w:ind w:left="588" w:right="0" w:firstLine="0"/>
        <w:jc w:val="left"/>
        <w:rPr>
          <w:sz w:val="32"/>
        </w:rPr>
      </w:pPr>
      <w:r>
        <w:rPr>
          <w:rFonts w:hint="eastAsia" w:ascii="Microsoft JhengHei" w:hAnsi="Microsoft JhengHei" w:eastAsia="Microsoft JhengHei"/>
          <w:b/>
          <w:spacing w:val="1"/>
          <w:w w:val="99"/>
          <w:sz w:val="32"/>
        </w:rPr>
        <w:t>初预算减少</w:t>
      </w:r>
      <w:r>
        <w:rPr>
          <w:rFonts w:hint="eastAsia" w:ascii="Microsoft JhengHei" w:hAnsi="Microsoft JhengHei" w:eastAsia="Microsoft JhengHei"/>
          <w:b/>
          <w:spacing w:val="1"/>
          <w:sz w:val="32"/>
        </w:rPr>
        <w:t xml:space="preserve"> </w:t>
      </w:r>
      <w:r>
        <w:rPr>
          <w:rFonts w:hint="eastAsia" w:ascii="Microsoft JhengHei" w:hAnsi="Microsoft JhengHei" w:eastAsia="Microsoft JhengHei"/>
          <w:b/>
          <w:spacing w:val="1"/>
          <w:w w:val="83"/>
          <w:sz w:val="32"/>
        </w:rPr>
        <w:t>0</w:t>
      </w:r>
      <w:r>
        <w:rPr>
          <w:rFonts w:hint="eastAsia" w:ascii="Microsoft JhengHei" w:hAnsi="Microsoft JhengHei" w:eastAsia="Microsoft JhengHei"/>
          <w:b/>
          <w:spacing w:val="1"/>
          <w:w w:val="195"/>
          <w:sz w:val="32"/>
        </w:rPr>
        <w:t>.</w:t>
      </w:r>
      <w:r>
        <w:rPr>
          <w:rFonts w:hint="eastAsia" w:ascii="Microsoft JhengHei" w:hAnsi="Microsoft JhengHei" w:eastAsia="Microsoft JhengHei"/>
          <w:b/>
          <w:spacing w:val="3"/>
          <w:w w:val="83"/>
          <w:sz w:val="32"/>
        </w:rPr>
        <w:t>1</w:t>
      </w:r>
      <w:r>
        <w:rPr>
          <w:rFonts w:hint="eastAsia" w:ascii="Microsoft JhengHei" w:hAnsi="Microsoft JhengHei" w:eastAsia="Microsoft JhengHei"/>
          <w:b/>
          <w:w w:val="83"/>
          <w:sz w:val="32"/>
        </w:rPr>
        <w:t>7</w:t>
      </w:r>
      <w:r>
        <w:rPr>
          <w:rFonts w:hint="eastAsia" w:ascii="Microsoft JhengHei" w:hAnsi="Microsoft JhengHei" w:eastAsia="Microsoft JhengHei"/>
          <w:b/>
          <w:sz w:val="32"/>
        </w:rPr>
        <w:t xml:space="preserve"> </w:t>
      </w:r>
      <w:r>
        <w:rPr>
          <w:rFonts w:hint="eastAsia" w:ascii="Microsoft JhengHei" w:hAnsi="Microsoft JhengHei" w:eastAsia="Microsoft JhengHei"/>
          <w:b/>
          <w:spacing w:val="-25"/>
          <w:w w:val="99"/>
          <w:sz w:val="32"/>
        </w:rPr>
        <w:t>万元，降低</w:t>
      </w:r>
      <w:r>
        <w:rPr>
          <w:rFonts w:hint="eastAsia" w:ascii="Microsoft JhengHei" w:hAnsi="Microsoft JhengHei" w:eastAsia="Microsoft JhengHei"/>
          <w:b/>
          <w:spacing w:val="1"/>
          <w:sz w:val="32"/>
        </w:rPr>
        <w:t xml:space="preserve"> </w:t>
      </w:r>
      <w:r>
        <w:rPr>
          <w:rFonts w:hint="eastAsia" w:ascii="Microsoft JhengHei" w:hAnsi="Microsoft JhengHei" w:eastAsia="Microsoft JhengHei"/>
          <w:b/>
          <w:spacing w:val="3"/>
          <w:w w:val="83"/>
          <w:sz w:val="32"/>
        </w:rPr>
        <w:t>1</w:t>
      </w:r>
      <w:r>
        <w:rPr>
          <w:rFonts w:hint="eastAsia" w:ascii="Microsoft JhengHei" w:hAnsi="Microsoft JhengHei" w:eastAsia="Microsoft JhengHei"/>
          <w:b/>
          <w:spacing w:val="1"/>
          <w:w w:val="195"/>
          <w:sz w:val="32"/>
        </w:rPr>
        <w:t>.</w:t>
      </w:r>
      <w:r>
        <w:rPr>
          <w:rFonts w:hint="eastAsia" w:ascii="Microsoft JhengHei" w:hAnsi="Microsoft JhengHei" w:eastAsia="Microsoft JhengHei"/>
          <w:b/>
          <w:spacing w:val="-2"/>
          <w:w w:val="83"/>
          <w:sz w:val="32"/>
        </w:rPr>
        <w:t>2</w:t>
      </w:r>
      <w:r>
        <w:rPr>
          <w:rFonts w:hint="eastAsia" w:ascii="Microsoft JhengHei" w:hAnsi="Microsoft JhengHei" w:eastAsia="Microsoft JhengHei"/>
          <w:b/>
          <w:spacing w:val="3"/>
          <w:w w:val="55"/>
          <w:sz w:val="32"/>
        </w:rPr>
        <w:t>%</w:t>
      </w:r>
      <w:r>
        <w:rPr>
          <w:rFonts w:hint="eastAsia" w:ascii="Microsoft JhengHei" w:hAnsi="Microsoft JhengHei" w:eastAsia="Microsoft JhengHei"/>
          <w:b/>
          <w:spacing w:val="-127"/>
          <w:w w:val="99"/>
          <w:sz w:val="32"/>
        </w:rPr>
        <w:t>，</w:t>
      </w:r>
      <w:r>
        <w:rPr>
          <w:spacing w:val="-11"/>
          <w:w w:val="99"/>
          <w:sz w:val="32"/>
        </w:rPr>
        <w:t>主要是认真贯彻落实中央</w:t>
      </w:r>
      <w:bookmarkStart w:id="11" w:name="_GoBack"/>
      <w:bookmarkEnd w:id="11"/>
      <w:r>
        <w:rPr>
          <w:spacing w:val="-11"/>
          <w:w w:val="99"/>
          <w:sz w:val="32"/>
        </w:rPr>
        <w:t>八</w:t>
      </w:r>
    </w:p>
    <w:p>
      <w:pPr>
        <w:pStyle w:val="6"/>
        <w:spacing w:before="98" w:line="338" w:lineRule="auto"/>
        <w:ind w:left="588" w:right="670"/>
      </w:pPr>
      <w:r>
        <w:rPr>
          <w:spacing w:val="-10"/>
        </w:rPr>
        <w:t>项规定精神和厉行节约要求，从严控制“三公”经费开支，全年实际支出比预算有所节约。具体情况如下：</w:t>
      </w:r>
    </w:p>
    <w:p>
      <w:pPr>
        <w:spacing w:before="0" w:line="450" w:lineRule="exact"/>
        <w:ind w:left="1227" w:right="0" w:firstLine="0"/>
        <w:jc w:val="left"/>
        <w:rPr>
          <w:rFonts w:hint="eastAsia" w:ascii="仿宋" w:eastAsia="仿宋"/>
          <w:sz w:val="32"/>
        </w:rPr>
      </w:pPr>
      <w:r>
        <w:rPr>
          <w:sz w:val="32"/>
        </w:rPr>
        <w:t>（一）</w:t>
      </w:r>
      <w:r>
        <w:rPr>
          <w:rFonts w:hint="eastAsia" w:ascii="Microsoft JhengHei" w:eastAsia="Microsoft JhengHei"/>
          <w:b/>
          <w:sz w:val="32"/>
        </w:rPr>
        <w:t>（一）因公出国（境）费支出 0 万元。</w:t>
      </w:r>
      <w:r>
        <w:rPr>
          <w:rFonts w:hint="eastAsia" w:ascii="仿宋" w:eastAsia="仿宋"/>
          <w:sz w:val="32"/>
        </w:rPr>
        <w:t>本部门 2018</w:t>
      </w:r>
    </w:p>
    <w:p>
      <w:pPr>
        <w:pStyle w:val="6"/>
        <w:spacing w:before="141" w:line="364" w:lineRule="auto"/>
        <w:ind w:left="588" w:right="673"/>
        <w:rPr>
          <w:rFonts w:hint="eastAsia" w:ascii="仿宋" w:eastAsia="仿宋"/>
        </w:rPr>
      </w:pPr>
      <w:r>
        <w:rPr>
          <w:rFonts w:hint="eastAsia" w:ascii="仿宋" w:eastAsia="仿宋"/>
          <w:spacing w:val="-7"/>
        </w:rPr>
        <w:t xml:space="preserve">年度未发生此类支出。较 </w:t>
      </w:r>
      <w:r>
        <w:rPr>
          <w:rFonts w:hint="eastAsia" w:ascii="仿宋" w:eastAsia="仿宋"/>
        </w:rPr>
        <w:t>2018</w:t>
      </w:r>
      <w:r>
        <w:rPr>
          <w:rFonts w:hint="eastAsia" w:ascii="仿宋" w:eastAsia="仿宋"/>
          <w:spacing w:val="-9"/>
        </w:rPr>
        <w:t xml:space="preserve"> 年决算无增减变化，较年初预算无增减变化。</w:t>
      </w:r>
    </w:p>
    <w:p>
      <w:pPr>
        <w:pStyle w:val="5"/>
        <w:spacing w:before="93" w:line="240" w:lineRule="auto"/>
        <w:ind w:left="1227"/>
        <w:rPr>
          <w:rFonts w:hint="eastAsia" w:ascii="宋体" w:eastAsia="宋体"/>
          <w:b w:val="0"/>
        </w:rPr>
      </w:pPr>
      <w:r>
        <w:rPr>
          <w:rFonts w:hint="eastAsia" w:ascii="Microsoft JhengHei" w:eastAsia="Microsoft JhengHei"/>
        </w:rPr>
        <w:t>（二）公务用车购置及运行维护费支出 1</w:t>
      </w:r>
      <w:r>
        <w:rPr>
          <w:rFonts w:ascii="Arial" w:eastAsia="Arial"/>
        </w:rPr>
        <w:t xml:space="preserve">3.5 </w:t>
      </w:r>
      <w:r>
        <w:rPr>
          <w:rFonts w:hint="eastAsia" w:ascii="Microsoft JhengHei" w:eastAsia="Microsoft JhengHei"/>
        </w:rPr>
        <w:t>万元。</w:t>
      </w:r>
      <w:r>
        <w:rPr>
          <w:rFonts w:hint="eastAsia" w:ascii="宋体" w:eastAsia="宋体"/>
          <w:b w:val="0"/>
        </w:rPr>
        <w:t>本部门</w:t>
      </w:r>
    </w:p>
    <w:p>
      <w:pPr>
        <w:pStyle w:val="6"/>
        <w:spacing w:before="95"/>
        <w:ind w:left="588"/>
      </w:pPr>
      <w:r>
        <w:t>2018 年度公务用车购置及运行维护费较年初预算基本持平。主</w:t>
      </w:r>
    </w:p>
    <w:p>
      <w:pPr>
        <w:pStyle w:val="6"/>
        <w:spacing w:before="171"/>
        <w:ind w:left="588"/>
        <w:rPr>
          <w:rFonts w:hint="eastAsia" w:ascii="仿宋" w:hAnsi="仿宋" w:eastAsia="仿宋"/>
        </w:rPr>
      </w:pPr>
      <w:r>
        <w:rPr>
          <w:rFonts w:hint="eastAsia" w:ascii="仿宋" w:hAnsi="仿宋" w:eastAsia="仿宋"/>
        </w:rPr>
        <w:t>要是按照</w:t>
      </w:r>
      <w:r>
        <w:rPr>
          <w:rFonts w:hint="eastAsia" w:ascii="仿宋" w:hAnsi="仿宋" w:eastAsia="仿宋"/>
          <w:lang w:eastAsia="zh-CN"/>
        </w:rPr>
        <w:t>中央八项规定</w:t>
      </w:r>
      <w:r>
        <w:rPr>
          <w:rFonts w:hint="eastAsia" w:ascii="仿宋" w:hAnsi="仿宋" w:eastAsia="仿宋"/>
        </w:rPr>
        <w:t>的工作要要求，严格控制公车使用范围，</w:t>
      </w:r>
    </w:p>
    <w:p>
      <w:pPr>
        <w:pStyle w:val="6"/>
        <w:spacing w:before="171" w:line="276" w:lineRule="auto"/>
        <w:ind w:left="588" w:right="669"/>
      </w:pPr>
      <w:r>
        <w:rPr>
          <w:rFonts w:hint="eastAsia" w:ascii="仿宋" w:eastAsia="仿宋"/>
          <w:spacing w:val="-10"/>
        </w:rPr>
        <w:t>规范管理，减少运行成本，降低财政支出，提高工作效率，杜绝超预算支出现象</w:t>
      </w:r>
      <w:r>
        <w:rPr>
          <w:spacing w:val="-10"/>
        </w:rPr>
        <w:t>。</w:t>
      </w:r>
      <w:r>
        <w:rPr>
          <w:rFonts w:hint="eastAsia" w:ascii="Microsoft JhengHei" w:eastAsia="Microsoft JhengHei"/>
          <w:b/>
        </w:rPr>
        <w:t>其中：公务用车购置费：</w:t>
      </w:r>
      <w:r>
        <w:rPr>
          <w:spacing w:val="-20"/>
        </w:rPr>
        <w:t xml:space="preserve">本部门 </w:t>
      </w:r>
      <w:r>
        <w:t>2018</w:t>
      </w:r>
      <w:r>
        <w:rPr>
          <w:spacing w:val="-20"/>
        </w:rPr>
        <w:t xml:space="preserve"> 年度公</w:t>
      </w:r>
    </w:p>
    <w:p>
      <w:pPr>
        <w:spacing w:after="0" w:line="276" w:lineRule="auto"/>
        <w:sectPr>
          <w:headerReference r:id="rId12" w:type="default"/>
          <w:pgSz w:w="11910" w:h="16840"/>
          <w:pgMar w:top="1480" w:right="800" w:bottom="280" w:left="1000" w:header="586" w:footer="0" w:gutter="0"/>
          <w:cols w:space="720" w:num="1"/>
        </w:sectPr>
      </w:pPr>
    </w:p>
    <w:p>
      <w:pPr>
        <w:pStyle w:val="6"/>
        <w:rPr>
          <w:sz w:val="20"/>
        </w:rPr>
      </w:pPr>
    </w:p>
    <w:p>
      <w:pPr>
        <w:pStyle w:val="6"/>
        <w:rPr>
          <w:sz w:val="20"/>
        </w:rPr>
      </w:pPr>
    </w:p>
    <w:p>
      <w:pPr>
        <w:pStyle w:val="6"/>
        <w:spacing w:before="10"/>
        <w:rPr>
          <w:sz w:val="14"/>
        </w:rPr>
      </w:pPr>
    </w:p>
    <w:p>
      <w:pPr>
        <w:pStyle w:val="6"/>
        <w:spacing w:before="55"/>
        <w:ind w:left="588"/>
        <w:rPr>
          <w:rFonts w:hint="eastAsia" w:ascii="仿宋" w:hAnsi="仿宋" w:eastAsia="仿宋"/>
        </w:rPr>
      </w:pPr>
      <w:r>
        <w:t>务用车购置量 0 辆，未发生“公务用车购置”经费支出，</w:t>
      </w:r>
      <w:r>
        <w:rPr>
          <w:rFonts w:hint="eastAsia" w:ascii="仿宋" w:hAnsi="仿宋" w:eastAsia="仿宋"/>
        </w:rPr>
        <w:t>较年初</w:t>
      </w:r>
    </w:p>
    <w:p>
      <w:pPr>
        <w:pStyle w:val="6"/>
        <w:spacing w:before="170"/>
        <w:ind w:left="588"/>
        <w:rPr>
          <w:rFonts w:hint="eastAsia" w:ascii="仿宋" w:eastAsia="仿宋"/>
        </w:rPr>
      </w:pPr>
      <w:r>
        <w:rPr>
          <w:rFonts w:hint="eastAsia" w:ascii="仿宋" w:eastAsia="仿宋"/>
        </w:rPr>
        <w:t>预算无增减变化，较 2017 年决算无增减变化。</w:t>
      </w:r>
    </w:p>
    <w:p>
      <w:pPr>
        <w:pStyle w:val="6"/>
        <w:spacing w:before="27" w:line="297" w:lineRule="auto"/>
        <w:ind w:left="588" w:right="670"/>
        <w:rPr>
          <w:rFonts w:hint="eastAsia" w:ascii="仿宋" w:eastAsia="仿宋"/>
        </w:rPr>
      </w:pPr>
      <w:r>
        <w:rPr>
          <w:rFonts w:hint="eastAsia" w:ascii="Microsoft JhengHei" w:eastAsia="Microsoft JhengHei"/>
          <w:b/>
          <w:spacing w:val="5"/>
        </w:rPr>
        <w:t>公务用车运行维护费：</w:t>
      </w:r>
      <w:r>
        <w:rPr>
          <w:spacing w:val="-19"/>
        </w:rPr>
        <w:t xml:space="preserve">本部门 </w:t>
      </w:r>
      <w:r>
        <w:t>2018</w:t>
      </w:r>
      <w:r>
        <w:rPr>
          <w:spacing w:val="-11"/>
        </w:rPr>
        <w:t xml:space="preserve"> 年度单位公务用车保有量 5 </w:t>
      </w:r>
      <w:r>
        <w:rPr>
          <w:spacing w:val="-11"/>
          <w:w w:val="95"/>
        </w:rPr>
        <w:t>辆。公车运行维护费支出较年初预算无增减变化。</w:t>
      </w:r>
      <w:r>
        <w:rPr>
          <w:rFonts w:hint="eastAsia" w:ascii="仿宋" w:eastAsia="仿宋"/>
          <w:w w:val="95"/>
        </w:rPr>
        <w:t>主要原因为按</w:t>
      </w:r>
    </w:p>
    <w:p>
      <w:pPr>
        <w:pStyle w:val="6"/>
        <w:spacing w:before="116" w:line="364" w:lineRule="auto"/>
        <w:ind w:left="588" w:right="671"/>
        <w:jc w:val="both"/>
        <w:rPr>
          <w:rFonts w:hint="eastAsia" w:ascii="仿宋" w:hAnsi="仿宋" w:eastAsia="仿宋"/>
        </w:rPr>
      </w:pPr>
      <w:r>
        <w:rPr>
          <w:rFonts w:hint="eastAsia" w:ascii="仿宋" w:hAnsi="仿宋" w:eastAsia="仿宋"/>
          <w:spacing w:val="-11"/>
          <w:w w:val="95"/>
        </w:rPr>
        <w:t>照</w:t>
      </w:r>
      <w:r>
        <w:rPr>
          <w:rFonts w:hint="eastAsia" w:ascii="仿宋" w:hAnsi="仿宋" w:eastAsia="仿宋"/>
          <w:spacing w:val="-11"/>
          <w:w w:val="95"/>
          <w:lang w:eastAsia="zh-CN"/>
        </w:rPr>
        <w:t>中央八项规定</w:t>
      </w:r>
      <w:r>
        <w:rPr>
          <w:rFonts w:hint="eastAsia" w:ascii="仿宋" w:hAnsi="仿宋" w:eastAsia="仿宋"/>
          <w:spacing w:val="-11"/>
          <w:w w:val="95"/>
        </w:rPr>
        <w:t xml:space="preserve">的工作要要求，严格控制公车使用范围，规范管 </w:t>
      </w:r>
      <w:r>
        <w:rPr>
          <w:rFonts w:hint="eastAsia" w:ascii="仿宋" w:hAnsi="仿宋" w:eastAsia="仿宋"/>
          <w:spacing w:val="-12"/>
          <w:w w:val="95"/>
        </w:rPr>
        <w:t xml:space="preserve">理，减少运行成本，降低财政支出，提高工作效率，杜绝超预算 </w:t>
      </w:r>
      <w:r>
        <w:rPr>
          <w:rFonts w:hint="eastAsia" w:ascii="仿宋" w:hAnsi="仿宋" w:eastAsia="仿宋"/>
          <w:spacing w:val="-12"/>
        </w:rPr>
        <w:t>支出现象。</w:t>
      </w:r>
    </w:p>
    <w:p>
      <w:pPr>
        <w:spacing w:before="93"/>
        <w:ind w:left="1227" w:right="0" w:firstLine="0"/>
        <w:jc w:val="left"/>
        <w:rPr>
          <w:sz w:val="32"/>
        </w:rPr>
      </w:pPr>
      <w:r>
        <w:rPr>
          <w:rFonts w:hint="eastAsia" w:ascii="Microsoft JhengHei" w:eastAsia="Microsoft JhengHei"/>
          <w:b/>
          <w:sz w:val="32"/>
        </w:rPr>
        <w:t>（三）公务接待费支出 0</w:t>
      </w:r>
      <w:r>
        <w:rPr>
          <w:rFonts w:ascii="Arial" w:eastAsia="Arial"/>
          <w:b/>
          <w:sz w:val="32"/>
        </w:rPr>
        <w:t xml:space="preserve">.63 </w:t>
      </w:r>
      <w:r>
        <w:rPr>
          <w:rFonts w:hint="eastAsia" w:ascii="Microsoft JhengHei" w:eastAsia="Microsoft JhengHei"/>
          <w:b/>
          <w:sz w:val="32"/>
        </w:rPr>
        <w:t>万元。</w:t>
      </w:r>
      <w:r>
        <w:rPr>
          <w:sz w:val="32"/>
        </w:rPr>
        <w:t>本部门 2018 年度公务接</w:t>
      </w:r>
    </w:p>
    <w:p>
      <w:pPr>
        <w:pStyle w:val="6"/>
        <w:rPr>
          <w:rFonts w:ascii="仿宋"/>
          <w:sz w:val="20"/>
        </w:rPr>
      </w:pPr>
      <w:r>
        <w:rPr>
          <w:spacing w:val="-24"/>
        </w:rPr>
        <w:t xml:space="preserve">待共 </w:t>
      </w:r>
      <w:r>
        <w:rPr>
          <w:rFonts w:ascii="Arial" w:eastAsia="Arial"/>
        </w:rPr>
        <w:t xml:space="preserve">9 </w:t>
      </w:r>
      <w:r>
        <w:rPr>
          <w:spacing w:val="7"/>
        </w:rPr>
        <w:t>批次、</w:t>
      </w:r>
      <w:r>
        <w:t>158</w:t>
      </w:r>
      <w:r>
        <w:rPr>
          <w:spacing w:val="-5"/>
        </w:rPr>
        <w:t xml:space="preserve"> 人次。公务接待费支出较年初预算减少 </w:t>
      </w:r>
      <w:r>
        <w:t xml:space="preserve">0.17 </w:t>
      </w:r>
      <w:r>
        <w:rPr>
          <w:spacing w:val="-11"/>
        </w:rPr>
        <w:t xml:space="preserve">万元，降低 </w:t>
      </w:r>
      <w:r>
        <w:t>21</w:t>
      </w:r>
      <w:r>
        <w:rPr>
          <w:spacing w:val="3"/>
        </w:rPr>
        <w:t>%,主要是</w:t>
      </w:r>
      <w:r>
        <w:rPr>
          <w:rFonts w:hint="eastAsia" w:ascii="仿宋" w:eastAsia="仿宋"/>
          <w:spacing w:val="4"/>
        </w:rPr>
        <w:t>公务接待的人数减少。与年初预算相比</w:t>
      </w:r>
      <w:r>
        <w:rPr>
          <w:rFonts w:hint="eastAsia" w:ascii="仿宋" w:eastAsia="仿宋"/>
          <w:spacing w:val="-10"/>
        </w:rPr>
        <w:t>呈减少趋势。</w:t>
      </w:r>
    </w:p>
    <w:p>
      <w:pPr>
        <w:pStyle w:val="6"/>
        <w:spacing w:before="54" w:line="340" w:lineRule="auto"/>
        <w:ind w:right="673"/>
        <w:rPr>
          <w:rFonts w:hint="eastAsia" w:ascii="仿宋" w:eastAsia="仿宋"/>
        </w:rPr>
      </w:pPr>
      <w:r>
        <w:rPr>
          <w:rFonts w:hint="eastAsia" w:ascii="仿宋" w:eastAsia="仿宋"/>
          <w:spacing w:val="-10"/>
        </w:rPr>
        <w:t>我局严格按照执行八项规定，压减三公经费支出。</w:t>
      </w:r>
    </w:p>
    <w:p>
      <w:pPr>
        <w:pStyle w:val="5"/>
        <w:spacing w:line="342" w:lineRule="exact"/>
        <w:ind w:left="1227"/>
        <w:rPr>
          <w:rFonts w:hint="eastAsia" w:ascii="黑体" w:eastAsia="黑体"/>
        </w:rPr>
      </w:pPr>
      <w:bookmarkStart w:id="6" w:name="六、绩效预算情况说明"/>
      <w:bookmarkEnd w:id="6"/>
      <w:r>
        <w:rPr>
          <w:rFonts w:hint="eastAsia" w:ascii="黑体" w:eastAsia="黑体"/>
        </w:rPr>
        <w:t>六、绩效预算情况说明</w:t>
      </w:r>
    </w:p>
    <w:p>
      <w:pPr>
        <w:pStyle w:val="6"/>
        <w:spacing w:before="89"/>
        <w:ind w:left="1227"/>
      </w:pPr>
      <w:r>
        <w:t>（一）绩效管理工作开展情况</w:t>
      </w:r>
    </w:p>
    <w:p>
      <w:pPr>
        <w:pStyle w:val="6"/>
        <w:spacing w:before="92" w:line="292" w:lineRule="auto"/>
        <w:ind w:left="588" w:right="671" w:firstLine="638"/>
        <w:jc w:val="both"/>
      </w:pPr>
      <w:r>
        <w:rPr>
          <w:spacing w:val="-10"/>
        </w:rPr>
        <w:t xml:space="preserve">根据《关于开展 </w:t>
      </w:r>
      <w:r>
        <w:t>2018</w:t>
      </w:r>
      <w:r>
        <w:rPr>
          <w:spacing w:val="-8"/>
        </w:rPr>
        <w:t xml:space="preserve"> 年度财政专项资金部门绩效自评价工</w:t>
      </w:r>
      <w:r>
        <w:rPr>
          <w:spacing w:val="-10"/>
        </w:rPr>
        <w:t>作的通知》</w:t>
      </w:r>
      <w:r>
        <w:t>（石财绩[2019]1</w:t>
      </w:r>
      <w:r>
        <w:rPr>
          <w:spacing w:val="-47"/>
        </w:rPr>
        <w:t xml:space="preserve"> 号</w:t>
      </w:r>
      <w:r>
        <w:rPr>
          <w:spacing w:val="-7"/>
        </w:rPr>
        <w:t>），</w:t>
      </w:r>
      <w:r>
        <w:t>本单位认真开展了预算绩效</w:t>
      </w:r>
      <w:r>
        <w:rPr>
          <w:spacing w:val="-8"/>
          <w:w w:val="95"/>
        </w:rPr>
        <w:t xml:space="preserve">管理改革开展情况自查，对部门全面规范绩效预算编制、严格预 </w:t>
      </w:r>
      <w:r>
        <w:rPr>
          <w:spacing w:val="-15"/>
        </w:rPr>
        <w:t>算执行管理、推进绩效评价工作、推进预决算信息公开等方面进行了自评，考核结果为良好。</w:t>
      </w:r>
    </w:p>
    <w:p>
      <w:pPr>
        <w:pStyle w:val="6"/>
        <w:spacing w:line="407" w:lineRule="exact"/>
        <w:ind w:left="1227"/>
      </w:pPr>
      <w:r>
        <w:t>（二）预算项目绩效评价开展情况</w:t>
      </w:r>
    </w:p>
    <w:p>
      <w:pPr>
        <w:pStyle w:val="6"/>
        <w:spacing w:before="92" w:line="292" w:lineRule="auto"/>
        <w:ind w:left="588" w:right="671" w:firstLine="638"/>
        <w:jc w:val="both"/>
      </w:pPr>
      <w:r>
        <w:t>（三）</w:t>
      </w:r>
      <w:r>
        <w:rPr>
          <w:spacing w:val="-5"/>
        </w:rPr>
        <w:t xml:space="preserve">根据预算绩效管理要求，本单位组织对 </w:t>
      </w:r>
      <w:r>
        <w:t>2018</w:t>
      </w:r>
      <w:r>
        <w:rPr>
          <w:spacing w:val="-20"/>
        </w:rPr>
        <w:t xml:space="preserve"> 年度一</w:t>
      </w:r>
      <w:r>
        <w:rPr>
          <w:spacing w:val="-21"/>
          <w:w w:val="95"/>
        </w:rPr>
        <w:t>般公共预算项目支出全面开展绩效自评，涉及</w:t>
      </w:r>
      <w:r>
        <w:rPr>
          <w:rFonts w:hint="eastAsia" w:ascii="仿宋" w:eastAsia="仿宋"/>
          <w:spacing w:val="-8"/>
          <w:w w:val="95"/>
        </w:rPr>
        <w:t xml:space="preserve">普法宣传、法律援 </w:t>
      </w:r>
      <w:r>
        <w:rPr>
          <w:rFonts w:hint="eastAsia" w:ascii="仿宋" w:eastAsia="仿宋"/>
          <w:spacing w:val="-9"/>
        </w:rPr>
        <w:t>助、基层司法</w:t>
      </w:r>
      <w:r>
        <w:rPr>
          <w:spacing w:val="-21"/>
        </w:rPr>
        <w:t xml:space="preserve">业务等 </w:t>
      </w:r>
      <w:r>
        <w:t>3</w:t>
      </w:r>
      <w:r>
        <w:rPr>
          <w:spacing w:val="-14"/>
        </w:rPr>
        <w:t xml:space="preserve"> 个项目，涉及资金 </w:t>
      </w:r>
      <w:r>
        <w:rPr>
          <w:rFonts w:hint="eastAsia" w:ascii="仿宋" w:eastAsia="仿宋"/>
        </w:rPr>
        <w:t>98</w:t>
      </w:r>
      <w:r>
        <w:rPr>
          <w:rFonts w:hint="eastAsia" w:ascii="仿宋" w:eastAsia="仿宋"/>
          <w:spacing w:val="-6"/>
        </w:rPr>
        <w:t xml:space="preserve"> </w:t>
      </w:r>
      <w:r>
        <w:rPr>
          <w:spacing w:val="-6"/>
        </w:rPr>
        <w:t>万元。从评价情况</w:t>
      </w:r>
    </w:p>
    <w:p>
      <w:pPr>
        <w:pStyle w:val="6"/>
        <w:spacing w:line="409" w:lineRule="exact"/>
        <w:ind w:left="588"/>
      </w:pPr>
      <w:r>
        <w:rPr>
          <w:spacing w:val="-13"/>
        </w:rPr>
        <w:t xml:space="preserve">看，评价结果为优秀的项目有 </w:t>
      </w:r>
      <w:r>
        <w:t>0</w:t>
      </w:r>
      <w:r>
        <w:rPr>
          <w:spacing w:val="-22"/>
        </w:rPr>
        <w:t xml:space="preserve"> 个，良好的项目有 </w:t>
      </w:r>
      <w:r>
        <w:t>3</w:t>
      </w:r>
      <w:r>
        <w:rPr>
          <w:spacing w:val="-21"/>
        </w:rPr>
        <w:t xml:space="preserve"> 个，一般的</w:t>
      </w:r>
    </w:p>
    <w:p>
      <w:pPr>
        <w:pStyle w:val="6"/>
        <w:spacing w:before="89"/>
        <w:ind w:left="588"/>
      </w:pPr>
      <w:r>
        <w:t>项目 0 个。</w:t>
      </w:r>
    </w:p>
    <w:p>
      <w:pPr>
        <w:pStyle w:val="6"/>
        <w:spacing w:before="89"/>
        <w:ind w:left="1227"/>
      </w:pPr>
      <w:r>
        <w:t>（三）预算项目绩效自评选例</w:t>
      </w:r>
    </w:p>
    <w:p>
      <w:pPr>
        <w:pStyle w:val="6"/>
        <w:spacing w:before="92" w:line="292" w:lineRule="auto"/>
        <w:ind w:left="588" w:right="514" w:firstLine="638"/>
        <w:rPr>
          <w:rFonts w:hint="eastAsia" w:ascii="仿宋" w:eastAsia="仿宋"/>
        </w:rPr>
        <w:sectPr>
          <w:headerReference r:id="rId13" w:type="default"/>
          <w:pgSz w:w="11910" w:h="16840"/>
          <w:pgMar w:top="1580" w:right="800" w:bottom="280" w:left="1000" w:header="0" w:footer="0" w:gutter="0"/>
          <w:cols w:space="720" w:num="1"/>
        </w:sectPr>
      </w:pPr>
      <w:r>
        <w:rPr>
          <w:rFonts w:hint="eastAsia" w:ascii="仿宋" w:eastAsia="仿宋"/>
        </w:rPr>
        <w:t xml:space="preserve">本单位人民调解项目绩效自评：根据年初设定的绩效目标， </w:t>
      </w:r>
      <w:r>
        <w:rPr>
          <w:rFonts w:hint="eastAsia" w:ascii="仿宋" w:eastAsia="仿宋"/>
          <w:spacing w:val="-12"/>
        </w:rPr>
        <w:t xml:space="preserve">人民调解项目绩效自评结果为良好。项目全年预算数为 </w:t>
      </w:r>
      <w:r>
        <w:rPr>
          <w:rFonts w:hint="eastAsia" w:ascii="仿宋" w:eastAsia="仿宋"/>
        </w:rPr>
        <w:t>48</w:t>
      </w:r>
      <w:r>
        <w:rPr>
          <w:rFonts w:hint="eastAsia" w:ascii="仿宋" w:eastAsia="仿宋"/>
          <w:spacing w:val="-23"/>
        </w:rPr>
        <w:t xml:space="preserve"> 万元， </w:t>
      </w:r>
      <w:r>
        <w:rPr>
          <w:rFonts w:hint="eastAsia" w:ascii="仿宋" w:eastAsia="仿宋"/>
          <w:spacing w:val="-36"/>
        </w:rPr>
        <w:t xml:space="preserve">执行数为 </w:t>
      </w:r>
      <w:r>
        <w:rPr>
          <w:rFonts w:hint="eastAsia" w:ascii="仿宋" w:eastAsia="仿宋"/>
        </w:rPr>
        <w:t>48</w:t>
      </w:r>
      <w:r>
        <w:rPr>
          <w:rFonts w:hint="eastAsia" w:ascii="仿宋" w:eastAsia="仿宋"/>
          <w:spacing w:val="-20"/>
        </w:rPr>
        <w:t xml:space="preserve"> 万元，完成预算的 </w:t>
      </w:r>
      <w:r>
        <w:rPr>
          <w:rFonts w:hint="eastAsia" w:ascii="仿宋" w:eastAsia="仿宋"/>
        </w:rPr>
        <w:t>100</w:t>
      </w:r>
      <w:r>
        <w:rPr>
          <w:rFonts w:hint="eastAsia" w:ascii="仿宋" w:eastAsia="仿宋"/>
          <w:spacing w:val="-4"/>
        </w:rPr>
        <w:t>%。主要产出和效果是降低重</w:t>
      </w:r>
      <w:r>
        <w:rPr>
          <w:rFonts w:hint="eastAsia" w:ascii="仿宋" w:eastAsia="仿宋"/>
          <w:spacing w:val="-11"/>
        </w:rPr>
        <w:t>新违法犯罪和社会不稳定因素发生率；人民矛盾减少，群众满意</w:t>
      </w:r>
      <w:r>
        <w:rPr>
          <w:rFonts w:hint="eastAsia" w:ascii="仿宋" w:eastAsia="仿宋"/>
          <w:spacing w:val="-13"/>
        </w:rPr>
        <w:t>度提高，投诉逐渐减少。发现问题及原因是乡村缺少正规的调解</w:t>
      </w:r>
      <w:r>
        <w:rPr>
          <w:rFonts w:hint="eastAsia" w:ascii="仿宋" w:eastAsia="仿宋"/>
          <w:spacing w:val="-16"/>
        </w:rPr>
        <w:t>委员会和相应的人才配备，乡村属于基层司法的最后一公里，政</w:t>
      </w:r>
      <w:r>
        <w:rPr>
          <w:rFonts w:hint="eastAsia" w:ascii="仿宋" w:eastAsia="仿宋"/>
          <w:spacing w:val="-22"/>
          <w:w w:val="95"/>
        </w:rPr>
        <w:t xml:space="preserve">策难以实施落地，人民缺少法律思维和法律知识，律师人才匮乏。 </w:t>
      </w:r>
      <w:r>
        <w:rPr>
          <w:rFonts w:hint="eastAsia" w:ascii="仿宋" w:eastAsia="仿宋"/>
          <w:spacing w:val="-22"/>
        </w:rPr>
        <w:t>下一步改进措施是：1.加强规范化建设，70%的乡、村两级调委</w:t>
      </w:r>
      <w:r>
        <w:rPr>
          <w:rFonts w:hint="eastAsia" w:ascii="仿宋" w:eastAsia="仿宋"/>
          <w:spacing w:val="-21"/>
        </w:rPr>
        <w:t>会达到规范标准；</w:t>
      </w:r>
      <w:r>
        <w:rPr>
          <w:rFonts w:hint="eastAsia" w:ascii="仿宋" w:eastAsia="仿宋"/>
          <w:spacing w:val="-14"/>
        </w:rPr>
        <w:t>2</w:t>
      </w:r>
      <w:r>
        <w:rPr>
          <w:rFonts w:hint="eastAsia" w:ascii="仿宋" w:eastAsia="仿宋"/>
          <w:spacing w:val="-10"/>
        </w:rPr>
        <w:t>.深化、规范个人品牌调解室建设，至少再建</w:t>
      </w:r>
      <w:r>
        <w:rPr>
          <w:rFonts w:hint="eastAsia" w:ascii="仿宋" w:eastAsia="仿宋"/>
        </w:rPr>
        <w:t>2-3 家个人品牌调解室</w:t>
      </w:r>
      <w:r>
        <w:t>。</w:t>
      </w:r>
    </w:p>
    <w:p>
      <w:pPr>
        <w:pStyle w:val="6"/>
        <w:ind w:left="-1000"/>
      </w:pPr>
      <w:r>
        <w:rPr>
          <w:rFonts w:ascii="仿宋"/>
          <w:sz w:val="20"/>
        </w:rPr>
        <w:pict>
          <v:group id="_x0000_s1050" o:spid="_x0000_s1050" o:spt="203" style="height:45pt;width:301.35pt;" coordsize="6027,900">
            <o:lock v:ext="edit"/>
            <v:rect id="_x0000_s1051" o:spid="_x0000_s1051" o:spt="1" style="position:absolute;left:0;top:0;height:740;width:6027;" fillcolor="#B8B8B8" filled="t" stroked="f" coordsize="21600,21600">
              <v:path/>
              <v:fill on="t" focussize="0,0"/>
              <v:stroke on="f"/>
              <v:imagedata o:title=""/>
              <o:lock v:ext="edit"/>
            </v:rect>
            <v:rect id="_x0000_s1052" o:spid="_x0000_s1052" o:spt="1" style="position:absolute;left:7;top:172;height:706;width:5880;" fillcolor="#AC002C" filled="t" stroked="f" coordsize="21600,21600">
              <v:path/>
              <v:fill on="t" focussize="0,0"/>
              <v:stroke on="f"/>
              <v:imagedata o:title=""/>
              <o:lock v:ext="edit"/>
            </v:rect>
            <v:shape id="_x0000_s1053" o:spid="_x0000_s1053" style="position:absolute;left:0;top:153;height:747;width:5908;" fillcolor="#805413" filled="t" stroked="f" coordorigin="0,153" coordsize="5908,747" path="m5888,899l7,899,3,899,0,898,0,155,3,154,7,153,5888,153,5891,154,5895,155,5899,157,5902,159,5904,162,5906,166,5907,169,5908,173,27,173,7,193,27,193,27,859,7,859,27,879,5908,879,5907,883,5906,887,5904,891,5902,894,5899,896,5895,898,5891,899,5888,899xm27,193l7,193,27,173,27,193xm5868,193l27,193,27,173,5868,173,5868,193xm5868,879l5868,173,5888,193,5908,193,5908,859,5888,859,5868,879xm5908,193l5888,193,5868,173,5908,173,5908,193xm27,879l7,859,27,859,27,879xm5868,879l27,879,27,859,5868,859,5868,879xm5908,879l5868,879,5888,859,5908,859,5908,879xe">
              <v:path arrowok="t"/>
              <v:fill on="t" focussize="0,0"/>
              <v:stroke on="f"/>
              <v:imagedata o:title=""/>
              <o:lock v:ext="edit"/>
            </v:shape>
            <v:shape id="_x0000_s1054" o:spid="_x0000_s1054" o:spt="202" type="#_x0000_t202" style="position:absolute;left:7;top:172;height:567;width:5880;" fillcolor="#AC002C" filled="t" stroked="f" coordsize="21600,21600">
              <v:path/>
              <v:fill on="t" focussize="0,0"/>
              <v:stroke on="f" joinstyle="miter"/>
              <v:imagedata o:title=""/>
              <o:lock v:ext="edit"/>
              <v:textbox inset="0mm,0mm,0mm,0mm">
                <w:txbxContent>
                  <w:p>
                    <w:pPr>
                      <w:spacing w:before="199" w:line="367" w:lineRule="exact"/>
                      <w:ind w:left="163"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部门决算情况说明</w:t>
                    </w:r>
                  </w:p>
                </w:txbxContent>
              </v:textbox>
            </v:shape>
            <w10:wrap type="none"/>
            <w10:anchorlock/>
          </v:group>
        </w:pict>
      </w:r>
    </w:p>
    <w:p>
      <w:pPr>
        <w:pStyle w:val="6"/>
        <w:spacing w:before="154"/>
        <w:ind w:left="1227"/>
        <w:rPr>
          <w:rFonts w:hint="eastAsia" w:ascii="黑体" w:eastAsia="黑体"/>
        </w:rPr>
      </w:pPr>
      <w:bookmarkStart w:id="7" w:name="七、其他重要事项的说明"/>
      <w:bookmarkEnd w:id="7"/>
      <w:r>
        <w:rPr>
          <w:rFonts w:hint="eastAsia" w:ascii="黑体" w:eastAsia="黑体"/>
          <w:w w:val="95"/>
        </w:rPr>
        <w:t>七、其他重要事项的说明</w:t>
      </w:r>
    </w:p>
    <w:p>
      <w:pPr>
        <w:pStyle w:val="5"/>
        <w:spacing w:before="63" w:line="240" w:lineRule="auto"/>
        <w:ind w:left="1227"/>
        <w:rPr>
          <w:rFonts w:hint="eastAsia" w:ascii="Microsoft JhengHei" w:eastAsia="Microsoft JhengHei"/>
        </w:rPr>
      </w:pPr>
      <w:bookmarkStart w:id="8" w:name="（一）机关运行经费情况"/>
      <w:bookmarkEnd w:id="8"/>
      <w:r>
        <w:rPr>
          <w:rFonts w:hint="eastAsia" w:ascii="Microsoft JhengHei" w:eastAsia="Microsoft JhengHei"/>
        </w:rPr>
        <w:t>（一）机关运行经费情况</w:t>
      </w:r>
    </w:p>
    <w:p>
      <w:pPr>
        <w:pStyle w:val="6"/>
        <w:spacing w:before="98" w:line="338" w:lineRule="auto"/>
        <w:ind w:left="588" w:right="673" w:firstLine="638"/>
        <w:jc w:val="both"/>
      </w:pPr>
      <w:r>
        <w:rPr>
          <w:spacing w:val="-21"/>
        </w:rPr>
        <w:t xml:space="preserve">本部门 </w:t>
      </w:r>
      <w:r>
        <w:t>2018</w:t>
      </w:r>
      <w:r>
        <w:rPr>
          <w:spacing w:val="-17"/>
        </w:rPr>
        <w:t xml:space="preserve"> 年度机关运行经费支出 </w:t>
      </w:r>
      <w:r>
        <w:rPr>
          <w:rFonts w:hint="eastAsia" w:ascii="仿宋" w:eastAsia="仿宋"/>
        </w:rPr>
        <w:t>391.32</w:t>
      </w:r>
      <w:r>
        <w:rPr>
          <w:rFonts w:hint="eastAsia" w:ascii="仿宋" w:eastAsia="仿宋"/>
          <w:spacing w:val="-83"/>
        </w:rPr>
        <w:t xml:space="preserve"> </w:t>
      </w:r>
      <w:r>
        <w:rPr>
          <w:spacing w:val="-18"/>
        </w:rPr>
        <w:t>万元，比年初预</w:t>
      </w:r>
      <w:r>
        <w:rPr>
          <w:spacing w:val="-14"/>
        </w:rPr>
        <w:t xml:space="preserve">算数增加 </w:t>
      </w:r>
      <w:r>
        <w:t>26.44</w:t>
      </w:r>
      <w:r>
        <w:rPr>
          <w:spacing w:val="-20"/>
        </w:rPr>
        <w:t xml:space="preserve"> 万元，增长 </w:t>
      </w:r>
      <w:r>
        <w:t>7.2</w:t>
      </w:r>
      <w:r>
        <w:rPr>
          <w:spacing w:val="3"/>
        </w:rPr>
        <w:t>%。主要原因是人员经费和其他交通费用增加。</w:t>
      </w:r>
    </w:p>
    <w:p>
      <w:pPr>
        <w:pStyle w:val="5"/>
        <w:spacing w:line="489" w:lineRule="exact"/>
        <w:ind w:left="1227"/>
        <w:rPr>
          <w:rFonts w:hint="eastAsia" w:ascii="Microsoft JhengHei" w:eastAsia="Microsoft JhengHei"/>
        </w:rPr>
      </w:pPr>
      <w:bookmarkStart w:id="9" w:name="（三）国有资产占用情况"/>
      <w:bookmarkEnd w:id="9"/>
      <w:r>
        <w:rPr>
          <w:rFonts w:hint="eastAsia" w:ascii="Microsoft JhengHei" w:eastAsia="Microsoft JhengHei"/>
        </w:rPr>
        <w:t>（三）国有资产占用情况</w:t>
      </w:r>
    </w:p>
    <w:p>
      <w:pPr>
        <w:pStyle w:val="6"/>
        <w:spacing w:before="98"/>
        <w:ind w:left="1227"/>
      </w:pPr>
      <w:r>
        <w:rPr>
          <w:spacing w:val="-26"/>
        </w:rPr>
        <w:t xml:space="preserve">截至 </w:t>
      </w:r>
      <w:r>
        <w:t>2018</w:t>
      </w:r>
      <w:r>
        <w:rPr>
          <w:spacing w:val="-53"/>
        </w:rPr>
        <w:t xml:space="preserve"> 年 </w:t>
      </w:r>
      <w:r>
        <w:t>12</w:t>
      </w:r>
      <w:r>
        <w:rPr>
          <w:spacing w:val="-53"/>
        </w:rPr>
        <w:t xml:space="preserve"> 月 </w:t>
      </w:r>
      <w:r>
        <w:t>31</w:t>
      </w:r>
      <w:r>
        <w:rPr>
          <w:spacing w:val="-15"/>
        </w:rPr>
        <w:t xml:space="preserve"> 日，本部门共有车辆 </w:t>
      </w:r>
      <w:r>
        <w:t>5</w:t>
      </w:r>
      <w:r>
        <w:rPr>
          <w:spacing w:val="-12"/>
        </w:rPr>
        <w:t xml:space="preserve"> 辆，较上年增</w:t>
      </w:r>
    </w:p>
    <w:p>
      <w:pPr>
        <w:pStyle w:val="6"/>
        <w:spacing w:before="168"/>
        <w:ind w:left="588"/>
        <w:jc w:val="both"/>
      </w:pPr>
      <w:r>
        <w:rPr>
          <w:spacing w:val="-10"/>
        </w:rPr>
        <w:t>减无变化，其中，副部</w:t>
      </w:r>
      <w:r>
        <w:t>（省</w:t>
      </w:r>
      <w:r>
        <w:rPr>
          <w:spacing w:val="-22"/>
        </w:rPr>
        <w:t>）</w:t>
      </w:r>
      <w:r>
        <w:rPr>
          <w:spacing w:val="-10"/>
        </w:rPr>
        <w:t xml:space="preserve">级及以上领导用车 </w:t>
      </w:r>
      <w:r>
        <w:t>0</w:t>
      </w:r>
      <w:r>
        <w:rPr>
          <w:spacing w:val="-18"/>
        </w:rPr>
        <w:t xml:space="preserve"> 辆，主要领导</w:t>
      </w:r>
    </w:p>
    <w:p>
      <w:pPr>
        <w:pStyle w:val="6"/>
        <w:spacing w:before="171"/>
        <w:ind w:left="588"/>
        <w:jc w:val="both"/>
      </w:pPr>
      <w:r>
        <w:rPr>
          <w:spacing w:val="-17"/>
        </w:rPr>
        <w:t xml:space="preserve">干部用车 </w:t>
      </w:r>
      <w:r>
        <w:t>0</w:t>
      </w:r>
      <w:r>
        <w:rPr>
          <w:spacing w:val="-22"/>
        </w:rPr>
        <w:t xml:space="preserve"> 辆，机要通信用车 </w:t>
      </w:r>
      <w:r>
        <w:t>1</w:t>
      </w:r>
      <w:r>
        <w:rPr>
          <w:spacing w:val="-22"/>
        </w:rPr>
        <w:t xml:space="preserve"> 辆，应急保障用车 </w:t>
      </w:r>
      <w:r>
        <w:t>0</w:t>
      </w:r>
      <w:r>
        <w:rPr>
          <w:spacing w:val="-21"/>
        </w:rPr>
        <w:t xml:space="preserve"> 辆，执法执</w:t>
      </w:r>
    </w:p>
    <w:p>
      <w:pPr>
        <w:pStyle w:val="6"/>
        <w:spacing w:before="171"/>
        <w:ind w:left="588"/>
        <w:jc w:val="both"/>
      </w:pPr>
      <w:r>
        <w:t>勤用车 4 辆。</w:t>
      </w:r>
    </w:p>
    <w:p>
      <w:pPr>
        <w:pStyle w:val="5"/>
        <w:spacing w:before="63" w:line="240" w:lineRule="auto"/>
        <w:ind w:left="1227"/>
        <w:rPr>
          <w:rFonts w:hint="eastAsia" w:ascii="Microsoft JhengHei" w:eastAsia="Microsoft JhengHei"/>
        </w:rPr>
      </w:pPr>
      <w:bookmarkStart w:id="10" w:name="（四）其他需要说明的情况"/>
      <w:bookmarkEnd w:id="10"/>
      <w:r>
        <w:rPr>
          <w:rFonts w:hint="eastAsia" w:ascii="Microsoft JhengHei" w:eastAsia="Microsoft JhengHei"/>
        </w:rPr>
        <w:t>（四）其他需要说明的情况</w:t>
      </w:r>
    </w:p>
    <w:p>
      <w:pPr>
        <w:pStyle w:val="6"/>
        <w:spacing w:before="98" w:line="338" w:lineRule="auto"/>
        <w:ind w:left="588" w:right="671"/>
        <w:jc w:val="both"/>
        <w:rPr>
          <w:rFonts w:hint="eastAsia" w:ascii="仿宋" w:eastAsia="仿宋"/>
        </w:rPr>
      </w:pPr>
      <w:r>
        <w:t>1、本部门2018年度</w:t>
      </w:r>
      <w:r>
        <w:rPr>
          <w:rFonts w:hint="eastAsia" w:ascii="仿宋" w:eastAsia="仿宋"/>
        </w:rPr>
        <w:t>国有资本经营预算财政拨款无收支及结转结</w:t>
      </w:r>
      <w:r>
        <w:rPr>
          <w:rFonts w:hint="eastAsia" w:ascii="仿宋" w:eastAsia="仿宋"/>
          <w:spacing w:val="-12"/>
        </w:rPr>
        <w:t>余情况，故国有资本经营预算财政拨款收入支出决算表以空表列示。</w:t>
      </w:r>
    </w:p>
    <w:p>
      <w:pPr>
        <w:pStyle w:val="6"/>
        <w:spacing w:before="166" w:line="338" w:lineRule="auto"/>
        <w:ind w:left="588" w:right="671"/>
        <w:jc w:val="both"/>
      </w:pPr>
      <w:r>
        <w:t>2、由于决算公开表格中金额数值应当保留两位小数，公开数据</w:t>
      </w:r>
      <w:r>
        <w:rPr>
          <w:spacing w:val="-11"/>
        </w:rPr>
        <w:t>为四舍五入计算结果，个别数据合计项与分项之和存在小数点后差额，特此说明。</w:t>
      </w:r>
    </w:p>
    <w:p>
      <w:pPr>
        <w:spacing w:after="0" w:line="338" w:lineRule="auto"/>
        <w:jc w:val="both"/>
        <w:sectPr>
          <w:headerReference r:id="rId14" w:type="default"/>
          <w:pgSz w:w="11910" w:h="16840"/>
          <w:pgMar w:top="560" w:right="800" w:bottom="280" w:left="1000" w:header="0" w:footer="0" w:gutter="0"/>
          <w:cols w:space="720" w:num="1"/>
        </w:sect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spacing w:before="1"/>
        <w:rPr>
          <w:sz w:val="15"/>
        </w:rPr>
      </w:pPr>
    </w:p>
    <w:p>
      <w:pPr>
        <w:pStyle w:val="3"/>
        <w:spacing w:line="1139" w:lineRule="exact"/>
        <w:ind w:left="3066"/>
        <w:jc w:val="left"/>
      </w:pPr>
      <w:r>
        <w:rPr>
          <w:color w:val="FBEDBC"/>
          <w:shd w:val="clear" w:color="auto" w:fill="AE002D"/>
        </w:rPr>
        <w:t>第四部分</w:t>
      </w:r>
    </w:p>
    <w:p>
      <w:pPr>
        <w:spacing w:before="198"/>
        <w:ind w:left="3065" w:right="0" w:firstLine="0"/>
        <w:jc w:val="left"/>
        <w:rPr>
          <w:sz w:val="91"/>
        </w:rPr>
      </w:pPr>
      <w:r>
        <w:rPr>
          <w:color w:val="FBEDBC"/>
          <w:sz w:val="91"/>
          <w:shd w:val="clear" w:color="auto" w:fill="AE002D"/>
        </w:rPr>
        <w:t>名词解释</w:t>
      </w:r>
    </w:p>
    <w:p>
      <w:pPr>
        <w:spacing w:after="0"/>
        <w:jc w:val="left"/>
        <w:rPr>
          <w:sz w:val="91"/>
        </w:rPr>
        <w:sectPr>
          <w:headerReference r:id="rId15" w:type="default"/>
          <w:pgSz w:w="11910" w:h="16840"/>
          <w:pgMar w:top="1580" w:right="800" w:bottom="280" w:left="1000" w:header="0" w:footer="0" w:gutter="0"/>
          <w:cols w:space="720" w:num="1"/>
        </w:sectPr>
      </w:pPr>
    </w:p>
    <w:p>
      <w:pPr>
        <w:pStyle w:val="6"/>
        <w:rPr>
          <w:sz w:val="20"/>
        </w:rPr>
      </w:pPr>
    </w:p>
    <w:p>
      <w:pPr>
        <w:pStyle w:val="6"/>
        <w:spacing w:before="7"/>
        <w:rPr>
          <w:sz w:val="17"/>
        </w:rPr>
      </w:pPr>
    </w:p>
    <w:p>
      <w:pPr>
        <w:spacing w:before="0" w:line="537" w:lineRule="exact"/>
        <w:ind w:left="1227" w:right="0" w:firstLine="0"/>
        <w:jc w:val="left"/>
        <w:rPr>
          <w:sz w:val="32"/>
        </w:rPr>
      </w:pPr>
      <w:r>
        <w:rPr>
          <w:rFonts w:hint="eastAsia" w:ascii="Microsoft JhengHei" w:eastAsia="Microsoft JhengHei"/>
          <w:b/>
          <w:sz w:val="32"/>
        </w:rPr>
        <w:t>（一</w:t>
      </w:r>
      <w:r>
        <w:rPr>
          <w:rFonts w:hint="eastAsia" w:ascii="Microsoft JhengHei" w:eastAsia="Microsoft JhengHei"/>
          <w:b/>
          <w:spacing w:val="-63"/>
          <w:sz w:val="32"/>
        </w:rPr>
        <w:t>）</w:t>
      </w:r>
      <w:r>
        <w:rPr>
          <w:rFonts w:hint="eastAsia" w:ascii="Microsoft JhengHei" w:eastAsia="Microsoft JhengHei"/>
          <w:b/>
          <w:spacing w:val="-9"/>
          <w:sz w:val="32"/>
        </w:rPr>
        <w:t>财政拨款收入：</w:t>
      </w:r>
      <w:r>
        <w:rPr>
          <w:sz w:val="32"/>
        </w:rPr>
        <w:t>本年度从本级财政部门取得的财政拨</w:t>
      </w:r>
    </w:p>
    <w:p>
      <w:pPr>
        <w:pStyle w:val="6"/>
        <w:spacing w:before="76"/>
        <w:ind w:left="588"/>
      </w:pPr>
      <w:r>
        <w:t>款，包括一般公共预算财政拨款和政府性基金预算财政拨款。</w:t>
      </w:r>
    </w:p>
    <w:p>
      <w:pPr>
        <w:spacing w:before="44" w:line="271" w:lineRule="auto"/>
        <w:ind w:left="588" w:right="671" w:firstLine="638"/>
        <w:jc w:val="left"/>
        <w:rPr>
          <w:sz w:val="32"/>
        </w:rPr>
      </w:pPr>
      <w:r>
        <w:rPr>
          <w:rFonts w:hint="eastAsia" w:ascii="Microsoft JhengHei" w:eastAsia="Microsoft JhengHei"/>
          <w:b/>
          <w:sz w:val="32"/>
        </w:rPr>
        <w:t>（二</w:t>
      </w:r>
      <w:r>
        <w:rPr>
          <w:rFonts w:hint="eastAsia" w:ascii="Microsoft JhengHei" w:eastAsia="Microsoft JhengHei"/>
          <w:b/>
          <w:spacing w:val="-63"/>
          <w:sz w:val="32"/>
        </w:rPr>
        <w:t>）</w:t>
      </w:r>
      <w:r>
        <w:rPr>
          <w:rFonts w:hint="eastAsia" w:ascii="Microsoft JhengHei" w:eastAsia="Microsoft JhengHei"/>
          <w:b/>
          <w:spacing w:val="-12"/>
          <w:sz w:val="32"/>
        </w:rPr>
        <w:t>事业收入：</w:t>
      </w:r>
      <w:r>
        <w:rPr>
          <w:sz w:val="32"/>
        </w:rPr>
        <w:t>指事业单位开展专业业务活动及辅助活动所取得的收入。</w:t>
      </w:r>
    </w:p>
    <w:p>
      <w:pPr>
        <w:spacing w:before="0" w:line="581" w:lineRule="exact"/>
        <w:ind w:left="1227" w:right="0" w:firstLine="0"/>
        <w:jc w:val="left"/>
        <w:rPr>
          <w:sz w:val="32"/>
        </w:rPr>
      </w:pPr>
      <w:r>
        <w:rPr>
          <w:rFonts w:hint="eastAsia" w:ascii="Microsoft JhengHei" w:hAnsi="Microsoft JhengHei" w:eastAsia="Microsoft JhengHei"/>
          <w:b/>
          <w:sz w:val="32"/>
        </w:rPr>
        <w:t>（三）其他收入：</w:t>
      </w:r>
      <w:r>
        <w:rPr>
          <w:sz w:val="32"/>
        </w:rPr>
        <w:t>指除上述“财政拨款收入”“事业收入”</w:t>
      </w:r>
    </w:p>
    <w:p>
      <w:pPr>
        <w:pStyle w:val="6"/>
        <w:spacing w:before="76"/>
        <w:ind w:left="588"/>
      </w:pPr>
      <w:r>
        <w:t>“经营收入”等以外的收入。</w:t>
      </w:r>
    </w:p>
    <w:p>
      <w:pPr>
        <w:pStyle w:val="6"/>
        <w:spacing w:before="24" w:line="560" w:lineRule="exact"/>
        <w:ind w:left="588" w:right="670" w:firstLine="638"/>
        <w:jc w:val="both"/>
      </w:pPr>
      <w:r>
        <w:rPr>
          <w:rFonts w:hint="eastAsia" w:ascii="Microsoft JhengHei" w:hAnsi="Microsoft JhengHei" w:eastAsia="Microsoft JhengHei"/>
          <w:b/>
        </w:rPr>
        <w:t>（四</w:t>
      </w:r>
      <w:r>
        <w:rPr>
          <w:rFonts w:hint="eastAsia" w:ascii="Microsoft JhengHei" w:hAnsi="Microsoft JhengHei" w:eastAsia="Microsoft JhengHei"/>
          <w:b/>
          <w:spacing w:val="-151"/>
        </w:rPr>
        <w:t>）</w:t>
      </w:r>
      <w:r>
        <w:rPr>
          <w:rFonts w:hint="eastAsia" w:ascii="Microsoft JhengHei" w:hAnsi="Microsoft JhengHei" w:eastAsia="Microsoft JhengHei"/>
          <w:b/>
          <w:spacing w:val="-13"/>
        </w:rPr>
        <w:t>用事业基金弥补收支差额：</w:t>
      </w:r>
      <w:r>
        <w:rPr>
          <w:spacing w:val="-13"/>
        </w:rPr>
        <w:t>指事业单位在用当年的“财</w:t>
      </w:r>
      <w:r>
        <w:rPr>
          <w:spacing w:val="-14"/>
        </w:rPr>
        <w:t>政拨款收入”“财政拨款结转和结余资金”“事业收入”“经营</w:t>
      </w:r>
      <w:r>
        <w:rPr>
          <w:spacing w:val="-12"/>
          <w:w w:val="95"/>
        </w:rPr>
        <w:t>收入”“其他收入”不足以安排当年支出的情况下，使用以前年</w:t>
      </w:r>
    </w:p>
    <w:p>
      <w:pPr>
        <w:pStyle w:val="6"/>
        <w:spacing w:before="128" w:line="326" w:lineRule="auto"/>
        <w:ind w:left="588" w:right="556"/>
      </w:pPr>
      <w:r>
        <w:t>度积累的事业基金（事业单位当年收支相抵后按国家规定提取、用于弥补以后年度收支差额的基金）弥补本年度收支缺口的资金。</w:t>
      </w:r>
    </w:p>
    <w:p>
      <w:pPr>
        <w:spacing w:before="0" w:line="490" w:lineRule="exact"/>
        <w:ind w:left="1227" w:right="0" w:firstLine="0"/>
        <w:jc w:val="left"/>
        <w:rPr>
          <w:sz w:val="32"/>
        </w:rPr>
      </w:pPr>
      <w:r>
        <w:rPr>
          <w:rFonts w:hint="eastAsia" w:ascii="Microsoft JhengHei" w:eastAsia="Microsoft JhengHei"/>
          <w:b/>
          <w:sz w:val="32"/>
        </w:rPr>
        <w:t>（五）年初结转和结余：</w:t>
      </w:r>
      <w:r>
        <w:rPr>
          <w:sz w:val="32"/>
        </w:rPr>
        <w:t>指以前年度尚未完成、结转到本年</w:t>
      </w:r>
    </w:p>
    <w:p>
      <w:pPr>
        <w:pStyle w:val="6"/>
        <w:spacing w:before="76" w:line="326" w:lineRule="auto"/>
        <w:ind w:left="588" w:right="673"/>
      </w:pPr>
      <w:r>
        <w:rPr>
          <w:spacing w:val="-8"/>
          <w:w w:val="95"/>
        </w:rPr>
        <w:t xml:space="preserve">仍按原规定用途继续使用的资金，或项目已完成等产生的结余资 </w:t>
      </w:r>
      <w:r>
        <w:rPr>
          <w:spacing w:val="-8"/>
        </w:rPr>
        <w:t>金。</w:t>
      </w:r>
    </w:p>
    <w:p>
      <w:pPr>
        <w:spacing w:before="0" w:line="489" w:lineRule="exact"/>
        <w:ind w:left="1227" w:right="0" w:firstLine="0"/>
        <w:jc w:val="left"/>
        <w:rPr>
          <w:sz w:val="32"/>
        </w:rPr>
      </w:pPr>
      <w:r>
        <w:rPr>
          <w:rFonts w:hint="eastAsia" w:ascii="Microsoft JhengHei" w:eastAsia="Microsoft JhengHei"/>
          <w:b/>
          <w:sz w:val="32"/>
        </w:rPr>
        <w:t>（六</w:t>
      </w:r>
      <w:r>
        <w:rPr>
          <w:rFonts w:hint="eastAsia" w:ascii="Microsoft JhengHei" w:eastAsia="Microsoft JhengHei"/>
          <w:b/>
          <w:spacing w:val="-63"/>
          <w:sz w:val="32"/>
        </w:rPr>
        <w:t>）</w:t>
      </w:r>
      <w:r>
        <w:rPr>
          <w:rFonts w:hint="eastAsia" w:ascii="Microsoft JhengHei" w:eastAsia="Microsoft JhengHei"/>
          <w:b/>
          <w:spacing w:val="-12"/>
          <w:sz w:val="32"/>
        </w:rPr>
        <w:t>结余分配：</w:t>
      </w:r>
      <w:r>
        <w:rPr>
          <w:sz w:val="32"/>
        </w:rPr>
        <w:t>指事业单位按照事业单位会计制度的规定</w:t>
      </w:r>
    </w:p>
    <w:p>
      <w:pPr>
        <w:pStyle w:val="6"/>
        <w:spacing w:before="76"/>
        <w:ind w:left="588"/>
      </w:pPr>
      <w:r>
        <w:t>从非财政补助结余中分配的事业基金和职工福利基金等。</w:t>
      </w:r>
    </w:p>
    <w:p>
      <w:pPr>
        <w:spacing w:before="44" w:line="271" w:lineRule="auto"/>
        <w:ind w:left="588" w:right="671" w:firstLine="638"/>
        <w:jc w:val="left"/>
        <w:rPr>
          <w:sz w:val="32"/>
        </w:rPr>
      </w:pPr>
      <w:r>
        <w:rPr>
          <w:rFonts w:hint="eastAsia" w:ascii="Microsoft JhengHei" w:eastAsia="Microsoft JhengHei"/>
          <w:b/>
          <w:sz w:val="32"/>
        </w:rPr>
        <w:t>（七</w:t>
      </w:r>
      <w:r>
        <w:rPr>
          <w:rFonts w:hint="eastAsia" w:ascii="Microsoft JhengHei" w:eastAsia="Microsoft JhengHei"/>
          <w:b/>
          <w:spacing w:val="-63"/>
          <w:sz w:val="32"/>
        </w:rPr>
        <w:t>）</w:t>
      </w:r>
      <w:r>
        <w:rPr>
          <w:rFonts w:hint="eastAsia" w:ascii="Microsoft JhengHei" w:eastAsia="Microsoft JhengHei"/>
          <w:b/>
          <w:sz w:val="32"/>
        </w:rPr>
        <w:t>年</w:t>
      </w:r>
      <w:r>
        <w:rPr>
          <w:b/>
          <w:sz w:val="32"/>
        </w:rPr>
        <w:t>末</w:t>
      </w:r>
      <w:r>
        <w:rPr>
          <w:rFonts w:hint="eastAsia" w:ascii="Microsoft JhengHei" w:eastAsia="Microsoft JhengHei"/>
          <w:b/>
          <w:spacing w:val="-11"/>
          <w:sz w:val="32"/>
        </w:rPr>
        <w:t>结转和结余：</w:t>
      </w:r>
      <w:r>
        <w:rPr>
          <w:sz w:val="32"/>
        </w:rPr>
        <w:t>指单位按有关规定结转到下年或以后年度继续使用的资金，或项目已完成等产生的结余资金。</w:t>
      </w:r>
    </w:p>
    <w:p>
      <w:pPr>
        <w:spacing w:before="0" w:line="271" w:lineRule="auto"/>
        <w:ind w:left="588" w:right="671" w:firstLine="638"/>
        <w:jc w:val="left"/>
        <w:rPr>
          <w:sz w:val="32"/>
        </w:rPr>
      </w:pPr>
      <w:r>
        <w:rPr>
          <w:rFonts w:hint="eastAsia" w:ascii="Microsoft JhengHei" w:eastAsia="Microsoft JhengHei"/>
          <w:b/>
          <w:sz w:val="32"/>
        </w:rPr>
        <w:t>（八</w:t>
      </w:r>
      <w:r>
        <w:rPr>
          <w:rFonts w:hint="eastAsia" w:ascii="Microsoft JhengHei" w:eastAsia="Microsoft JhengHei"/>
          <w:b/>
          <w:spacing w:val="-41"/>
          <w:sz w:val="32"/>
        </w:rPr>
        <w:t>）</w:t>
      </w:r>
      <w:r>
        <w:rPr>
          <w:rFonts w:hint="eastAsia" w:ascii="Microsoft JhengHei" w:eastAsia="Microsoft JhengHei"/>
          <w:b/>
          <w:spacing w:val="-9"/>
          <w:sz w:val="32"/>
        </w:rPr>
        <w:t>基本支出：</w:t>
      </w:r>
      <w:r>
        <w:rPr>
          <w:spacing w:val="-3"/>
          <w:sz w:val="32"/>
        </w:rPr>
        <w:t>填列单位为保障机构正常运转、完成日常工作任务而发生的各项支出。</w:t>
      </w:r>
    </w:p>
    <w:p>
      <w:pPr>
        <w:spacing w:after="0" w:line="271" w:lineRule="auto"/>
        <w:jc w:val="left"/>
        <w:rPr>
          <w:sz w:val="32"/>
        </w:rPr>
        <w:sectPr>
          <w:headerReference r:id="rId16" w:type="default"/>
          <w:pgSz w:w="11910" w:h="16840"/>
          <w:pgMar w:top="1680" w:right="800" w:bottom="280" w:left="1000" w:header="792" w:footer="0" w:gutter="0"/>
          <w:cols w:space="720" w:num="1"/>
        </w:sectPr>
      </w:pPr>
    </w:p>
    <w:p>
      <w:pPr>
        <w:pStyle w:val="6"/>
        <w:rPr>
          <w:sz w:val="20"/>
        </w:rPr>
      </w:pPr>
    </w:p>
    <w:p>
      <w:pPr>
        <w:pStyle w:val="6"/>
        <w:spacing w:before="7"/>
        <w:rPr>
          <w:sz w:val="17"/>
        </w:rPr>
      </w:pPr>
    </w:p>
    <w:p>
      <w:pPr>
        <w:spacing w:before="0" w:line="537" w:lineRule="exact"/>
        <w:ind w:left="1227" w:right="0" w:firstLine="0"/>
        <w:jc w:val="left"/>
        <w:rPr>
          <w:sz w:val="32"/>
        </w:rPr>
      </w:pPr>
      <w:r>
        <w:rPr>
          <w:rFonts w:hint="eastAsia" w:ascii="Microsoft JhengHei" w:eastAsia="Microsoft JhengHei"/>
          <w:b/>
          <w:sz w:val="32"/>
        </w:rPr>
        <w:t>（九</w:t>
      </w:r>
      <w:r>
        <w:rPr>
          <w:rFonts w:hint="eastAsia" w:ascii="Microsoft JhengHei" w:eastAsia="Microsoft JhengHei"/>
          <w:b/>
          <w:spacing w:val="-63"/>
          <w:sz w:val="32"/>
        </w:rPr>
        <w:t>）</w:t>
      </w:r>
      <w:r>
        <w:rPr>
          <w:rFonts w:hint="eastAsia" w:ascii="Microsoft JhengHei" w:eastAsia="Microsoft JhengHei"/>
          <w:b/>
          <w:spacing w:val="-12"/>
          <w:sz w:val="32"/>
        </w:rPr>
        <w:t>项目支出：</w:t>
      </w:r>
      <w:r>
        <w:rPr>
          <w:sz w:val="32"/>
        </w:rPr>
        <w:t>填列单位为完成特定的行政工作任务或事</w:t>
      </w:r>
    </w:p>
    <w:p>
      <w:pPr>
        <w:pStyle w:val="6"/>
        <w:spacing w:before="76"/>
        <w:ind w:left="588"/>
      </w:pPr>
      <w:r>
        <w:t>业发展目标，在基本支出之外发生的各项支出</w:t>
      </w:r>
    </w:p>
    <w:p>
      <w:pPr>
        <w:spacing w:before="44" w:line="271" w:lineRule="auto"/>
        <w:ind w:left="588" w:right="669" w:firstLine="638"/>
        <w:jc w:val="left"/>
        <w:rPr>
          <w:sz w:val="32"/>
        </w:rPr>
      </w:pPr>
      <w:r>
        <w:rPr>
          <w:rFonts w:hint="eastAsia" w:ascii="Microsoft JhengHei" w:eastAsia="Microsoft JhengHei"/>
          <w:b/>
          <w:sz w:val="32"/>
        </w:rPr>
        <w:t>（十</w:t>
      </w:r>
      <w:r>
        <w:rPr>
          <w:rFonts w:hint="eastAsia" w:ascii="Microsoft JhengHei" w:eastAsia="Microsoft JhengHei"/>
          <w:b/>
          <w:spacing w:val="-31"/>
          <w:sz w:val="32"/>
        </w:rPr>
        <w:t>）</w:t>
      </w:r>
      <w:r>
        <w:rPr>
          <w:rFonts w:hint="eastAsia" w:ascii="Microsoft JhengHei" w:eastAsia="Microsoft JhengHei"/>
          <w:b/>
          <w:spacing w:val="-7"/>
          <w:sz w:val="32"/>
        </w:rPr>
        <w:t>资本性支出</w:t>
      </w:r>
      <w:r>
        <w:rPr>
          <w:rFonts w:hint="eastAsia" w:ascii="Microsoft JhengHei" w:eastAsia="Microsoft JhengHei"/>
          <w:b/>
          <w:sz w:val="32"/>
        </w:rPr>
        <w:t>（基本建设</w:t>
      </w:r>
      <w:r>
        <w:rPr>
          <w:rFonts w:hint="eastAsia" w:ascii="Microsoft JhengHei" w:eastAsia="Microsoft JhengHei"/>
          <w:b/>
          <w:spacing w:val="-31"/>
          <w:sz w:val="32"/>
        </w:rPr>
        <w:t>）：</w:t>
      </w:r>
      <w:r>
        <w:rPr>
          <w:sz w:val="32"/>
        </w:rPr>
        <w:t>填列切块由发展改革部门安排的基本建设支出，对企业补助支出不在此科目反映。</w:t>
      </w:r>
    </w:p>
    <w:p>
      <w:pPr>
        <w:pStyle w:val="6"/>
        <w:spacing w:line="271" w:lineRule="auto"/>
        <w:ind w:left="588" w:right="671" w:firstLine="638"/>
      </w:pPr>
      <w:r>
        <w:rPr>
          <w:rFonts w:hint="eastAsia" w:ascii="Microsoft JhengHei" w:eastAsia="Microsoft JhengHei"/>
          <w:b/>
        </w:rPr>
        <w:t>（十一</w:t>
      </w:r>
      <w:r>
        <w:rPr>
          <w:rFonts w:hint="eastAsia" w:ascii="Microsoft JhengHei" w:eastAsia="Microsoft JhengHei"/>
          <w:b/>
          <w:spacing w:val="-41"/>
        </w:rPr>
        <w:t>）</w:t>
      </w:r>
      <w:r>
        <w:rPr>
          <w:rFonts w:hint="eastAsia" w:ascii="Microsoft JhengHei" w:eastAsia="Microsoft JhengHei"/>
          <w:b/>
          <w:spacing w:val="-7"/>
        </w:rPr>
        <w:t>资本性支出：</w:t>
      </w:r>
      <w:r>
        <w:rPr>
          <w:spacing w:val="-3"/>
        </w:rPr>
        <w:t>填列各单位安排的资本性支出。切块由发展改革部门安排的基本建设支出不在此科目反映。</w:t>
      </w:r>
    </w:p>
    <w:p>
      <w:pPr>
        <w:spacing w:before="0" w:line="581" w:lineRule="exact"/>
        <w:ind w:left="1227" w:right="0" w:firstLine="0"/>
        <w:jc w:val="left"/>
        <w:rPr>
          <w:sz w:val="32"/>
        </w:rPr>
      </w:pPr>
      <w:r>
        <w:rPr>
          <w:rFonts w:hint="eastAsia" w:ascii="Microsoft JhengHei" w:hAnsi="Microsoft JhengHei" w:eastAsia="Microsoft JhengHei"/>
          <w:b/>
          <w:sz w:val="32"/>
        </w:rPr>
        <w:t>（十二）“三公”经费：</w:t>
      </w:r>
      <w:r>
        <w:rPr>
          <w:sz w:val="32"/>
        </w:rPr>
        <w:t>指部门用财政拨款安排的因公出国</w:t>
      </w:r>
    </w:p>
    <w:p>
      <w:pPr>
        <w:pStyle w:val="6"/>
        <w:spacing w:before="69" w:line="328" w:lineRule="auto"/>
        <w:ind w:left="588" w:right="514"/>
      </w:pPr>
      <w:r>
        <w:t>（境</w:t>
      </w:r>
      <w:r>
        <w:rPr>
          <w:spacing w:val="-27"/>
        </w:rPr>
        <w:t>）</w:t>
      </w:r>
      <w:r>
        <w:rPr>
          <w:spacing w:val="-9"/>
        </w:rPr>
        <w:t>费、公务用车购置及运行费和公务接待费。其中，因公出</w:t>
      </w:r>
      <w:r>
        <w:rPr>
          <w:spacing w:val="-24"/>
        </w:rPr>
        <w:t>国</w:t>
      </w:r>
      <w:r>
        <w:t>（境</w:t>
      </w:r>
      <w:r>
        <w:rPr>
          <w:spacing w:val="-22"/>
        </w:rPr>
        <w:t>）</w:t>
      </w:r>
      <w:r>
        <w:rPr>
          <w:spacing w:val="-3"/>
        </w:rPr>
        <w:t>费反映单位公务出国</w:t>
      </w:r>
      <w:r>
        <w:t>（境</w:t>
      </w:r>
      <w:r>
        <w:rPr>
          <w:spacing w:val="-22"/>
        </w:rPr>
        <w:t>）</w:t>
      </w:r>
      <w:r>
        <w:rPr>
          <w:spacing w:val="-4"/>
        </w:rPr>
        <w:t>的国际旅费、国外城市间交</w:t>
      </w:r>
      <w:r>
        <w:rPr>
          <w:spacing w:val="-12"/>
        </w:rPr>
        <w:t>通费、住宿费、伙食费、培训费、公杂费等支出；公务用车购置</w:t>
      </w:r>
      <w:r>
        <w:rPr>
          <w:spacing w:val="-20"/>
          <w:w w:val="95"/>
        </w:rPr>
        <w:t>及运行费反映单位公务用车购置支出</w:t>
      </w:r>
      <w:r>
        <w:rPr>
          <w:w w:val="95"/>
        </w:rPr>
        <w:t>（含车辆购置税</w:t>
      </w:r>
      <w:r>
        <w:rPr>
          <w:spacing w:val="-137"/>
          <w:w w:val="95"/>
        </w:rPr>
        <w:t>）</w:t>
      </w:r>
      <w:r>
        <w:rPr>
          <w:w w:val="95"/>
        </w:rPr>
        <w:t xml:space="preserve">及租用费、 </w:t>
      </w:r>
      <w:r>
        <w:t>燃料费、维修费、过路过桥费、保险费、安全奖励费用等支出； 公务接待费反映单位按规定开支的各类公务接待（含外宾接待） 支出。</w:t>
      </w:r>
    </w:p>
    <w:p>
      <w:pPr>
        <w:spacing w:before="0" w:line="470" w:lineRule="exact"/>
        <w:ind w:left="1227" w:right="0" w:firstLine="0"/>
        <w:jc w:val="left"/>
        <w:rPr>
          <w:sz w:val="32"/>
        </w:rPr>
      </w:pPr>
      <w:r>
        <w:rPr>
          <w:rFonts w:hint="eastAsia" w:ascii="Microsoft JhengHei" w:eastAsia="Microsoft JhengHei"/>
          <w:b/>
          <w:sz w:val="32"/>
        </w:rPr>
        <w:t>（十三</w:t>
      </w:r>
      <w:r>
        <w:rPr>
          <w:rFonts w:hint="eastAsia" w:ascii="Microsoft JhengHei" w:eastAsia="Microsoft JhengHei"/>
          <w:b/>
          <w:spacing w:val="-63"/>
          <w:sz w:val="32"/>
        </w:rPr>
        <w:t>）</w:t>
      </w:r>
      <w:r>
        <w:rPr>
          <w:rFonts w:hint="eastAsia" w:ascii="Microsoft JhengHei" w:eastAsia="Microsoft JhengHei"/>
          <w:b/>
          <w:spacing w:val="-9"/>
          <w:sz w:val="32"/>
        </w:rPr>
        <w:t>其他交通费用：</w:t>
      </w:r>
      <w:r>
        <w:rPr>
          <w:sz w:val="32"/>
        </w:rPr>
        <w:t>填列单位除公务用车运行维护费以</w:t>
      </w:r>
    </w:p>
    <w:p>
      <w:pPr>
        <w:pStyle w:val="6"/>
        <w:spacing w:before="78" w:line="326" w:lineRule="auto"/>
        <w:ind w:left="588" w:right="556"/>
      </w:pPr>
      <w:r>
        <w:t>外的其他交通费用。如公务交通补贴、租车费用、出租车费用、飞机、船舶等的燃料费、维修费、保险费等。</w:t>
      </w:r>
    </w:p>
    <w:p>
      <w:pPr>
        <w:spacing w:before="0" w:line="486" w:lineRule="exact"/>
        <w:ind w:left="1227" w:right="0" w:firstLine="0"/>
        <w:jc w:val="left"/>
        <w:rPr>
          <w:sz w:val="32"/>
        </w:rPr>
      </w:pPr>
      <w:r>
        <w:rPr>
          <w:rFonts w:hint="eastAsia" w:ascii="Microsoft JhengHei" w:eastAsia="Microsoft JhengHei"/>
          <w:b/>
          <w:sz w:val="32"/>
        </w:rPr>
        <w:t>（十四）公务用车购置：</w:t>
      </w:r>
      <w:r>
        <w:rPr>
          <w:sz w:val="32"/>
        </w:rPr>
        <w:t>填列单位公务用车购置支出（含车</w:t>
      </w:r>
    </w:p>
    <w:p>
      <w:pPr>
        <w:pStyle w:val="6"/>
        <w:spacing w:before="79"/>
        <w:ind w:left="588"/>
      </w:pPr>
      <w:r>
        <w:t>辆购置税、牌照费）。</w:t>
      </w:r>
    </w:p>
    <w:p>
      <w:pPr>
        <w:spacing w:before="44" w:line="271" w:lineRule="auto"/>
        <w:ind w:left="588" w:right="669" w:firstLine="638"/>
        <w:jc w:val="left"/>
        <w:rPr>
          <w:sz w:val="32"/>
        </w:rPr>
      </w:pPr>
      <w:r>
        <w:rPr>
          <w:rFonts w:hint="eastAsia" w:ascii="Microsoft JhengHei" w:eastAsia="Microsoft JhengHei"/>
          <w:b/>
          <w:sz w:val="32"/>
        </w:rPr>
        <w:t>（十五</w:t>
      </w:r>
      <w:r>
        <w:rPr>
          <w:rFonts w:hint="eastAsia" w:ascii="Microsoft JhengHei" w:eastAsia="Microsoft JhengHei"/>
          <w:b/>
          <w:spacing w:val="-65"/>
          <w:sz w:val="32"/>
        </w:rPr>
        <w:t>）</w:t>
      </w:r>
      <w:r>
        <w:rPr>
          <w:rFonts w:hint="eastAsia" w:ascii="Microsoft JhengHei" w:eastAsia="Microsoft JhengHei"/>
          <w:b/>
          <w:spacing w:val="-7"/>
          <w:sz w:val="32"/>
        </w:rPr>
        <w:t>其他交通工具购置：</w:t>
      </w:r>
      <w:r>
        <w:rPr>
          <w:sz w:val="32"/>
        </w:rPr>
        <w:t>填列单位除公务用车外的其他</w:t>
      </w:r>
      <w:r>
        <w:rPr>
          <w:spacing w:val="-4"/>
          <w:w w:val="95"/>
          <w:sz w:val="32"/>
        </w:rPr>
        <w:t>各类交通工具</w:t>
      </w:r>
      <w:r>
        <w:rPr>
          <w:w w:val="95"/>
          <w:sz w:val="32"/>
        </w:rPr>
        <w:t>（</w:t>
      </w:r>
      <w:r>
        <w:rPr>
          <w:spacing w:val="-5"/>
          <w:w w:val="95"/>
          <w:sz w:val="32"/>
        </w:rPr>
        <w:t>如船舶、飞机</w:t>
      </w:r>
      <w:r>
        <w:rPr>
          <w:spacing w:val="-22"/>
          <w:w w:val="95"/>
          <w:sz w:val="32"/>
        </w:rPr>
        <w:t>）</w:t>
      </w:r>
      <w:r>
        <w:rPr>
          <w:spacing w:val="-6"/>
          <w:w w:val="95"/>
          <w:sz w:val="32"/>
        </w:rPr>
        <w:t>购置支出</w:t>
      </w:r>
      <w:r>
        <w:rPr>
          <w:w w:val="95"/>
          <w:sz w:val="32"/>
        </w:rPr>
        <w:t>（</w:t>
      </w:r>
      <w:r>
        <w:rPr>
          <w:spacing w:val="-4"/>
          <w:w w:val="95"/>
          <w:sz w:val="32"/>
        </w:rPr>
        <w:t>含车辆购置税、牌照</w:t>
      </w:r>
    </w:p>
    <w:p>
      <w:pPr>
        <w:pStyle w:val="6"/>
        <w:spacing w:before="98"/>
        <w:ind w:left="588"/>
      </w:pPr>
      <w:r>
        <w:t>费）。</w:t>
      </w:r>
    </w:p>
    <w:p>
      <w:pPr>
        <w:spacing w:after="0"/>
        <w:sectPr>
          <w:headerReference r:id="rId17" w:type="default"/>
          <w:pgSz w:w="11910" w:h="16840"/>
          <w:pgMar w:top="1680" w:right="800" w:bottom="280" w:left="1000" w:header="792" w:footer="0" w:gutter="0"/>
          <w:cols w:space="720" w:num="1"/>
        </w:sectPr>
      </w:pPr>
    </w:p>
    <w:p>
      <w:pPr>
        <w:pStyle w:val="6"/>
        <w:rPr>
          <w:sz w:val="20"/>
        </w:rPr>
      </w:pPr>
    </w:p>
    <w:p>
      <w:pPr>
        <w:pStyle w:val="6"/>
        <w:spacing w:before="11"/>
        <w:rPr>
          <w:sz w:val="24"/>
        </w:rPr>
      </w:pPr>
    </w:p>
    <w:p>
      <w:pPr>
        <w:spacing w:before="0" w:line="537" w:lineRule="exact"/>
        <w:ind w:left="1227" w:right="0" w:firstLine="0"/>
        <w:jc w:val="left"/>
        <w:rPr>
          <w:sz w:val="32"/>
        </w:rPr>
      </w:pPr>
      <w:r>
        <w:rPr>
          <w:rFonts w:hint="eastAsia" w:ascii="Microsoft JhengHei" w:eastAsia="Microsoft JhengHei"/>
          <w:b/>
          <w:sz w:val="32"/>
        </w:rPr>
        <w:t>（十六）机关运行经费：</w:t>
      </w:r>
      <w:r>
        <w:rPr>
          <w:sz w:val="32"/>
        </w:rPr>
        <w:t>指为保障行政单位（包括参照公务</w:t>
      </w:r>
    </w:p>
    <w:p>
      <w:pPr>
        <w:pStyle w:val="6"/>
        <w:spacing w:before="76" w:line="328" w:lineRule="auto"/>
        <w:ind w:left="588" w:right="669"/>
        <w:jc w:val="both"/>
      </w:pPr>
      <w:r>
        <w:t>员法管理的事业单位</w:t>
      </w:r>
      <w:r>
        <w:rPr>
          <w:spacing w:val="-58"/>
        </w:rPr>
        <w:t>）</w:t>
      </w:r>
      <w:r>
        <w:rPr>
          <w:spacing w:val="-4"/>
        </w:rPr>
        <w:t>运行用于购买货物和服务的各项资金，包</w:t>
      </w:r>
      <w:r>
        <w:rPr>
          <w:spacing w:val="-12"/>
          <w:w w:val="95"/>
        </w:rPr>
        <w:t xml:space="preserve">括办公及印刷费、邮电费、差旅费、会议费、福利费、日常维修 </w:t>
      </w:r>
      <w:r>
        <w:rPr>
          <w:spacing w:val="-12"/>
        </w:rPr>
        <w:t>费、专用材料以及一般设备购置费、办公用房水电费、办公用房</w:t>
      </w:r>
      <w:r>
        <w:rPr>
          <w:spacing w:val="-14"/>
        </w:rPr>
        <w:t>取暖费、办公用房物业管理费、公务用车运行维护费以及其他费用。</w:t>
      </w:r>
    </w:p>
    <w:p>
      <w:pPr>
        <w:spacing w:before="0" w:line="475" w:lineRule="exact"/>
        <w:ind w:left="1227" w:right="0" w:firstLine="0"/>
        <w:jc w:val="left"/>
        <w:rPr>
          <w:sz w:val="32"/>
        </w:rPr>
      </w:pPr>
      <w:r>
        <w:rPr>
          <w:rFonts w:hint="eastAsia" w:ascii="Microsoft JhengHei" w:eastAsia="Microsoft JhengHei"/>
          <w:b/>
          <w:sz w:val="32"/>
        </w:rPr>
        <w:t>（十七）经费形式</w:t>
      </w:r>
      <w:r>
        <w:rPr>
          <w:rFonts w:ascii="Arial" w:eastAsia="Arial"/>
          <w:b/>
          <w:sz w:val="32"/>
        </w:rPr>
        <w:t>:</w:t>
      </w:r>
      <w:r>
        <w:rPr>
          <w:sz w:val="32"/>
        </w:rPr>
        <w:t>按照经费来源，可分为财政拨款、财政</w:t>
      </w:r>
    </w:p>
    <w:p>
      <w:pPr>
        <w:pStyle w:val="6"/>
        <w:spacing w:before="76" w:line="326" w:lineRule="auto"/>
        <w:ind w:left="588" w:right="673"/>
      </w:pPr>
      <w:r>
        <w:rPr>
          <w:spacing w:val="-11"/>
          <w:w w:val="95"/>
        </w:rPr>
        <w:t xml:space="preserve">性资金基本保证、财政性资金定额或定项补助、财政性资金零补 </w:t>
      </w:r>
      <w:r>
        <w:rPr>
          <w:spacing w:val="-11"/>
        </w:rPr>
        <w:t>助四类。</w:t>
      </w:r>
    </w:p>
    <w:p>
      <w:pPr>
        <w:spacing w:after="0" w:line="326" w:lineRule="auto"/>
        <w:sectPr>
          <w:headerReference r:id="rId18" w:type="default"/>
          <w:pgSz w:w="11910" w:h="16840"/>
          <w:pgMar w:top="1580" w:right="800" w:bottom="280" w:left="1000" w:header="0" w:footer="0" w:gutter="0"/>
          <w:cols w:space="720" w:num="1"/>
        </w:sectPr>
      </w:pPr>
    </w:p>
    <w:p>
      <w:pPr>
        <w:pStyle w:val="6"/>
        <w:spacing w:before="4"/>
        <w:rPr>
          <w:rFonts w:ascii="Times New Roman"/>
          <w:sz w:val="17"/>
        </w:rPr>
      </w:pPr>
      <w:r>
        <w:drawing>
          <wp:anchor distT="0" distB="0" distL="0" distR="0" simplePos="0" relativeHeight="251662336" behindDoc="1" locked="0" layoutInCell="1" allowOverlap="1">
            <wp:simplePos x="0" y="0"/>
            <wp:positionH relativeFrom="page">
              <wp:posOffset>17780</wp:posOffset>
            </wp:positionH>
            <wp:positionV relativeFrom="page">
              <wp:posOffset>0</wp:posOffset>
            </wp:positionV>
            <wp:extent cx="7541895" cy="10692130"/>
            <wp:effectExtent l="0" t="0" r="0" b="0"/>
            <wp:wrapNone/>
            <wp:docPr id="21"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11.png"/>
                    <pic:cNvPicPr>
                      <a:picLocks noChangeAspect="1"/>
                    </pic:cNvPicPr>
                  </pic:nvPicPr>
                  <pic:blipFill>
                    <a:blip r:embed="rId29" cstate="print"/>
                    <a:stretch>
                      <a:fillRect/>
                    </a:stretch>
                  </pic:blipFill>
                  <pic:spPr>
                    <a:xfrm>
                      <a:off x="0" y="0"/>
                      <a:ext cx="7542021" cy="10692129"/>
                    </a:xfrm>
                    <a:prstGeom prst="rect">
                      <a:avLst/>
                    </a:prstGeom>
                  </pic:spPr>
                </pic:pic>
              </a:graphicData>
            </a:graphic>
          </wp:anchor>
        </w:drawing>
      </w:r>
    </w:p>
    <w:sectPr>
      <w:headerReference r:id="rId19" w:type="default"/>
      <w:pgSz w:w="11910" w:h="16840"/>
      <w:pgMar w:top="1580" w:right="800" w:bottom="280" w:left="1000" w:header="0" w:footer="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00002FF" w:usb1="4000ACFF" w:usb2="00000001" w:usb3="00000000" w:csb0="2000019F" w:csb1="00000000"/>
  </w:font>
  <w:font w:name="Calibri">
    <w:panose1 w:val="020F0502020204030204"/>
    <w:charset w:val="86"/>
    <w:family w:val="swiss"/>
    <w:pitch w:val="default"/>
    <w:sig w:usb0="E00002FF" w:usb1="4000ACFF" w:usb2="00000001" w:usb3="00000000" w:csb0="2000019F" w:csb1="00000000"/>
  </w:font>
  <w:font w:name="Calibri">
    <w:panose1 w:val="020F0502020204030204"/>
    <w:charset w:val="00"/>
    <w:family w:val="auto"/>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 w:name="Microsoft JhengHei">
    <w:panose1 w:val="020B0604030504040204"/>
    <w:charset w:val="88"/>
    <w:family w:val="swiss"/>
    <w:pitch w:val="default"/>
    <w:sig w:usb0="00000087" w:usb1="28AF4000" w:usb2="00000016" w:usb3="00000000" w:csb0="00100009" w:csb1="00000000"/>
  </w:font>
  <w:font w:name="Gulim">
    <w:panose1 w:val="020B0600000101010101"/>
    <w:charset w:val="81"/>
    <w:family w:val="swiss"/>
    <w:pitch w:val="default"/>
    <w:sig w:usb0="B00002AF" w:usb1="69D77CFB" w:usb2="00000030" w:usb3="00000000" w:csb0="4008009F" w:csb1="DFD70000"/>
  </w:font>
  <w:font w:name="仿宋">
    <w:panose1 w:val="02010609060101010101"/>
    <w:charset w:val="86"/>
    <w:family w:val="modern"/>
    <w:pitch w:val="default"/>
    <w:sig w:usb0="800002BF" w:usb1="38CF7CFA" w:usb2="00000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0"/>
      </w:rPr>
    </w:pPr>
    <w:r>
      <w:pict>
        <v:group id="_x0000_s2049" o:spid="_x0000_s2049" o:spt="203" style="position:absolute;left:0pt;margin-left:0pt;margin-top:23.75pt;height:42.25pt;width:241.7pt;mso-position-horizontal-relative:page;mso-position-vertical-relative:page;z-index:-251653120;mso-width-relative:page;mso-height-relative:page;" coordorigin="0,475" coordsize="4834,845">
          <o:lock v:ext="edit"/>
          <v:rect id="_x0000_s2050" o:spid="_x0000_s2050" o:spt="1" style="position:absolute;left:0;top:475;height:694;width:4834;" fillcolor="#B8B8B8" filled="t" stroked="f" coordsize="21600,21600">
            <v:path/>
            <v:fill on="t" focussize="0,0"/>
            <v:stroke on="f"/>
            <v:imagedata o:title=""/>
            <o:lock v:ext="edit"/>
          </v:rect>
          <v:rect id="_x0000_s2051" o:spid="_x0000_s2051" o:spt="1" style="position:absolute;left:0;top:638;height:663;width:4724;" fillcolor="#AC002C" filled="t" stroked="f" coordsize="21600,21600">
            <v:path/>
            <v:fill on="t" focussize="0,0"/>
            <v:stroke on="f"/>
            <v:imagedata o:title=""/>
            <o:lock v:ext="edit"/>
          </v:rect>
          <v:shape id="_x0000_s2052" o:spid="_x0000_s2052" style="position:absolute;left:0;top:618;height:702;width:4743;" fillcolor="#805413" filled="t" stroked="f" coordorigin="0,618" coordsize="4743,702" path="m0,643l0,618,4722,618,4726,618,4730,620,4734,621,4737,624,4739,627,4741,630,4742,634,4742,638,5,638,0,643xm5,1300l0,1295,0,643,5,638,5,1300xm4702,658l5,658,5,638,4702,638,4702,658xm4702,1300l4702,638,4722,658,4742,658,4742,1280,4722,1280,4702,1300xm4742,658l4722,658,4702,638,4742,638,4742,658xm4702,1300l5,1300,5,1280,4702,1280,4702,1300xm4742,1300l4702,1300,4722,1280,4742,1280,4742,1300xm4722,1320l0,1320,0,1295,5,1300,4742,1300,4742,1304,4741,1308,4739,1311,4737,1314,4734,1317,4730,1318,4726,1320,4722,1320xe">
            <v:path arrowok="t"/>
            <v:fill on="t" focussize="0,0"/>
            <v:stroke on="f"/>
            <v:imagedata o:title=""/>
            <o:lock v:ext="edit"/>
          </v:shape>
        </v:group>
      </w:pict>
    </w:r>
    <w:r>
      <w:pict>
        <v:shape id="_x0000_s2053" o:spid="_x0000_s2053" o:spt="202" type="#_x0000_t202" style="position:absolute;left:0pt;margin-left:6.4pt;margin-top:43.15pt;height:18pt;width:214.75pt;mso-position-horizontal-relative:page;mso-position-vertical-relative:page;z-index:-251653120;mso-width-relative:page;mso-height-relative:page;" filled="f" stroked="f" coordsize="21600,21600">
          <v:path/>
          <v:fill on="f" focussize="0,0"/>
          <v:stroke on="f" joinstyle="miter"/>
          <v:imagedata o:title=""/>
          <o:lock v:ext="edit"/>
          <v:textbox inset="0mm,0mm,0mm,0mm">
            <w:txbxContent>
              <w:p>
                <w:pPr>
                  <w:spacing w:before="0" w:line="359" w:lineRule="exact"/>
                  <w:ind w:left="20" w:right="0" w:firstLine="0"/>
                  <w:jc w:val="left"/>
                  <w:rPr>
                    <w:rFonts w:hint="eastAsia" w:ascii="楷体" w:hAnsi="楷体" w:eastAsia="楷体"/>
                    <w:b/>
                    <w:sz w:val="32"/>
                  </w:rPr>
                </w:pPr>
                <w:r>
                  <w:rPr>
                    <w:rFonts w:hint="eastAsia" w:ascii="楷体" w:hAnsi="楷体" w:eastAsia="楷体"/>
                    <w:b/>
                    <w:color w:val="FCEEBD"/>
                    <w:sz w:val="32"/>
                  </w:rPr>
                  <w:t>2018</w:t>
                </w:r>
                <w:r>
                  <w:rPr>
                    <w:rFonts w:hint="eastAsia" w:ascii="楷体" w:hAnsi="楷体" w:eastAsia="楷体"/>
                    <w:b/>
                    <w:color w:val="FCEEBD"/>
                    <w:spacing w:val="-13"/>
                    <w:sz w:val="32"/>
                  </w:rPr>
                  <w:t xml:space="preserve"> 年度部门决算</w:t>
                </w:r>
                <w:r>
                  <w:rPr>
                    <w:rFonts w:hint="eastAsia" w:ascii="Gulim" w:hAnsi="Gulim" w:eastAsia="Gulim"/>
                    <w:b/>
                    <w:color w:val="FCEEBD"/>
                    <w:sz w:val="32"/>
                  </w:rPr>
                  <w:t>☞</w:t>
                </w:r>
                <w:r>
                  <w:rPr>
                    <w:rFonts w:hint="eastAsia" w:ascii="楷体" w:hAnsi="楷体" w:eastAsia="楷体"/>
                    <w:b/>
                    <w:color w:val="FCEEBD"/>
                    <w:sz w:val="32"/>
                  </w:rPr>
                  <w:t>决算报表</w:t>
                </w:r>
              </w:p>
            </w:txbxContent>
          </v:textbox>
        </v:shape>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0"/>
      </w:rPr>
    </w:pPr>
    <w:r>
      <w:pict>
        <v:group id="_x0000_s2088" o:spid="_x0000_s2088" o:spt="203" style="position:absolute;left:0pt;margin-left:0pt;margin-top:29.25pt;height:45pt;width:301.35pt;mso-position-horizontal-relative:page;mso-position-vertical-relative:page;z-index:-251652096;mso-width-relative:page;mso-height-relative:page;" coordorigin="0,586" coordsize="6027,900">
          <o:lock v:ext="edit"/>
          <v:rect id="_x0000_s2089" o:spid="_x0000_s2089" o:spt="1" style="position:absolute;left:0;top:585;height:740;width:6027;" fillcolor="#B8B8B8" filled="t" stroked="f" coordsize="21600,21600">
            <v:path/>
            <v:fill on="t" focussize="0,0"/>
            <v:stroke on="f"/>
            <v:imagedata o:title=""/>
            <o:lock v:ext="edit"/>
          </v:rect>
          <v:rect id="_x0000_s2090" o:spid="_x0000_s2090" o:spt="1" style="position:absolute;left:7;top:758;height:706;width:5880;" fillcolor="#AC002C" filled="t" stroked="f" coordsize="21600,21600">
            <v:path/>
            <v:fill on="t" focussize="0,0"/>
            <v:stroke on="f"/>
            <v:imagedata o:title=""/>
            <o:lock v:ext="edit"/>
          </v:rect>
          <v:shape id="_x0000_s2091" o:spid="_x0000_s2091" style="position:absolute;left:0;top:738;height:747;width:5908;" fillcolor="#805413" filled="t" stroked="f" coordorigin="0,739" coordsize="5908,747" path="m5888,1485l7,1485,3,1485,0,1484,0,740,3,739,7,739,5888,739,5891,739,5895,740,5899,742,5902,745,5904,748,5906,751,5907,755,5908,759,27,759,7,779,27,779,27,1445,7,1445,27,1465,5908,1465,5907,1469,5906,1473,5904,1476,5902,1479,5899,1482,5895,1483,5891,1485,5888,1485xm27,779l7,779,27,759,27,779xm5868,779l27,779,27,759,5868,759,5868,779xm5868,1465l5868,759,5888,779,5908,779,5908,1445,5888,1445,5868,1465xm5908,779l5888,779,5868,759,5908,759,5908,779xm27,1465l7,1445,27,1445,27,1465xm5868,1465l27,1465,27,1445,5868,1445,5868,1465xm5908,1465l5868,1465,5888,1445,5908,1445,5908,1465xe">
            <v:path arrowok="t"/>
            <v:fill on="t" focussize="0,0"/>
            <v:stroke on="f"/>
            <v:imagedata o:title=""/>
            <o:lock v:ext="edit"/>
          </v:shape>
        </v:group>
      </w:pict>
    </w:r>
    <w:r>
      <w:pict>
        <v:shape id="_x0000_s2092" o:spid="_x0000_s2092" o:spt="202" type="#_x0000_t202" style="position:absolute;left:0pt;margin-left:7.5pt;margin-top:49.15pt;height:18pt;width:279.1pt;mso-position-horizontal-relative:page;mso-position-vertical-relative:page;z-index:-251652096;mso-width-relative:page;mso-height-relative:page;" filled="f" stroked="f" coordsize="21600,21600">
          <v:path/>
          <v:fill on="f" focussize="0,0"/>
          <v:stroke on="f" joinstyle="miter"/>
          <v:imagedata o:title=""/>
          <o:lock v:ext="edit"/>
          <v:textbox inset="0mm,0mm,0mm,0mm">
            <w:txbxContent>
              <w:p>
                <w:pPr>
                  <w:spacing w:before="0" w:line="359" w:lineRule="exact"/>
                  <w:ind w:left="20" w:right="0" w:firstLine="0"/>
                  <w:jc w:val="left"/>
                  <w:rPr>
                    <w:rFonts w:hint="eastAsia" w:ascii="楷体" w:hAnsi="楷体" w:eastAsia="楷体"/>
                    <w:b/>
                    <w:sz w:val="32"/>
                  </w:rPr>
                </w:pPr>
                <w:r>
                  <w:rPr>
                    <w:rFonts w:hint="eastAsia" w:ascii="楷体" w:hAnsi="楷体" w:eastAsia="楷体"/>
                    <w:b/>
                    <w:color w:val="FCEEBD"/>
                    <w:sz w:val="32"/>
                  </w:rPr>
                  <w:t>2018</w:t>
                </w:r>
                <w:r>
                  <w:rPr>
                    <w:rFonts w:hint="eastAsia" w:ascii="楷体" w:hAnsi="楷体" w:eastAsia="楷体"/>
                    <w:b/>
                    <w:color w:val="FCEEBD"/>
                    <w:spacing w:val="-13"/>
                    <w:sz w:val="32"/>
                  </w:rPr>
                  <w:t xml:space="preserve"> 年度部门决算</w:t>
                </w:r>
                <w:r>
                  <w:rPr>
                    <w:rFonts w:hint="eastAsia" w:ascii="Gulim" w:hAnsi="Gulim" w:eastAsia="Gulim"/>
                    <w:b/>
                    <w:color w:val="FCEEBD"/>
                    <w:sz w:val="32"/>
                  </w:rPr>
                  <w:t>☞</w:t>
                </w:r>
                <w:r>
                  <w:rPr>
                    <w:rFonts w:hint="eastAsia" w:ascii="楷体" w:hAnsi="楷体" w:eastAsia="楷体"/>
                    <w:b/>
                    <w:color w:val="FCEEBD"/>
                    <w:sz w:val="32"/>
                  </w:rPr>
                  <w:t>部门决算情况说明</w:t>
                </w:r>
              </w:p>
            </w:txbxContent>
          </v:textbox>
        </v:shape>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0"/>
      </w:rPr>
    </w:pPr>
    <w:r>
      <w:pict>
        <v:group id="_x0000_s2093" o:spid="_x0000_s2093" o:spt="203" style="position:absolute;left:0pt;margin-left:0pt;margin-top:39.55pt;height:45pt;width:263.2pt;mso-position-horizontal-relative:page;mso-position-vertical-relative:page;z-index:-251652096;mso-width-relative:page;mso-height-relative:page;" coordorigin="0,792" coordsize="5264,900">
          <o:lock v:ext="edit"/>
          <v:rect id="_x0000_s2094" o:spid="_x0000_s2094" o:spt="1" style="position:absolute;left:0;top:792;height:740;width:5264;" fillcolor="#B8B8B8" filled="t" stroked="f" coordsize="21600,21600">
            <v:path/>
            <v:fill on="t" focussize="0,0"/>
            <v:stroke on="f"/>
            <v:imagedata o:title=""/>
            <o:lock v:ext="edit"/>
          </v:rect>
          <v:rect id="_x0000_s2095" o:spid="_x0000_s2095" o:spt="1" style="position:absolute;left:0;top:964;height:708;width:5144;" fillcolor="#AC002C" filled="t" stroked="f" coordsize="21600,21600">
            <v:path/>
            <v:fill on="t" focussize="0,0"/>
            <v:stroke on="f"/>
            <v:imagedata o:title=""/>
            <o:lock v:ext="edit"/>
          </v:rect>
          <v:shape id="_x0000_s2096" o:spid="_x0000_s2096" style="position:absolute;left:0;top:945;height:747;width:5163;" fillcolor="#805413" filled="t" stroked="f" coordorigin="0,946" coordsize="5163,747" path="m0,969l0,946,5143,946,5146,946,5150,947,5154,949,5157,952,5159,955,5161,958,5162,962,5163,966,3,966,0,969xm3,1672l0,1669,0,969,3,966,3,1672xm5123,986l3,986,3,966,5123,966,5123,986xm5123,1672l5123,966,5143,986,5163,986,5163,1652,5143,1652,5123,1672xm5163,986l5143,986,5123,966,5163,966,5163,986xm5123,1672l3,1672,3,1652,5123,1652,5123,1672xm5163,1672l5123,1672,5143,1652,5163,1652,5163,1672xm5143,1692l0,1692,0,1669,3,1672,5163,1672,5162,1676,5161,1680,5159,1683,5157,1686,5154,1689,5150,1690,5146,1692,5143,1692xe">
            <v:path arrowok="t"/>
            <v:fill on="t" focussize="0,0"/>
            <v:stroke on="f"/>
            <v:imagedata o:title=""/>
            <o:lock v:ext="edit"/>
          </v:shape>
        </v:group>
      </w:pict>
    </w:r>
    <w:r>
      <w:pict>
        <v:shape id="_x0000_s2097" o:spid="_x0000_s2097" o:spt="202" type="#_x0000_t202" style="position:absolute;left:0pt;margin-left:6.3pt;margin-top:59.5pt;height:18pt;width:214.9pt;mso-position-horizontal-relative:page;mso-position-vertical-relative:page;z-index:-251652096;mso-width-relative:page;mso-height-relative:page;" filled="f" stroked="f" coordsize="21600,21600">
          <v:path/>
          <v:fill on="f" focussize="0,0"/>
          <v:stroke on="f" joinstyle="miter"/>
          <v:imagedata o:title=""/>
          <o:lock v:ext="edit"/>
          <v:textbox inset="0mm,0mm,0mm,0mm">
            <w:txbxContent>
              <w:p>
                <w:pPr>
                  <w:spacing w:before="0" w:line="359" w:lineRule="exact"/>
                  <w:ind w:left="20" w:right="0" w:firstLine="0"/>
                  <w:jc w:val="left"/>
                  <w:rPr>
                    <w:rFonts w:hint="eastAsia" w:ascii="楷体" w:hAnsi="楷体" w:eastAsia="楷体"/>
                    <w:b/>
                    <w:sz w:val="32"/>
                  </w:rPr>
                </w:pPr>
                <w:r>
                  <w:rPr>
                    <w:rFonts w:hint="eastAsia" w:ascii="楷体" w:hAnsi="楷体" w:eastAsia="楷体"/>
                    <w:b/>
                    <w:color w:val="FCEEBD"/>
                    <w:sz w:val="32"/>
                  </w:rPr>
                  <w:t>2018</w:t>
                </w:r>
                <w:r>
                  <w:rPr>
                    <w:rFonts w:hint="eastAsia" w:ascii="楷体" w:hAnsi="楷体" w:eastAsia="楷体"/>
                    <w:b/>
                    <w:color w:val="FCEEBD"/>
                    <w:spacing w:val="-13"/>
                    <w:sz w:val="32"/>
                  </w:rPr>
                  <w:t xml:space="preserve"> 年度部门决算</w:t>
                </w:r>
                <w:r>
                  <w:rPr>
                    <w:rFonts w:hint="eastAsia" w:ascii="Gulim" w:hAnsi="Gulim" w:eastAsia="Gulim"/>
                    <w:b/>
                    <w:color w:val="FCEEBD"/>
                    <w:sz w:val="32"/>
                  </w:rPr>
                  <w:t>☞</w:t>
                </w:r>
                <w:r>
                  <w:rPr>
                    <w:rFonts w:hint="eastAsia" w:ascii="楷体" w:hAnsi="楷体" w:eastAsia="楷体"/>
                    <w:b/>
                    <w:color w:val="FCEEBD"/>
                    <w:sz w:val="32"/>
                  </w:rPr>
                  <w:t>名词解释</w:t>
                </w:r>
              </w:p>
            </w:txbxContent>
          </v:textbox>
        </v:shape>
      </w:pic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0"/>
      </w:rPr>
    </w:pPr>
    <w:r>
      <w:pict>
        <v:shape id="_x0000_s2098" o:spid="_x0000_s2098" o:spt="202" type="#_x0000_t202" style="position:absolute;left:0pt;margin-left:7.3pt;margin-top:60.5pt;height:16pt;width:212.9pt;mso-position-horizontal-relative:page;mso-position-vertical-relative:page;z-index:-251652096;mso-width-relative:page;mso-height-relative:page;" filled="f" stroked="f" coordsize="21600,21600">
          <v:path/>
          <v:fill on="f" focussize="0,0"/>
          <v:stroke on="f" joinstyle="miter"/>
          <v:imagedata o:title=""/>
          <o:lock v:ext="edit"/>
          <v:textbox inset="0mm,0mm,0mm,0mm">
            <w:txbxContent>
              <w:p>
                <w:pPr>
                  <w:spacing w:before="0" w:line="319" w:lineRule="exact"/>
                  <w:ind w:left="0" w:right="0" w:firstLine="0"/>
                  <w:jc w:val="left"/>
                  <w:rPr>
                    <w:rFonts w:hint="eastAsia" w:ascii="楷体" w:hAnsi="楷体" w:eastAsia="楷体"/>
                    <w:b/>
                    <w:sz w:val="32"/>
                  </w:rPr>
                </w:pPr>
                <w:r>
                  <w:rPr>
                    <w:rFonts w:hint="eastAsia" w:ascii="楷体" w:hAnsi="楷体" w:eastAsia="楷体"/>
                    <w:b/>
                    <w:color w:val="FCEEBD"/>
                    <w:sz w:val="32"/>
                  </w:rPr>
                  <w:t>2018</w:t>
                </w:r>
                <w:r>
                  <w:rPr>
                    <w:rFonts w:hint="eastAsia" w:ascii="楷体" w:hAnsi="楷体" w:eastAsia="楷体"/>
                    <w:b/>
                    <w:color w:val="FCEEBD"/>
                    <w:spacing w:val="-13"/>
                    <w:sz w:val="32"/>
                  </w:rPr>
                  <w:t xml:space="preserve"> 年度部门决算</w:t>
                </w:r>
                <w:r>
                  <w:rPr>
                    <w:rFonts w:hint="eastAsia" w:ascii="Gulim" w:hAnsi="Gulim" w:eastAsia="Gulim"/>
                    <w:b/>
                    <w:color w:val="FCEEBD"/>
                    <w:sz w:val="32"/>
                  </w:rPr>
                  <w:t>☞</w:t>
                </w:r>
                <w:r>
                  <w:rPr>
                    <w:rFonts w:hint="eastAsia" w:ascii="楷体" w:hAnsi="楷体" w:eastAsia="楷体"/>
                    <w:b/>
                    <w:color w:val="FCEEBD"/>
                    <w:spacing w:val="-4"/>
                    <w:sz w:val="32"/>
                  </w:rPr>
                  <w:t>名词解释</w:t>
                </w:r>
              </w:p>
            </w:txbxContent>
          </v:textbox>
        </v:shape>
      </w:pict>
    </w:r>
    <w:r>
      <w:pict>
        <v:group id="_x0000_s2099" o:spid="_x0000_s2099" o:spt="203" style="position:absolute;left:0pt;margin-left:0pt;margin-top:39.55pt;height:45pt;width:263.2pt;mso-position-horizontal-relative:page;mso-position-vertical-relative:page;z-index:-251652096;mso-width-relative:page;mso-height-relative:page;" coordorigin="0,792" coordsize="5264,900">
          <o:lock v:ext="edit"/>
          <v:shape id="_x0000_s2100" o:spid="_x0000_s2100" style="position:absolute;left:0;top:945;height:747;width:5163;" fillcolor="#805413" filled="t" stroked="f" coordorigin="0,946" coordsize="5163,747" path="m0,969l0,946,5143,946,5146,946,5150,947,5154,949,5157,952,5159,955,5161,958,5162,962,5163,966,3,966,0,969xm3,1672l0,1669,0,969,3,966,3,1672xm5123,986l3,986,3,966,5123,966,5123,986xm5123,1672l5123,966,5143,986,5163,986,5163,1652,5143,1652,5123,1672xm5163,986l5143,986,5123,966,5163,966,5163,986xm5123,1672l3,1672,3,1652,5123,1652,5123,1672xm5163,1672l5123,1672,5143,1652,5163,1652,5163,1672xm5143,1692l0,1692,0,1669,3,1672,5163,1672,5162,1676,5161,1680,5159,1683,5157,1686,5154,1689,5150,1690,5146,1692,5143,1692xe">
            <v:path arrowok="t"/>
            <v:fill on="t" focussize="0,0"/>
            <v:stroke on="f"/>
            <v:imagedata o:title=""/>
            <o:lock v:ext="edit"/>
          </v:shape>
          <v:rect id="_x0000_s2101" o:spid="_x0000_s2101" o:spt="1" style="position:absolute;left:0;top:792;height:740;width:5264;" fillcolor="#B8B8B8" filled="t" stroked="f" coordsize="21600,21600">
            <v:path/>
            <v:fill on="t" focussize="0,0"/>
            <v:stroke on="f"/>
            <v:imagedata o:title=""/>
            <o:lock v:ext="edit"/>
          </v:rect>
          <v:rect id="_x0000_s2102" o:spid="_x0000_s2102" o:spt="1" style="position:absolute;left:0;top:964;height:708;width:5144;" fillcolor="#AC002C" filled="t" stroked="f" coordsize="21600,21600">
            <v:path/>
            <v:fill on="t" focussize="0,0"/>
            <v:stroke on="f"/>
            <v:imagedata o:title=""/>
            <o:lock v:ext="edit"/>
          </v:rect>
          <v:shape id="_x0000_s2103" o:spid="_x0000_s2103" style="position:absolute;left:0;top:945;height:747;width:5163;" fillcolor="#805413" filled="t" stroked="f" coordorigin="0,946" coordsize="5163,747" path="m0,969l0,946,5143,946,5146,946,5150,947,5154,949,5157,952,5159,955,5161,958,5162,962,5163,966,3,966,0,969xm3,1672l0,1669,0,969,3,966,3,1672xm5123,986l3,986,3,966,5123,966,5123,986xm5123,1672l5123,966,5143,986,5163,986,5163,1652,5143,1652,5123,1672xm5163,986l5143,986,5123,966,5163,966,5163,986xm5123,1672l3,1672,3,1652,5123,1652,5123,1672xm5163,1672l5123,1672,5143,1652,5163,1652,5163,1672xm5143,1692l0,1692,0,1669,3,1672,5163,1672,5162,1676,5161,1680,5159,1683,5157,1686,5154,1689,5150,1690,5146,1692,5143,1692xe">
            <v:path arrowok="t"/>
            <v:fill on="t" focussize="0,0"/>
            <v:stroke on="f"/>
            <v:imagedata o:title=""/>
            <o:lock v:ext="edit"/>
          </v:shape>
        </v:group>
      </w:pict>
    </w:r>
    <w:r>
      <w:pict>
        <v:shape id="_x0000_s2104" o:spid="_x0000_s2104" o:spt="202" type="#_x0000_t202" style="position:absolute;left:0pt;margin-left:6.3pt;margin-top:59.5pt;height:18pt;width:214.9pt;mso-position-horizontal-relative:page;mso-position-vertical-relative:page;z-index:-251652096;mso-width-relative:page;mso-height-relative:page;" filled="f" stroked="f" coordsize="21600,21600">
          <v:path/>
          <v:fill on="f" focussize="0,0"/>
          <v:stroke on="f" joinstyle="miter"/>
          <v:imagedata o:title=""/>
          <o:lock v:ext="edit"/>
          <v:textbox inset="0mm,0mm,0mm,0mm">
            <w:txbxContent>
              <w:p>
                <w:pPr>
                  <w:spacing w:before="0" w:line="359" w:lineRule="exact"/>
                  <w:ind w:left="20" w:right="0" w:firstLine="0"/>
                  <w:jc w:val="left"/>
                  <w:rPr>
                    <w:rFonts w:hint="eastAsia" w:ascii="楷体" w:hAnsi="楷体" w:eastAsia="楷体"/>
                    <w:b/>
                    <w:sz w:val="32"/>
                  </w:rPr>
                </w:pPr>
                <w:r>
                  <w:rPr>
                    <w:rFonts w:hint="eastAsia" w:ascii="楷体" w:hAnsi="楷体" w:eastAsia="楷体"/>
                    <w:b/>
                    <w:color w:val="FCEEBD"/>
                    <w:sz w:val="32"/>
                  </w:rPr>
                  <w:t>2018</w:t>
                </w:r>
                <w:r>
                  <w:rPr>
                    <w:rFonts w:hint="eastAsia" w:ascii="楷体" w:hAnsi="楷体" w:eastAsia="楷体"/>
                    <w:b/>
                    <w:color w:val="FCEEBD"/>
                    <w:spacing w:val="-13"/>
                    <w:sz w:val="32"/>
                  </w:rPr>
                  <w:t xml:space="preserve"> 年度部门决算</w:t>
                </w:r>
                <w:r>
                  <w:rPr>
                    <w:rFonts w:hint="eastAsia" w:ascii="Gulim" w:hAnsi="Gulim" w:eastAsia="Gulim"/>
                    <w:b/>
                    <w:color w:val="FCEEBD"/>
                    <w:sz w:val="32"/>
                  </w:rPr>
                  <w:t>☞</w:t>
                </w:r>
                <w:r>
                  <w:rPr>
                    <w:rFonts w:hint="eastAsia" w:ascii="楷体" w:hAnsi="楷体" w:eastAsia="楷体"/>
                    <w:b/>
                    <w:color w:val="FCEEBD"/>
                    <w:sz w:val="32"/>
                  </w:rPr>
                  <w:t>名词解释</w:t>
                </w:r>
              </w:p>
            </w:txbxContent>
          </v:textbox>
        </v:shape>
      </w:pic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0"/>
      </w:rPr>
    </w:pPr>
    <w:r>
      <w:pict>
        <v:group id="_x0000_s2054" o:spid="_x0000_s2054" o:spt="203" style="position:absolute;left:0pt;margin-left:0pt;margin-top:24.55pt;height:42.15pt;width:241.7pt;mso-position-horizontal-relative:page;mso-position-vertical-relative:page;z-index:-251653120;mso-width-relative:page;mso-height-relative:page;" coordorigin="0,492" coordsize="4834,843">
          <o:lock v:ext="edit"/>
          <v:rect id="_x0000_s2055" o:spid="_x0000_s2055" o:spt="1" style="position:absolute;left:0;top:492;height:692;width:4834;" fillcolor="#B8B8B8" filled="t" stroked="f" coordsize="21600,21600">
            <v:path/>
            <v:fill on="t" focussize="0,0"/>
            <v:stroke on="f"/>
            <v:imagedata o:title=""/>
            <o:lock v:ext="edit"/>
          </v:rect>
          <v:rect id="_x0000_s2056" o:spid="_x0000_s2056" o:spt="1" style="position:absolute;left:0;top:652;height:663;width:4724;" fillcolor="#AC002C" filled="t" stroked="f" coordsize="21600,21600">
            <v:path/>
            <v:fill on="t" focussize="0,0"/>
            <v:stroke on="f"/>
            <v:imagedata o:title=""/>
            <o:lock v:ext="edit"/>
          </v:rect>
          <v:shape id="_x0000_s2057" o:spid="_x0000_s2057" style="position:absolute;left:0;top:633;height:702;width:4743;" fillcolor="#805413" filled="t" stroked="f" coordorigin="0,633" coordsize="4743,702" path="m0,658l0,633,4722,633,4726,633,4730,635,4734,636,4737,639,4739,642,4741,645,4742,649,4742,653,5,653,0,658xm5,1315l0,1310,0,658,5,653,5,1315xm4702,673l5,673,5,653,4702,653,4702,673xm4702,1315l4702,653,4722,673,4742,673,4742,1295,4722,1295,4702,1315xm4742,673l4722,673,4702,653,4742,653,4742,673xm4702,1315l5,1315,5,1295,4702,1295,4702,1315xm4742,1315l4702,1315,4722,1295,4742,1295,4742,1315xm4722,1335l0,1335,0,1310,5,1315,4742,1315,4742,1319,4741,1323,4739,1326,4737,1329,4734,1332,4730,1333,4726,1335,4722,1335xe">
            <v:path arrowok="t"/>
            <v:fill on="t" focussize="0,0"/>
            <v:stroke on="f"/>
            <v:imagedata o:title=""/>
            <o:lock v:ext="edit"/>
          </v:shape>
        </v:group>
      </w:pict>
    </w:r>
    <w:r>
      <w:pict>
        <v:shape id="_x0000_s2058" o:spid="_x0000_s2058" o:spt="202" type="#_x0000_t202" style="position:absolute;left:0pt;margin-left:6.4pt;margin-top:43.9pt;height:18pt;width:214.75pt;mso-position-horizontal-relative:page;mso-position-vertical-relative:page;z-index:-251653120;mso-width-relative:page;mso-height-relative:page;" filled="f" stroked="f" coordsize="21600,21600">
          <v:path/>
          <v:fill on="f" focussize="0,0"/>
          <v:stroke on="f" joinstyle="miter"/>
          <v:imagedata o:title=""/>
          <o:lock v:ext="edit"/>
          <v:textbox inset="0mm,0mm,0mm,0mm">
            <w:txbxContent>
              <w:p>
                <w:pPr>
                  <w:spacing w:before="0" w:line="359" w:lineRule="exact"/>
                  <w:ind w:left="20" w:right="0" w:firstLine="0"/>
                  <w:jc w:val="left"/>
                  <w:rPr>
                    <w:rFonts w:hint="eastAsia" w:ascii="楷体" w:hAnsi="楷体" w:eastAsia="楷体"/>
                    <w:b/>
                    <w:sz w:val="32"/>
                  </w:rPr>
                </w:pPr>
                <w:r>
                  <w:rPr>
                    <w:rFonts w:hint="eastAsia" w:ascii="楷体" w:hAnsi="楷体" w:eastAsia="楷体"/>
                    <w:b/>
                    <w:color w:val="FCEEBD"/>
                    <w:sz w:val="32"/>
                  </w:rPr>
                  <w:t>2018</w:t>
                </w:r>
                <w:r>
                  <w:rPr>
                    <w:rFonts w:hint="eastAsia" w:ascii="楷体" w:hAnsi="楷体" w:eastAsia="楷体"/>
                    <w:b/>
                    <w:color w:val="FCEEBD"/>
                    <w:spacing w:val="-13"/>
                    <w:sz w:val="32"/>
                  </w:rPr>
                  <w:t xml:space="preserve"> 年度部门决算</w:t>
                </w:r>
                <w:r>
                  <w:rPr>
                    <w:rFonts w:hint="eastAsia" w:ascii="Gulim" w:hAnsi="Gulim" w:eastAsia="Gulim"/>
                    <w:b/>
                    <w:color w:val="FCEEBD"/>
                    <w:sz w:val="32"/>
                  </w:rPr>
                  <w:t>☞</w:t>
                </w:r>
                <w:r>
                  <w:rPr>
                    <w:rFonts w:hint="eastAsia" w:ascii="楷体" w:hAnsi="楷体" w:eastAsia="楷体"/>
                    <w:b/>
                    <w:color w:val="FCEEBD"/>
                    <w:sz w:val="32"/>
                  </w:rPr>
                  <w:t>决算报表</w:t>
                </w:r>
              </w:p>
            </w:txbxContent>
          </v:textbox>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0"/>
      </w:rPr>
    </w:pPr>
    <w:r>
      <w:pict>
        <v:group id="_x0000_s2059" o:spid="_x0000_s2059" o:spt="203" style="position:absolute;left:0pt;margin-left:0pt;margin-top:24.55pt;height:42.15pt;width:241.7pt;mso-position-horizontal-relative:page;mso-position-vertical-relative:page;z-index:-251653120;mso-width-relative:page;mso-height-relative:page;" coordorigin="0,492" coordsize="4834,843">
          <o:lock v:ext="edit"/>
          <v:rect id="_x0000_s2060" o:spid="_x0000_s2060" o:spt="1" style="position:absolute;left:0;top:492;height:692;width:4834;" fillcolor="#B8B8B8" filled="t" stroked="f" coordsize="21600,21600">
            <v:path/>
            <v:fill on="t" focussize="0,0"/>
            <v:stroke on="f"/>
            <v:imagedata o:title=""/>
            <o:lock v:ext="edit"/>
          </v:rect>
          <v:rect id="_x0000_s2061" o:spid="_x0000_s2061" o:spt="1" style="position:absolute;left:0;top:652;height:663;width:4724;" fillcolor="#AC002C" filled="t" stroked="f" coordsize="21600,21600">
            <v:path/>
            <v:fill on="t" focussize="0,0"/>
            <v:stroke on="f"/>
            <v:imagedata o:title=""/>
            <o:lock v:ext="edit"/>
          </v:rect>
          <v:shape id="_x0000_s2062" o:spid="_x0000_s2062" style="position:absolute;left:0;top:633;height:702;width:4743;" fillcolor="#805413" filled="t" stroked="f" coordorigin="0,633" coordsize="4743,702" path="m0,658l0,633,4722,633,4726,633,4730,635,4734,636,4737,639,4739,642,4741,645,4742,649,4742,653,5,653,0,658xm5,1315l0,1310,0,658,5,653,5,1315xm4702,673l5,673,5,653,4702,653,4702,673xm4702,1315l4702,653,4722,673,4742,673,4742,1295,4722,1295,4702,1315xm4742,673l4722,673,4702,653,4742,653,4742,673xm4702,1315l5,1315,5,1295,4702,1295,4702,1315xm4742,1315l4702,1315,4722,1295,4742,1295,4742,1315xm4722,1335l0,1335,0,1310,5,1315,4742,1315,4742,1319,4741,1323,4739,1326,4737,1329,4734,1332,4730,1333,4726,1335,4722,1335xe">
            <v:path arrowok="t"/>
            <v:fill on="t" focussize="0,0"/>
            <v:stroke on="f"/>
            <v:imagedata o:title=""/>
            <o:lock v:ext="edit"/>
          </v:shape>
        </v:group>
      </w:pict>
    </w:r>
    <w:r>
      <w:pict>
        <v:shape id="_x0000_s2063" o:spid="_x0000_s2063" o:spt="202" type="#_x0000_t202" style="position:absolute;left:0pt;margin-left:6.4pt;margin-top:43.9pt;height:18pt;width:214.75pt;mso-position-horizontal-relative:page;mso-position-vertical-relative:page;z-index:-251653120;mso-width-relative:page;mso-height-relative:page;" filled="f" stroked="f" coordsize="21600,21600">
          <v:path/>
          <v:fill on="f" focussize="0,0"/>
          <v:stroke on="f" joinstyle="miter"/>
          <v:imagedata o:title=""/>
          <o:lock v:ext="edit"/>
          <v:textbox inset="0mm,0mm,0mm,0mm">
            <w:txbxContent>
              <w:p>
                <w:pPr>
                  <w:spacing w:before="0" w:line="359" w:lineRule="exact"/>
                  <w:ind w:left="20" w:right="0" w:firstLine="0"/>
                  <w:jc w:val="left"/>
                  <w:rPr>
                    <w:rFonts w:hint="eastAsia" w:ascii="楷体" w:hAnsi="楷体" w:eastAsia="楷体"/>
                    <w:b/>
                    <w:sz w:val="32"/>
                  </w:rPr>
                </w:pPr>
                <w:r>
                  <w:rPr>
                    <w:rFonts w:hint="eastAsia" w:ascii="楷体" w:hAnsi="楷体" w:eastAsia="楷体"/>
                    <w:b/>
                    <w:color w:val="FCEEBD"/>
                    <w:sz w:val="32"/>
                  </w:rPr>
                  <w:t>2018</w:t>
                </w:r>
                <w:r>
                  <w:rPr>
                    <w:rFonts w:hint="eastAsia" w:ascii="楷体" w:hAnsi="楷体" w:eastAsia="楷体"/>
                    <w:b/>
                    <w:color w:val="FCEEBD"/>
                    <w:spacing w:val="-13"/>
                    <w:sz w:val="32"/>
                  </w:rPr>
                  <w:t xml:space="preserve"> 年度部门决算</w:t>
                </w:r>
                <w:r>
                  <w:rPr>
                    <w:rFonts w:hint="eastAsia" w:ascii="Gulim" w:hAnsi="Gulim" w:eastAsia="Gulim"/>
                    <w:b/>
                    <w:color w:val="FCEEBD"/>
                    <w:sz w:val="32"/>
                  </w:rPr>
                  <w:t>☞</w:t>
                </w:r>
                <w:r>
                  <w:rPr>
                    <w:rFonts w:hint="eastAsia" w:ascii="楷体" w:hAnsi="楷体" w:eastAsia="楷体"/>
                    <w:b/>
                    <w:color w:val="FCEEBD"/>
                    <w:sz w:val="32"/>
                  </w:rPr>
                  <w:t>决算报表</w:t>
                </w:r>
              </w:p>
            </w:txbxContent>
          </v:textbox>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0"/>
      </w:rPr>
    </w:pPr>
    <w:r>
      <w:pict>
        <v:group id="_x0000_s2064" o:spid="_x0000_s2064" o:spt="203" style="position:absolute;left:0pt;margin-left:0pt;margin-top:29.25pt;height:45pt;width:301.35pt;mso-position-horizontal-relative:page;mso-position-vertical-relative:page;z-index:-251653120;mso-width-relative:page;mso-height-relative:page;" coordorigin="0,586" coordsize="6027,900">
          <o:lock v:ext="edit"/>
          <v:rect id="_x0000_s2065" o:spid="_x0000_s2065" o:spt="1" style="position:absolute;left:0;top:585;height:740;width:6027;" fillcolor="#B8B8B8" filled="t" stroked="f" coordsize="21600,21600">
            <v:path/>
            <v:fill on="t" focussize="0,0"/>
            <v:stroke on="f"/>
            <v:imagedata o:title=""/>
            <o:lock v:ext="edit"/>
          </v:rect>
          <v:rect id="_x0000_s2066" o:spid="_x0000_s2066" o:spt="1" style="position:absolute;left:7;top:758;height:706;width:5880;" fillcolor="#AC002C" filled="t" stroked="f" coordsize="21600,21600">
            <v:path/>
            <v:fill on="t" focussize="0,0"/>
            <v:stroke on="f"/>
            <v:imagedata o:title=""/>
            <o:lock v:ext="edit"/>
          </v:rect>
          <v:shape id="_x0000_s2067" o:spid="_x0000_s2067" style="position:absolute;left:0;top:738;height:747;width:5908;" fillcolor="#805413" filled="t" stroked="f" coordorigin="0,739" coordsize="5908,747" path="m5888,1485l7,1485,3,1485,0,1484,0,740,3,739,7,739,5888,739,5891,739,5895,740,5899,742,5902,745,5904,748,5906,751,5907,755,5908,759,27,759,7,779,27,779,27,1445,7,1445,27,1465,5908,1465,5907,1469,5906,1473,5904,1476,5902,1479,5899,1482,5895,1483,5891,1485,5888,1485xm27,779l7,779,27,759,27,779xm5868,779l27,779,27,759,5868,759,5868,779xm5868,1465l5868,759,5888,779,5908,779,5908,1445,5888,1445,5868,1465xm5908,779l5888,779,5868,759,5908,759,5908,779xm27,1465l7,1445,27,1445,27,1465xm5868,1465l27,1465,27,1445,5868,1445,5868,1465xm5908,1465l5868,1465,5888,1445,5908,1445,5908,1465xe">
            <v:path arrowok="t"/>
            <v:fill on="t" focussize="0,0"/>
            <v:stroke on="f"/>
            <v:imagedata o:title=""/>
            <o:lock v:ext="edit"/>
          </v:shape>
        </v:group>
      </w:pict>
    </w:r>
    <w:r>
      <w:pict>
        <v:shape id="_x0000_s2068" o:spid="_x0000_s2068" o:spt="202" type="#_x0000_t202" style="position:absolute;left:0pt;margin-left:7.5pt;margin-top:49.15pt;height:18pt;width:279.1pt;mso-position-horizontal-relative:page;mso-position-vertical-relative:page;z-index:-251653120;mso-width-relative:page;mso-height-relative:page;" filled="f" stroked="f" coordsize="21600,21600">
          <v:path/>
          <v:fill on="f" focussize="0,0"/>
          <v:stroke on="f" joinstyle="miter"/>
          <v:imagedata o:title=""/>
          <o:lock v:ext="edit"/>
          <v:textbox inset="0mm,0mm,0mm,0mm">
            <w:txbxContent>
              <w:p>
                <w:pPr>
                  <w:spacing w:before="0" w:line="359" w:lineRule="exact"/>
                  <w:ind w:left="20" w:right="0" w:firstLine="0"/>
                  <w:jc w:val="left"/>
                  <w:rPr>
                    <w:rFonts w:hint="eastAsia" w:ascii="楷体" w:hAnsi="楷体" w:eastAsia="楷体"/>
                    <w:b/>
                    <w:sz w:val="32"/>
                  </w:rPr>
                </w:pPr>
                <w:r>
                  <w:rPr>
                    <w:rFonts w:hint="eastAsia" w:ascii="楷体" w:hAnsi="楷体" w:eastAsia="楷体"/>
                    <w:b/>
                    <w:color w:val="FCEEBD"/>
                    <w:sz w:val="32"/>
                  </w:rPr>
                  <w:t>2018</w:t>
                </w:r>
                <w:r>
                  <w:rPr>
                    <w:rFonts w:hint="eastAsia" w:ascii="楷体" w:hAnsi="楷体" w:eastAsia="楷体"/>
                    <w:b/>
                    <w:color w:val="FCEEBD"/>
                    <w:spacing w:val="-13"/>
                    <w:sz w:val="32"/>
                  </w:rPr>
                  <w:t xml:space="preserve"> 年度部门决算</w:t>
                </w:r>
                <w:r>
                  <w:rPr>
                    <w:rFonts w:hint="eastAsia" w:ascii="Gulim" w:hAnsi="Gulim" w:eastAsia="Gulim"/>
                    <w:b/>
                    <w:color w:val="FCEEBD"/>
                    <w:sz w:val="32"/>
                  </w:rPr>
                  <w:t>☞</w:t>
                </w:r>
                <w:r>
                  <w:rPr>
                    <w:rFonts w:hint="eastAsia" w:ascii="楷体" w:hAnsi="楷体" w:eastAsia="楷体"/>
                    <w:b/>
                    <w:color w:val="FCEEBD"/>
                    <w:sz w:val="32"/>
                  </w:rPr>
                  <w:t>部门决算情况说明</w:t>
                </w:r>
              </w:p>
            </w:txbxContent>
          </v:textbox>
        </v:shape>
      </w:pic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0"/>
      </w:rPr>
    </w:pPr>
    <w:r>
      <w:pict>
        <v:shape id="_x0000_s2069" o:spid="_x0000_s2069" o:spt="202" type="#_x0000_t202" style="position:absolute;left:0pt;margin-left:8.5pt;margin-top:50.15pt;height:16pt;width:277.1pt;mso-position-horizontal-relative:page;mso-position-vertical-relative:page;z-index:-251653120;mso-width-relative:page;mso-height-relative:page;" filled="f" stroked="f" coordsize="21600,21600">
          <v:path/>
          <v:fill on="f" focussize="0,0"/>
          <v:stroke on="f" joinstyle="miter"/>
          <v:imagedata o:title=""/>
          <o:lock v:ext="edit"/>
          <v:textbox inset="0mm,0mm,0mm,0mm">
            <w:txbxContent>
              <w:p>
                <w:pPr>
                  <w:spacing w:before="0" w:line="319" w:lineRule="exact"/>
                  <w:ind w:left="0" w:right="0" w:firstLine="0"/>
                  <w:jc w:val="left"/>
                  <w:rPr>
                    <w:rFonts w:hint="eastAsia" w:ascii="楷体" w:hAnsi="楷体" w:eastAsia="楷体"/>
                    <w:b/>
                    <w:sz w:val="32"/>
                  </w:rPr>
                </w:pPr>
                <w:r>
                  <w:rPr>
                    <w:rFonts w:hint="eastAsia" w:ascii="楷体" w:hAnsi="楷体" w:eastAsia="楷体"/>
                    <w:b/>
                    <w:color w:val="FCEEBD"/>
                    <w:sz w:val="32"/>
                  </w:rPr>
                  <w:t>2018</w:t>
                </w:r>
                <w:r>
                  <w:rPr>
                    <w:rFonts w:hint="eastAsia" w:ascii="楷体" w:hAnsi="楷体" w:eastAsia="楷体"/>
                    <w:b/>
                    <w:color w:val="FCEEBD"/>
                    <w:spacing w:val="-13"/>
                    <w:sz w:val="32"/>
                  </w:rPr>
                  <w:t xml:space="preserve"> 年度部门决算</w:t>
                </w:r>
                <w:r>
                  <w:rPr>
                    <w:rFonts w:hint="eastAsia" w:ascii="Gulim" w:hAnsi="Gulim" w:eastAsia="Gulim"/>
                    <w:b/>
                    <w:color w:val="FCEEBD"/>
                    <w:sz w:val="32"/>
                  </w:rPr>
                  <w:t>☞</w:t>
                </w:r>
                <w:r>
                  <w:rPr>
                    <w:rFonts w:hint="eastAsia" w:ascii="楷体" w:hAnsi="楷体" w:eastAsia="楷体"/>
                    <w:b/>
                    <w:color w:val="FCEEBD"/>
                    <w:spacing w:val="-2"/>
                    <w:sz w:val="32"/>
                  </w:rPr>
                  <w:t>部门决算情况说明</w:t>
                </w:r>
              </w:p>
            </w:txbxContent>
          </v:textbox>
        </v:shape>
      </w:pict>
    </w:r>
    <w:r>
      <w:pict>
        <v:group id="_x0000_s2070" o:spid="_x0000_s2070" o:spt="203" style="position:absolute;left:0pt;margin-left:0pt;margin-top:29.25pt;height:45pt;width:301.35pt;mso-position-horizontal-relative:page;mso-position-vertical-relative:page;z-index:-251652096;mso-width-relative:page;mso-height-relative:page;" coordorigin="0,586" coordsize="6027,900">
          <o:lock v:ext="edit"/>
          <v:shape id="_x0000_s2071" o:spid="_x0000_s2071" style="position:absolute;left:0;top:738;height:747;width:5908;" fillcolor="#805413" filled="t" stroked="f" coordorigin="0,739" coordsize="5908,747" path="m5888,1485l7,1485,3,1485,0,1484,0,740,3,739,7,739,5888,739,5891,739,5895,740,5899,742,5902,745,5904,748,5906,751,5907,755,5908,759,27,759,7,779,27,779,27,1445,7,1445,27,1465,5908,1465,5907,1469,5906,1473,5904,1476,5902,1479,5899,1482,5895,1483,5891,1485,5888,1485xm27,779l7,779,27,759,27,779xm5868,779l27,779,27,759,5868,759,5868,779xm5868,1465l5868,759,5888,779,5908,779,5908,1445,5888,1445,5868,1465xm5908,779l5888,779,5868,759,5908,759,5908,779xm27,1465l7,1445,27,1445,27,1465xm5868,1465l27,1465,27,1445,5868,1445,5868,1465xm5908,1465l5868,1465,5888,1445,5908,1445,5908,1465xe">
            <v:path arrowok="t"/>
            <v:fill on="t" focussize="0,0"/>
            <v:stroke on="f"/>
            <v:imagedata o:title=""/>
            <o:lock v:ext="edit"/>
          </v:shape>
          <v:rect id="_x0000_s2072" o:spid="_x0000_s2072" o:spt="1" style="position:absolute;left:0;top:585;height:740;width:6027;" fillcolor="#B8B8B8" filled="t" stroked="f" coordsize="21600,21600">
            <v:path/>
            <v:fill on="t" focussize="0,0"/>
            <v:stroke on="f"/>
            <v:imagedata o:title=""/>
            <o:lock v:ext="edit"/>
          </v:rect>
          <v:rect id="_x0000_s2073" o:spid="_x0000_s2073" o:spt="1" style="position:absolute;left:7;top:758;height:706;width:5880;" fillcolor="#AC002C" filled="t" stroked="f" coordsize="21600,21600">
            <v:path/>
            <v:fill on="t" focussize="0,0"/>
            <v:stroke on="f"/>
            <v:imagedata o:title=""/>
            <o:lock v:ext="edit"/>
          </v:rect>
          <v:shape id="_x0000_s2074" o:spid="_x0000_s2074" style="position:absolute;left:0;top:738;height:747;width:5908;" fillcolor="#805413" filled="t" stroked="f" coordorigin="0,739" coordsize="5908,747" path="m5888,1485l7,1485,3,1485,0,1484,0,740,3,739,7,739,5888,739,5891,739,5895,740,5899,742,5902,745,5904,748,5906,751,5907,755,5908,759,27,759,7,779,27,779,27,1445,7,1445,27,1465,5908,1465,5907,1469,5906,1473,5904,1476,5902,1479,5899,1482,5895,1483,5891,1485,5888,1485xm27,779l7,779,27,759,27,779xm5868,779l27,779,27,759,5868,759,5868,779xm5868,1465l5868,759,5888,779,5908,779,5908,1445,5888,1445,5868,1465xm5908,779l5888,779,5868,759,5908,759,5908,779xm27,1465l7,1445,27,1445,27,1465xm5868,1465l27,1465,27,1445,5868,1445,5868,1465xm5908,1465l5868,1465,5888,1445,5908,1445,5908,1465xe">
            <v:path arrowok="t"/>
            <v:fill on="t" focussize="0,0"/>
            <v:stroke on="f"/>
            <v:imagedata o:title=""/>
            <o:lock v:ext="edit"/>
          </v:shape>
        </v:group>
      </w:pict>
    </w:r>
    <w:r>
      <w:pict>
        <v:shape id="_x0000_s2075" o:spid="_x0000_s2075" o:spt="202" type="#_x0000_t202" style="position:absolute;left:0pt;margin-left:7.5pt;margin-top:49.15pt;height:18pt;width:279.1pt;mso-position-horizontal-relative:page;mso-position-vertical-relative:page;z-index:-251652096;mso-width-relative:page;mso-height-relative:page;" filled="f" stroked="f" coordsize="21600,21600">
          <v:path/>
          <v:fill on="f" focussize="0,0"/>
          <v:stroke on="f" joinstyle="miter"/>
          <v:imagedata o:title=""/>
          <o:lock v:ext="edit"/>
          <v:textbox inset="0mm,0mm,0mm,0mm">
            <w:txbxContent>
              <w:p>
                <w:pPr>
                  <w:spacing w:before="0" w:line="359" w:lineRule="exact"/>
                  <w:ind w:left="20" w:right="0" w:firstLine="0"/>
                  <w:jc w:val="left"/>
                  <w:rPr>
                    <w:rFonts w:hint="eastAsia" w:ascii="楷体" w:hAnsi="楷体" w:eastAsia="楷体"/>
                    <w:b/>
                    <w:sz w:val="32"/>
                  </w:rPr>
                </w:pPr>
                <w:r>
                  <w:rPr>
                    <w:rFonts w:hint="eastAsia" w:ascii="楷体" w:hAnsi="楷体" w:eastAsia="楷体"/>
                    <w:b/>
                    <w:color w:val="FCEEBD"/>
                    <w:sz w:val="32"/>
                  </w:rPr>
                  <w:t>2018</w:t>
                </w:r>
                <w:r>
                  <w:rPr>
                    <w:rFonts w:hint="eastAsia" w:ascii="楷体" w:hAnsi="楷体" w:eastAsia="楷体"/>
                    <w:b/>
                    <w:color w:val="FCEEBD"/>
                    <w:spacing w:val="-13"/>
                    <w:sz w:val="32"/>
                  </w:rPr>
                  <w:t xml:space="preserve"> 年度部门决算</w:t>
                </w:r>
                <w:r>
                  <w:rPr>
                    <w:rFonts w:hint="eastAsia" w:ascii="Gulim" w:hAnsi="Gulim" w:eastAsia="Gulim"/>
                    <w:b/>
                    <w:color w:val="FCEEBD"/>
                    <w:sz w:val="32"/>
                  </w:rPr>
                  <w:t>☞</w:t>
                </w:r>
                <w:r>
                  <w:rPr>
                    <w:rFonts w:hint="eastAsia" w:ascii="楷体" w:hAnsi="楷体" w:eastAsia="楷体"/>
                    <w:b/>
                    <w:color w:val="FCEEBD"/>
                    <w:sz w:val="32"/>
                  </w:rPr>
                  <w:t>部门决算情况说明</w:t>
                </w:r>
              </w:p>
            </w:txbxContent>
          </v:textbox>
        </v:shape>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0"/>
      </w:rPr>
    </w:pPr>
    <w:r>
      <w:pict>
        <v:group id="_x0000_s2076" o:spid="_x0000_s2076" o:spt="203" style="position:absolute;left:0pt;margin-left:0pt;margin-top:29.25pt;height:45pt;width:301.35pt;mso-position-horizontal-relative:page;mso-position-vertical-relative:page;z-index:-251652096;mso-width-relative:page;mso-height-relative:page;" coordorigin="0,586" coordsize="6027,900">
          <o:lock v:ext="edit"/>
          <v:rect id="_x0000_s2077" o:spid="_x0000_s2077" o:spt="1" style="position:absolute;left:0;top:585;height:740;width:6027;" fillcolor="#B8B8B8" filled="t" stroked="f" coordsize="21600,21600">
            <v:path/>
            <v:fill on="t" focussize="0,0"/>
            <v:stroke on="f"/>
            <v:imagedata o:title=""/>
            <o:lock v:ext="edit"/>
          </v:rect>
          <v:rect id="_x0000_s2078" o:spid="_x0000_s2078" o:spt="1" style="position:absolute;left:7;top:758;height:706;width:5880;" fillcolor="#AC002C" filled="t" stroked="f" coordsize="21600,21600">
            <v:path/>
            <v:fill on="t" focussize="0,0"/>
            <v:stroke on="f"/>
            <v:imagedata o:title=""/>
            <o:lock v:ext="edit"/>
          </v:rect>
          <v:shape id="_x0000_s2079" o:spid="_x0000_s2079" style="position:absolute;left:0;top:738;height:747;width:5908;" fillcolor="#805413" filled="t" stroked="f" coordorigin="0,739" coordsize="5908,747" path="m5888,1485l7,1485,3,1485,0,1484,0,740,3,739,7,739,5888,739,5891,739,5895,740,5899,742,5902,745,5904,748,5906,751,5907,755,5908,759,27,759,7,779,27,779,27,1445,7,1445,27,1465,5908,1465,5907,1469,5906,1473,5904,1476,5902,1479,5899,1482,5895,1483,5891,1485,5888,1485xm27,779l7,779,27,759,27,779xm5868,779l27,779,27,759,5868,759,5868,779xm5868,1465l5868,759,5888,779,5908,779,5908,1445,5888,1445,5868,1465xm5908,779l5888,779,5868,759,5908,759,5908,779xm27,1465l7,1445,27,1445,27,1465xm5868,1465l27,1465,27,1445,5868,1445,5868,1465xm5908,1465l5868,1465,5888,1445,5908,1445,5908,1465xe">
            <v:path arrowok="t"/>
            <v:fill on="t" focussize="0,0"/>
            <v:stroke on="f"/>
            <v:imagedata o:title=""/>
            <o:lock v:ext="edit"/>
          </v:shape>
        </v:group>
      </w:pict>
    </w:r>
    <w:r>
      <w:pict>
        <v:shape id="_x0000_s2080" o:spid="_x0000_s2080" o:spt="202" type="#_x0000_t202" style="position:absolute;left:0pt;margin-left:7.5pt;margin-top:49.15pt;height:18pt;width:279.1pt;mso-position-horizontal-relative:page;mso-position-vertical-relative:page;z-index:-251652096;mso-width-relative:page;mso-height-relative:page;" filled="f" stroked="f" coordsize="21600,21600">
          <v:path/>
          <v:fill on="f" focussize="0,0"/>
          <v:stroke on="f" joinstyle="miter"/>
          <v:imagedata o:title=""/>
          <o:lock v:ext="edit"/>
          <v:textbox inset="0mm,0mm,0mm,0mm">
            <w:txbxContent>
              <w:p>
                <w:pPr>
                  <w:spacing w:before="0" w:line="359" w:lineRule="exact"/>
                  <w:ind w:left="20" w:right="0" w:firstLine="0"/>
                  <w:jc w:val="left"/>
                  <w:rPr>
                    <w:rFonts w:hint="eastAsia" w:ascii="楷体" w:hAnsi="楷体" w:eastAsia="楷体"/>
                    <w:b/>
                    <w:sz w:val="32"/>
                  </w:rPr>
                </w:pPr>
                <w:r>
                  <w:rPr>
                    <w:rFonts w:hint="eastAsia" w:ascii="楷体" w:hAnsi="楷体" w:eastAsia="楷体"/>
                    <w:b/>
                    <w:color w:val="FCEEBD"/>
                    <w:sz w:val="32"/>
                  </w:rPr>
                  <w:t>2018</w:t>
                </w:r>
                <w:r>
                  <w:rPr>
                    <w:rFonts w:hint="eastAsia" w:ascii="楷体" w:hAnsi="楷体" w:eastAsia="楷体"/>
                    <w:b/>
                    <w:color w:val="FCEEBD"/>
                    <w:spacing w:val="-13"/>
                    <w:sz w:val="32"/>
                  </w:rPr>
                  <w:t xml:space="preserve"> 年度部门决算</w:t>
                </w:r>
                <w:r>
                  <w:rPr>
                    <w:rFonts w:hint="eastAsia" w:ascii="Gulim" w:hAnsi="Gulim" w:eastAsia="Gulim"/>
                    <w:b/>
                    <w:color w:val="FCEEBD"/>
                    <w:sz w:val="32"/>
                  </w:rPr>
                  <w:t>☞</w:t>
                </w:r>
                <w:r>
                  <w:rPr>
                    <w:rFonts w:hint="eastAsia" w:ascii="楷体" w:hAnsi="楷体" w:eastAsia="楷体"/>
                    <w:b/>
                    <w:color w:val="FCEEBD"/>
                    <w:sz w:val="32"/>
                  </w:rPr>
                  <w:t>部门决算情况说明</w:t>
                </w:r>
              </w:p>
            </w:txbxContent>
          </v:textbox>
        </v:shape>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0"/>
      </w:rPr>
    </w:pPr>
    <w:r>
      <w:pict>
        <v:shape id="_x0000_s2081" o:spid="_x0000_s2081" o:spt="202" type="#_x0000_t202" style="position:absolute;left:0pt;margin-left:8.5pt;margin-top:50.15pt;height:16pt;width:277.1pt;mso-position-horizontal-relative:page;mso-position-vertical-relative:page;z-index:-251652096;mso-width-relative:page;mso-height-relative:page;" filled="f" stroked="f" coordsize="21600,21600">
          <v:path/>
          <v:fill on="f" focussize="0,0"/>
          <v:stroke on="f" joinstyle="miter"/>
          <v:imagedata o:title=""/>
          <o:lock v:ext="edit"/>
          <v:textbox inset="0mm,0mm,0mm,0mm">
            <w:txbxContent>
              <w:p>
                <w:pPr>
                  <w:spacing w:before="0" w:line="319" w:lineRule="exact"/>
                  <w:ind w:left="0" w:right="0" w:firstLine="0"/>
                  <w:jc w:val="left"/>
                  <w:rPr>
                    <w:rFonts w:hint="eastAsia" w:ascii="楷体" w:hAnsi="楷体" w:eastAsia="楷体"/>
                    <w:b/>
                    <w:sz w:val="32"/>
                  </w:rPr>
                </w:pPr>
                <w:r>
                  <w:rPr>
                    <w:rFonts w:hint="eastAsia" w:ascii="楷体" w:hAnsi="楷体" w:eastAsia="楷体"/>
                    <w:b/>
                    <w:color w:val="FCEEBD"/>
                    <w:sz w:val="32"/>
                  </w:rPr>
                  <w:t>2018</w:t>
                </w:r>
                <w:r>
                  <w:rPr>
                    <w:rFonts w:hint="eastAsia" w:ascii="楷体" w:hAnsi="楷体" w:eastAsia="楷体"/>
                    <w:b/>
                    <w:color w:val="FCEEBD"/>
                    <w:spacing w:val="-13"/>
                    <w:sz w:val="32"/>
                  </w:rPr>
                  <w:t xml:space="preserve"> 年度部门决算</w:t>
                </w:r>
                <w:r>
                  <w:rPr>
                    <w:rFonts w:hint="eastAsia" w:ascii="Gulim" w:hAnsi="Gulim" w:eastAsia="Gulim"/>
                    <w:b/>
                    <w:color w:val="FCEEBD"/>
                    <w:sz w:val="32"/>
                  </w:rPr>
                  <w:t>☞</w:t>
                </w:r>
                <w:r>
                  <w:rPr>
                    <w:rFonts w:hint="eastAsia" w:ascii="楷体" w:hAnsi="楷体" w:eastAsia="楷体"/>
                    <w:b/>
                    <w:color w:val="FCEEBD"/>
                    <w:spacing w:val="-2"/>
                    <w:sz w:val="32"/>
                  </w:rPr>
                  <w:t>部门决算情况说明</w:t>
                </w:r>
              </w:p>
            </w:txbxContent>
          </v:textbox>
        </v:shape>
      </w:pict>
    </w:r>
    <w:r>
      <w:pict>
        <v:group id="_x0000_s2082" o:spid="_x0000_s2082" o:spt="203" style="position:absolute;left:0pt;margin-left:0pt;margin-top:29.25pt;height:45pt;width:301.35pt;mso-position-horizontal-relative:page;mso-position-vertical-relative:page;z-index:-251652096;mso-width-relative:page;mso-height-relative:page;" coordorigin="0,586" coordsize="6027,900">
          <o:lock v:ext="edit"/>
          <v:shape id="_x0000_s2083" o:spid="_x0000_s2083" style="position:absolute;left:0;top:738;height:747;width:5908;" fillcolor="#805413" filled="t" stroked="f" coordorigin="0,739" coordsize="5908,747" path="m5888,1485l7,1485,3,1485,0,1484,0,740,3,739,7,739,5888,739,5891,739,5895,740,5899,742,5902,745,5904,748,5906,751,5907,755,5908,759,27,759,7,779,27,779,27,1445,7,1445,27,1465,5908,1465,5907,1469,5906,1473,5904,1476,5902,1479,5899,1482,5895,1483,5891,1485,5888,1485xm27,779l7,779,27,759,27,779xm5868,779l27,779,27,759,5868,759,5868,779xm5868,1465l5868,759,5888,779,5908,779,5908,1445,5888,1445,5868,1465xm5908,779l5888,779,5868,759,5908,759,5908,779xm27,1465l7,1445,27,1445,27,1465xm5868,1465l27,1465,27,1445,5868,1445,5868,1465xm5908,1465l5868,1465,5888,1445,5908,1445,5908,1465xe">
            <v:path arrowok="t"/>
            <v:fill on="t" focussize="0,0"/>
            <v:stroke on="f"/>
            <v:imagedata o:title=""/>
            <o:lock v:ext="edit"/>
          </v:shape>
          <v:rect id="_x0000_s2084" o:spid="_x0000_s2084" o:spt="1" style="position:absolute;left:0;top:585;height:740;width:6027;" fillcolor="#B8B8B8" filled="t" stroked="f" coordsize="21600,21600">
            <v:path/>
            <v:fill on="t" focussize="0,0"/>
            <v:stroke on="f"/>
            <v:imagedata o:title=""/>
            <o:lock v:ext="edit"/>
          </v:rect>
          <v:rect id="_x0000_s2085" o:spid="_x0000_s2085" o:spt="1" style="position:absolute;left:7;top:758;height:706;width:5880;" fillcolor="#AC002C" filled="t" stroked="f" coordsize="21600,21600">
            <v:path/>
            <v:fill on="t" focussize="0,0"/>
            <v:stroke on="f"/>
            <v:imagedata o:title=""/>
            <o:lock v:ext="edit"/>
          </v:rect>
          <v:shape id="_x0000_s2086" o:spid="_x0000_s2086" style="position:absolute;left:0;top:738;height:747;width:5908;" fillcolor="#805413" filled="t" stroked="f" coordorigin="0,739" coordsize="5908,747" path="m5888,1485l7,1485,3,1485,0,1484,0,740,3,739,7,739,5888,739,5891,739,5895,740,5899,742,5902,745,5904,748,5906,751,5907,755,5908,759,27,759,7,779,27,779,27,1445,7,1445,27,1465,5908,1465,5907,1469,5906,1473,5904,1476,5902,1479,5899,1482,5895,1483,5891,1485,5888,1485xm27,779l7,779,27,759,27,779xm5868,779l27,779,27,759,5868,759,5868,779xm5868,1465l5868,759,5888,779,5908,779,5908,1445,5888,1445,5868,1465xm5908,779l5888,779,5868,759,5908,759,5908,779xm27,1465l7,1445,27,1445,27,1465xm5868,1465l27,1465,27,1445,5868,1445,5868,1465xm5908,1465l5868,1465,5888,1445,5908,1445,5908,1465xe">
            <v:path arrowok="t"/>
            <v:fill on="t" focussize="0,0"/>
            <v:stroke on="f"/>
            <v:imagedata o:title=""/>
            <o:lock v:ext="edit"/>
          </v:shape>
        </v:group>
      </w:pict>
    </w:r>
    <w:r>
      <w:pict>
        <v:shape id="_x0000_s2087" o:spid="_x0000_s2087" o:spt="202" type="#_x0000_t202" style="position:absolute;left:0pt;margin-left:7.5pt;margin-top:49.15pt;height:18pt;width:279.1pt;mso-position-horizontal-relative:page;mso-position-vertical-relative:page;z-index:-251652096;mso-width-relative:page;mso-height-relative:page;" filled="f" stroked="f" coordsize="21600,21600">
          <v:path/>
          <v:fill on="f" focussize="0,0"/>
          <v:stroke on="f" joinstyle="miter"/>
          <v:imagedata o:title=""/>
          <o:lock v:ext="edit"/>
          <v:textbox inset="0mm,0mm,0mm,0mm">
            <w:txbxContent>
              <w:p>
                <w:pPr>
                  <w:spacing w:before="0" w:line="359" w:lineRule="exact"/>
                  <w:ind w:left="20" w:right="0" w:firstLine="0"/>
                  <w:jc w:val="left"/>
                  <w:rPr>
                    <w:rFonts w:hint="eastAsia" w:ascii="楷体" w:hAnsi="楷体" w:eastAsia="楷体"/>
                    <w:b/>
                    <w:sz w:val="32"/>
                  </w:rPr>
                </w:pPr>
                <w:r>
                  <w:rPr>
                    <w:rFonts w:hint="eastAsia" w:ascii="楷体" w:hAnsi="楷体" w:eastAsia="楷体"/>
                    <w:b/>
                    <w:color w:val="FCEEBD"/>
                    <w:sz w:val="32"/>
                  </w:rPr>
                  <w:t>2018</w:t>
                </w:r>
                <w:r>
                  <w:rPr>
                    <w:rFonts w:hint="eastAsia" w:ascii="楷体" w:hAnsi="楷体" w:eastAsia="楷体"/>
                    <w:b/>
                    <w:color w:val="FCEEBD"/>
                    <w:spacing w:val="-13"/>
                    <w:sz w:val="32"/>
                  </w:rPr>
                  <w:t xml:space="preserve"> 年度部门决算</w:t>
                </w:r>
                <w:r>
                  <w:rPr>
                    <w:rFonts w:hint="eastAsia" w:ascii="Gulim" w:hAnsi="Gulim" w:eastAsia="Gulim"/>
                    <w:b/>
                    <w:color w:val="FCEEBD"/>
                    <w:sz w:val="32"/>
                  </w:rPr>
                  <w:t>☞</w:t>
                </w:r>
                <w:r>
                  <w:rPr>
                    <w:rFonts w:hint="eastAsia" w:ascii="楷体" w:hAnsi="楷体" w:eastAsia="楷体"/>
                    <w:b/>
                    <w:color w:val="FCEEBD"/>
                    <w:sz w:val="32"/>
                  </w:rPr>
                  <w:t>部门决算情况说明</w:t>
                </w:r>
              </w:p>
            </w:txbxContent>
          </v:textbox>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cumentProtection w:enforcement="0"/>
  <w:defaultTabStop w:val="720"/>
  <w:drawingGridHorizontalSpacing w:val="110"/>
  <w:displayHorizontalDrawingGridEvery w:val="2"/>
  <w:characterSpacingControl w:val="doNotCompress"/>
  <w:hdrShapeDefaults>
    <o:shapelayout v:ext="edit">
      <o:idmap v:ext="edit" data="2"/>
    </o:shapelayout>
  </w:hdrShapeDefaults>
  <w:compat>
    <w:ulTrailSpace/>
    <w:useFELayout/>
    <w:compatSetting w:name="compatibilityMode" w:uri="http://schemas.microsoft.com/office/word" w:val="12"/>
  </w:compat>
  <w:rsids>
    <w:rsidRoot w:val="00000000"/>
    <w:rsid w:val="00DB7692"/>
    <w:rsid w:val="01747A2E"/>
    <w:rsid w:val="02782C7C"/>
    <w:rsid w:val="04A63E0C"/>
    <w:rsid w:val="04C23964"/>
    <w:rsid w:val="05C85537"/>
    <w:rsid w:val="0673082C"/>
    <w:rsid w:val="09113C14"/>
    <w:rsid w:val="0BE363D2"/>
    <w:rsid w:val="10C8146B"/>
    <w:rsid w:val="11751776"/>
    <w:rsid w:val="169856DE"/>
    <w:rsid w:val="1BB405C8"/>
    <w:rsid w:val="1E8D089A"/>
    <w:rsid w:val="21B77007"/>
    <w:rsid w:val="21BB5EAB"/>
    <w:rsid w:val="23552E10"/>
    <w:rsid w:val="26F14F08"/>
    <w:rsid w:val="2A29504B"/>
    <w:rsid w:val="32D80F9A"/>
    <w:rsid w:val="36D0264A"/>
    <w:rsid w:val="4627591C"/>
    <w:rsid w:val="475D05F9"/>
    <w:rsid w:val="48866103"/>
    <w:rsid w:val="49995D74"/>
    <w:rsid w:val="4C085D14"/>
    <w:rsid w:val="4E4D1A8E"/>
    <w:rsid w:val="50920D95"/>
    <w:rsid w:val="524E0367"/>
    <w:rsid w:val="54F1039E"/>
    <w:rsid w:val="556F57B0"/>
    <w:rsid w:val="569C36FC"/>
    <w:rsid w:val="5C3615DF"/>
    <w:rsid w:val="5EBB5B65"/>
    <w:rsid w:val="62000FA6"/>
    <w:rsid w:val="67E701E9"/>
    <w:rsid w:val="68205454"/>
    <w:rsid w:val="685754BE"/>
    <w:rsid w:val="689921D4"/>
    <w:rsid w:val="6A0F5C26"/>
    <w:rsid w:val="6A5A7F34"/>
    <w:rsid w:val="727D0736"/>
    <w:rsid w:val="7FFA1B3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en-US" w:eastAsia="en-US" w:bidi="ar-SA"/>
    </w:rPr>
  </w:style>
  <w:style w:type="paragraph" w:styleId="2">
    <w:name w:val="heading 1"/>
    <w:basedOn w:val="1"/>
    <w:next w:val="1"/>
    <w:qFormat/>
    <w:uiPriority w:val="1"/>
    <w:pPr>
      <w:spacing w:before="131"/>
      <w:ind w:right="329"/>
      <w:jc w:val="center"/>
      <w:outlineLvl w:val="1"/>
    </w:pPr>
    <w:rPr>
      <w:rFonts w:ascii="黑体" w:hAnsi="黑体" w:eastAsia="黑体" w:cs="黑体"/>
      <w:sz w:val="96"/>
      <w:szCs w:val="96"/>
    </w:rPr>
  </w:style>
  <w:style w:type="paragraph" w:styleId="3">
    <w:name w:val="heading 2"/>
    <w:basedOn w:val="1"/>
    <w:next w:val="1"/>
    <w:qFormat/>
    <w:uiPriority w:val="1"/>
    <w:pPr>
      <w:jc w:val="center"/>
      <w:outlineLvl w:val="2"/>
    </w:pPr>
    <w:rPr>
      <w:rFonts w:ascii="宋体" w:hAnsi="宋体" w:eastAsia="宋体" w:cs="宋体"/>
      <w:sz w:val="91"/>
      <w:szCs w:val="91"/>
    </w:rPr>
  </w:style>
  <w:style w:type="paragraph" w:styleId="4">
    <w:name w:val="heading 3"/>
    <w:basedOn w:val="1"/>
    <w:next w:val="1"/>
    <w:qFormat/>
    <w:uiPriority w:val="1"/>
    <w:pPr>
      <w:spacing w:before="45"/>
      <w:outlineLvl w:val="3"/>
    </w:pPr>
    <w:rPr>
      <w:rFonts w:ascii="黑体" w:hAnsi="黑体" w:eastAsia="黑体" w:cs="黑体"/>
      <w:sz w:val="40"/>
      <w:szCs w:val="40"/>
    </w:rPr>
  </w:style>
  <w:style w:type="paragraph" w:styleId="5">
    <w:name w:val="heading 4"/>
    <w:basedOn w:val="1"/>
    <w:next w:val="1"/>
    <w:qFormat/>
    <w:uiPriority w:val="1"/>
    <w:pPr>
      <w:spacing w:line="359" w:lineRule="exact"/>
      <w:ind w:left="20"/>
      <w:outlineLvl w:val="4"/>
    </w:pPr>
    <w:rPr>
      <w:rFonts w:ascii="楷体" w:hAnsi="楷体" w:eastAsia="楷体" w:cs="楷体"/>
      <w:b/>
      <w:bCs/>
      <w:sz w:val="32"/>
      <w:szCs w:val="32"/>
    </w:rPr>
  </w:style>
  <w:style w:type="character" w:default="1" w:styleId="10">
    <w:name w:val="Default Paragraph Font"/>
    <w:semiHidden/>
    <w:unhideWhenUsed/>
    <w:qFormat/>
    <w:uiPriority w:val="1"/>
  </w:style>
  <w:style w:type="table" w:default="1" w:styleId="9">
    <w:name w:val="Normal Table"/>
    <w:semiHidden/>
    <w:qFormat/>
    <w:uiPriority w:val="0"/>
    <w:tblPr>
      <w:tblCellMar>
        <w:top w:w="0" w:type="dxa"/>
        <w:left w:w="108" w:type="dxa"/>
        <w:bottom w:w="0" w:type="dxa"/>
        <w:right w:w="108" w:type="dxa"/>
      </w:tblCellMar>
    </w:tblPr>
  </w:style>
  <w:style w:type="paragraph" w:styleId="6">
    <w:name w:val="Body Text"/>
    <w:basedOn w:val="1"/>
    <w:qFormat/>
    <w:uiPriority w:val="1"/>
    <w:rPr>
      <w:rFonts w:ascii="宋体" w:hAnsi="宋体" w:eastAsia="宋体" w:cs="宋体"/>
      <w:sz w:val="32"/>
      <w:szCs w:val="32"/>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customStyle="1" w:styleId="11">
    <w:name w:val="Table Normal"/>
    <w:semiHidden/>
    <w:unhideWhenUsed/>
    <w:qFormat/>
    <w:uiPriority w:val="2"/>
    <w:tblPr>
      <w:tblCellMar>
        <w:top w:w="0" w:type="dxa"/>
        <w:left w:w="0" w:type="dxa"/>
        <w:bottom w:w="0" w:type="dxa"/>
        <w:right w:w="0" w:type="dxa"/>
      </w:tblCellMar>
    </w:tblPr>
  </w:style>
  <w:style w:type="paragraph" w:styleId="12">
    <w:name w:val="List Paragraph"/>
    <w:basedOn w:val="1"/>
    <w:qFormat/>
    <w:uiPriority w:val="1"/>
  </w:style>
  <w:style w:type="paragraph" w:customStyle="1" w:styleId="13">
    <w:name w:val="Table Paragraph"/>
    <w:basedOn w:val="1"/>
    <w:qFormat/>
    <w:uiPriority w:val="1"/>
    <w:rPr>
      <w:rFonts w:ascii="宋体" w:hAnsi="宋体" w:eastAsia="宋体" w:cs="宋体"/>
    </w:rPr>
  </w:style>
</w:styles>
</file>

<file path=word/_rels/document.xml.rels><?xml version="1.0" encoding="UTF-8" standalone="yes"?>
<Relationships xmlns="http://schemas.openxmlformats.org/package/2006/relationships"><Relationship Id="rId9" Type="http://schemas.openxmlformats.org/officeDocument/2006/relationships/header" Target="header7.xml"/><Relationship Id="rId8" Type="http://schemas.openxmlformats.org/officeDocument/2006/relationships/header" Target="header6.xml"/><Relationship Id="rId7" Type="http://schemas.openxmlformats.org/officeDocument/2006/relationships/header" Target="header5.xml"/><Relationship Id="rId6" Type="http://schemas.openxmlformats.org/officeDocument/2006/relationships/header" Target="header4.xml"/><Relationship Id="rId5" Type="http://schemas.openxmlformats.org/officeDocument/2006/relationships/header" Target="header3.xml"/><Relationship Id="rId4" Type="http://schemas.openxmlformats.org/officeDocument/2006/relationships/header" Target="header2.xml"/><Relationship Id="rId31" Type="http://schemas.openxmlformats.org/officeDocument/2006/relationships/fontTable" Target="fontTable.xml"/><Relationship Id="rId30" Type="http://schemas.openxmlformats.org/officeDocument/2006/relationships/customXml" Target="../customXml/item1.xml"/><Relationship Id="rId3" Type="http://schemas.openxmlformats.org/officeDocument/2006/relationships/header" Target="header1.xml"/><Relationship Id="rId29" Type="http://schemas.openxmlformats.org/officeDocument/2006/relationships/image" Target="media/image9.png"/><Relationship Id="rId28" Type="http://schemas.openxmlformats.org/officeDocument/2006/relationships/image" Target="media/image8.jpeg"/><Relationship Id="rId27" Type="http://schemas.openxmlformats.org/officeDocument/2006/relationships/image" Target="media/image7.jpeg"/><Relationship Id="rId26" Type="http://schemas.openxmlformats.org/officeDocument/2006/relationships/image" Target="media/image6.jpeg"/><Relationship Id="rId25" Type="http://schemas.openxmlformats.org/officeDocument/2006/relationships/image" Target="media/image5.jpeg"/><Relationship Id="rId24" Type="http://schemas.openxmlformats.org/officeDocument/2006/relationships/image" Target="media/image4.png"/><Relationship Id="rId23" Type="http://schemas.openxmlformats.org/officeDocument/2006/relationships/image" Target="media/image3.jpeg"/><Relationship Id="rId22" Type="http://schemas.openxmlformats.org/officeDocument/2006/relationships/image" Target="media/image2.png"/><Relationship Id="rId21" Type="http://schemas.openxmlformats.org/officeDocument/2006/relationships/image" Target="media/image1.png"/><Relationship Id="rId20" Type="http://schemas.openxmlformats.org/officeDocument/2006/relationships/theme" Target="theme/theme1.xml"/><Relationship Id="rId2" Type="http://schemas.openxmlformats.org/officeDocument/2006/relationships/settings" Target="settings.xml"/><Relationship Id="rId19" Type="http://schemas.openxmlformats.org/officeDocument/2006/relationships/header" Target="header17.xml"/><Relationship Id="rId18" Type="http://schemas.openxmlformats.org/officeDocument/2006/relationships/header" Target="header16.xml"/><Relationship Id="rId17" Type="http://schemas.openxmlformats.org/officeDocument/2006/relationships/header" Target="header15.xml"/><Relationship Id="rId16" Type="http://schemas.openxmlformats.org/officeDocument/2006/relationships/header" Target="header14.xml"/><Relationship Id="rId15" Type="http://schemas.openxmlformats.org/officeDocument/2006/relationships/header" Target="header13.xml"/><Relationship Id="rId14" Type="http://schemas.openxmlformats.org/officeDocument/2006/relationships/header" Target="header12.xml"/><Relationship Id="rId13" Type="http://schemas.openxmlformats.org/officeDocument/2006/relationships/header" Target="header11.xml"/><Relationship Id="rId12" Type="http://schemas.openxmlformats.org/officeDocument/2006/relationships/header" Target="header10.xml"/><Relationship Id="rId11" Type="http://schemas.openxmlformats.org/officeDocument/2006/relationships/header" Target="header9.xml"/><Relationship Id="rId10" Type="http://schemas.openxmlformats.org/officeDocument/2006/relationships/header" Target="header8.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2050"/>
    <customShpInfo spid="_x0000_s2051"/>
    <customShpInfo spid="_x0000_s2052"/>
    <customShpInfo spid="_x0000_s2049"/>
    <customShpInfo spid="_x0000_s2053"/>
    <customShpInfo spid="_x0000_s2055"/>
    <customShpInfo spid="_x0000_s2056"/>
    <customShpInfo spid="_x0000_s2057"/>
    <customShpInfo spid="_x0000_s2054"/>
    <customShpInfo spid="_x0000_s2058"/>
    <customShpInfo spid="_x0000_s2060"/>
    <customShpInfo spid="_x0000_s2061"/>
    <customShpInfo spid="_x0000_s2062"/>
    <customShpInfo spid="_x0000_s2059"/>
    <customShpInfo spid="_x0000_s2063"/>
    <customShpInfo spid="_x0000_s2065"/>
    <customShpInfo spid="_x0000_s2066"/>
    <customShpInfo spid="_x0000_s2067"/>
    <customShpInfo spid="_x0000_s2064"/>
    <customShpInfo spid="_x0000_s2068"/>
    <customShpInfo spid="_x0000_s2069"/>
    <customShpInfo spid="_x0000_s2071"/>
    <customShpInfo spid="_x0000_s2072"/>
    <customShpInfo spid="_x0000_s2073"/>
    <customShpInfo spid="_x0000_s2074"/>
    <customShpInfo spid="_x0000_s2070"/>
    <customShpInfo spid="_x0000_s2075"/>
    <customShpInfo spid="_x0000_s2077"/>
    <customShpInfo spid="_x0000_s2078"/>
    <customShpInfo spid="_x0000_s2079"/>
    <customShpInfo spid="_x0000_s2076"/>
    <customShpInfo spid="_x0000_s2080"/>
    <customShpInfo spid="_x0000_s2081"/>
    <customShpInfo spid="_x0000_s2083"/>
    <customShpInfo spid="_x0000_s2084"/>
    <customShpInfo spid="_x0000_s2085"/>
    <customShpInfo spid="_x0000_s2086"/>
    <customShpInfo spid="_x0000_s2082"/>
    <customShpInfo spid="_x0000_s2087"/>
    <customShpInfo spid="_x0000_s2089"/>
    <customShpInfo spid="_x0000_s2090"/>
    <customShpInfo spid="_x0000_s2091"/>
    <customShpInfo spid="_x0000_s2088"/>
    <customShpInfo spid="_x0000_s2092"/>
    <customShpInfo spid="_x0000_s2094"/>
    <customShpInfo spid="_x0000_s2095"/>
    <customShpInfo spid="_x0000_s2096"/>
    <customShpInfo spid="_x0000_s2093"/>
    <customShpInfo spid="_x0000_s2097"/>
    <customShpInfo spid="_x0000_s2098"/>
    <customShpInfo spid="_x0000_s2100"/>
    <customShpInfo spid="_x0000_s2101"/>
    <customShpInfo spid="_x0000_s2102"/>
    <customShpInfo spid="_x0000_s2103"/>
    <customShpInfo spid="_x0000_s2099"/>
    <customShpInfo spid="_x0000_s2104"/>
    <customShpInfo spid="_x0000_s1027"/>
    <customShpInfo spid="_x0000_s1028"/>
    <customShpInfo spid="_x0000_s1029"/>
    <customShpInfo spid="_x0000_s1030"/>
    <customShpInfo spid="_x0000_s1026"/>
    <customShpInfo spid="_x0000_s1032"/>
    <customShpInfo spid="_x0000_s1033"/>
    <customShpInfo spid="_x0000_s1034"/>
    <customShpInfo spid="_x0000_s1035"/>
    <customShpInfo spid="_x0000_s1031"/>
    <customShpInfo spid="_x0000_s1037"/>
    <customShpInfo spid="_x0000_s1038"/>
    <customShpInfo spid="_x0000_s1039"/>
    <customShpInfo spid="_x0000_s1040"/>
    <customShpInfo spid="_x0000_s1036"/>
    <customShpInfo spid="_x0000_s1042"/>
    <customShpInfo spid="_x0000_s1043"/>
    <customShpInfo spid="_x0000_s1044"/>
    <customShpInfo spid="_x0000_s1045"/>
    <customShpInfo spid="_x0000_s1041"/>
    <customShpInfo spid="_x0000_s1047"/>
    <customShpInfo spid="_x0000_s1048"/>
    <customShpInfo spid="_x0000_s1046"/>
    <customShpInfo spid="_x0000_s1049"/>
    <customShpInfo spid="_x0000_s1051"/>
    <customShpInfo spid="_x0000_s1052"/>
    <customShpInfo spid="_x0000_s1053"/>
    <customShpInfo spid="_x0000_s1054"/>
    <customShpInfo spid="_x0000_s1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ScaleCrop>false</ScaleCrop>
  <LinksUpToDate>false</LinksUpToDate>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2021-05-18T06:45:00Z</dcterms:created>
  <dc:creator>User</dc:creator>
  <cp:lastModifiedBy>Administrator</cp:lastModifiedBy>
  <dcterms:modified xsi:type="dcterms:W3CDTF">2024-07-08T08:50:11Z</dcterms:modified>
  <dc:subject>石家庄市xxx部门</dc:subject>
  <dc:title>2017年度部门决算</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2019-09-23T00:00:00Z</vt:filetime>
  </property>
  <property fmtid="{D5CDD505-2E9C-101B-9397-08002B2CF9AE}" pid="3" name="Creator">
    <vt:lpwstr>WPS 文字</vt:lpwstr>
  </property>
  <property fmtid="{D5CDD505-2E9C-101B-9397-08002B2CF9AE}" pid="4" name="LastSaved">
    <vt:filetime>2021-05-18T00:00:00Z</vt:filetime>
  </property>
  <property fmtid="{D5CDD505-2E9C-101B-9397-08002B2CF9AE}" pid="5" name="KSOProductBuildVer">
    <vt:lpwstr>2052-11.8.2.9022</vt:lpwstr>
  </property>
  <property fmtid="{D5CDD505-2E9C-101B-9397-08002B2CF9AE}" pid="6" name="ICV">
    <vt:lpwstr>111D696A512243E99A92C56761B29CA8</vt:lpwstr>
  </property>
</Properties>
</file>