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hint="eastAsia" w:ascii="宋体"/>
          <w:b/>
          <w:bCs/>
          <w:sz w:val="36"/>
          <w:szCs w:val="32"/>
        </w:rPr>
      </w:pPr>
      <w:r>
        <w:rPr>
          <w:rFonts w:hint="eastAsia" w:asciiTheme="minorEastAsia" w:hAnsiTheme="minorEastAsia" w:eastAsiaTheme="minorEastAsia"/>
          <w:b/>
          <w:bCs/>
          <w:sz w:val="36"/>
          <w:szCs w:val="32"/>
          <w:lang w:val="en-US" w:eastAsia="zh-CN"/>
        </w:rPr>
        <w:t>地名标志日常巡查维护</w:t>
      </w:r>
      <w:r>
        <w:rPr>
          <w:rFonts w:hint="eastAsia" w:asciiTheme="minorEastAsia" w:hAnsiTheme="minorEastAsia" w:eastAsiaTheme="minorEastAsia"/>
          <w:b/>
          <w:bCs/>
          <w:sz w:val="36"/>
          <w:szCs w:val="32"/>
        </w:rPr>
        <w:t>项目</w:t>
      </w:r>
      <w:r>
        <w:rPr>
          <w:rFonts w:hint="eastAsia" w:ascii="宋体"/>
          <w:b/>
          <w:bCs/>
          <w:sz w:val="36"/>
          <w:szCs w:val="32"/>
        </w:rPr>
        <w:t>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_GB2312" w:eastAsia="仿宋_GB2312" w:cs="黑体" w:hAnsiTheme="majorEastAsia"/>
          <w:bCs/>
          <w:sz w:val="32"/>
          <w:szCs w:val="32"/>
          <w:lang w:val="en-US" w:eastAsia="zh-CN"/>
        </w:rPr>
        <w:t>地名标志日常巡查维护</w:t>
      </w:r>
      <w:r>
        <w:rPr>
          <w:rFonts w:hint="eastAsia" w:ascii="仿宋_GB2312" w:eastAsia="仿宋_GB2312"/>
          <w:sz w:val="32"/>
          <w:szCs w:val="32"/>
        </w:rPr>
        <w:t>项目实施了绩效评价，形成本评价报告。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1.项目主要实施内容和范围；</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cs="宋体"/>
          <w:kern w:val="0"/>
          <w:sz w:val="32"/>
          <w:szCs w:val="32"/>
          <w:lang w:val="en-US" w:eastAsia="zh-CN"/>
        </w:rPr>
        <w:t>对全区正式命名的</w:t>
      </w:r>
      <w:bookmarkStart w:id="0" w:name="_GoBack"/>
      <w:bookmarkEnd w:id="0"/>
      <w:r>
        <w:rPr>
          <w:rFonts w:hint="eastAsia" w:ascii="仿宋_GB2312" w:eastAsia="仿宋_GB2312" w:cs="宋体"/>
          <w:kern w:val="0"/>
          <w:sz w:val="32"/>
          <w:szCs w:val="32"/>
          <w:lang w:val="en-US" w:eastAsia="zh-CN"/>
        </w:rPr>
        <w:t>道路街路牌公共信息标注明确，牌体清晰整洁、功能齐全、无字体脱落、锈蚀及倾斜现象</w:t>
      </w:r>
      <w:r>
        <w:rPr>
          <w:rFonts w:hint="eastAsia" w:ascii="仿宋_GB2312" w:eastAsia="仿宋_GB2312" w:cs="宋体"/>
          <w:kern w:val="0"/>
          <w:sz w:val="32"/>
          <w:szCs w:val="32"/>
          <w:lang w:val="zh-CN"/>
        </w:rPr>
        <w:t>。</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3.项目资金投入情况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cs="宋体"/>
          <w:kern w:val="0"/>
          <w:sz w:val="32"/>
          <w:szCs w:val="32"/>
          <w:lang w:val="en-US" w:eastAsia="zh-CN"/>
        </w:rPr>
        <w:t>对全区13个乡（镇）、区正式命名的地名标志做好日常巡查和维护</w:t>
      </w:r>
      <w:r>
        <w:rPr>
          <w:rFonts w:hint="eastAsia" w:ascii="仿宋_GB2312" w:eastAsia="仿宋_GB2312" w:cs="宋体"/>
          <w:kern w:val="0"/>
          <w:sz w:val="32"/>
          <w:szCs w:val="32"/>
          <w:lang w:val="zh-CN"/>
        </w:rPr>
        <w:t>，使用2019年预算本级资金</w:t>
      </w:r>
      <w:r>
        <w:rPr>
          <w:rFonts w:hint="eastAsia" w:ascii="仿宋_GB2312" w:eastAsia="仿宋_GB2312" w:cs="宋体"/>
          <w:kern w:val="0"/>
          <w:sz w:val="32"/>
          <w:szCs w:val="32"/>
          <w:lang w:val="en-US" w:eastAsia="zh-CN"/>
        </w:rPr>
        <w:t>10.5</w:t>
      </w:r>
      <w:r>
        <w:rPr>
          <w:rFonts w:hint="eastAsia" w:ascii="仿宋_GB2312" w:eastAsia="仿宋_GB2312" w:cs="宋体"/>
          <w:kern w:val="0"/>
          <w:sz w:val="32"/>
          <w:szCs w:val="32"/>
          <w:lang w:val="zh-CN"/>
        </w:rPr>
        <w:t>万元。</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cs="宋体"/>
          <w:kern w:val="0"/>
          <w:sz w:val="32"/>
          <w:szCs w:val="32"/>
          <w:lang w:val="en-US" w:eastAsia="zh-CN"/>
        </w:rPr>
        <w:t>对全区13个乡（镇）、区正式命名的地名标志做好日常巡查和维护工作，使其充分发挥其指路导向功能，为群众的工作生活、通邮通信和交通出行提供良好服务。</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ind w:firstLine="645"/>
        <w:rPr>
          <w:rFonts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rPr>
          <w:rFonts w:hint="eastAsia"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ind w:firstLine="640" w:firstLineChars="200"/>
        <w:rPr>
          <w:rFonts w:hint="eastAsia"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rPr>
          <w:rFonts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ind w:firstLine="640" w:firstLineChars="200"/>
        <w:rPr>
          <w:rFonts w:hint="eastAsia" w:ascii="仿宋_GB2312" w:eastAsia="仿宋_GB2312"/>
          <w:bCs/>
          <w:sz w:val="32"/>
          <w:szCs w:val="32"/>
        </w:rPr>
      </w:pPr>
      <w:r>
        <w:rPr>
          <w:rFonts w:hint="eastAsia" w:ascii="仿宋_GB2312" w:eastAsia="仿宋_GB2312"/>
          <w:bCs/>
          <w:sz w:val="32"/>
          <w:szCs w:val="32"/>
        </w:rPr>
        <w:t>1、项目立项规范性、资金到位率</w:t>
      </w:r>
    </w:p>
    <w:p>
      <w:pPr>
        <w:ind w:firstLine="640" w:firstLineChars="200"/>
        <w:rPr>
          <w:rFonts w:hint="eastAsia" w:ascii="仿宋_GB2312" w:eastAsia="仿宋_GB2312"/>
          <w:bCs/>
          <w:sz w:val="32"/>
          <w:szCs w:val="32"/>
        </w:rPr>
      </w:pPr>
      <w:r>
        <w:rPr>
          <w:rFonts w:hint="eastAsia" w:ascii="仿宋_GB2312" w:eastAsia="仿宋_GB2312"/>
          <w:bCs/>
          <w:sz w:val="32"/>
          <w:szCs w:val="32"/>
        </w:rPr>
        <w:t>2、管理制度健全性、资金使用合规性</w:t>
      </w:r>
    </w:p>
    <w:p>
      <w:pPr>
        <w:ind w:firstLine="640" w:firstLineChars="200"/>
        <w:rPr>
          <w:rFonts w:hint="eastAsia" w:ascii="仿宋_GB2312" w:eastAsia="仿宋_GB2312"/>
          <w:bCs/>
          <w:sz w:val="32"/>
          <w:szCs w:val="32"/>
        </w:rPr>
      </w:pPr>
      <w:r>
        <w:rPr>
          <w:rFonts w:hint="eastAsia" w:ascii="仿宋_GB2312" w:eastAsia="仿宋_GB2312"/>
          <w:bCs/>
          <w:sz w:val="32"/>
          <w:szCs w:val="32"/>
        </w:rPr>
        <w:t>3、实际完成率、质量达标率</w:t>
      </w:r>
    </w:p>
    <w:p>
      <w:pPr>
        <w:ind w:firstLine="640" w:firstLineChars="200"/>
        <w:rPr>
          <w:rFonts w:hint="eastAsia" w:ascii="仿宋_GB2312" w:eastAsia="仿宋_GB2312"/>
          <w:bCs/>
          <w:sz w:val="32"/>
          <w:szCs w:val="32"/>
        </w:rPr>
      </w:pPr>
      <w:r>
        <w:rPr>
          <w:rFonts w:hint="eastAsia" w:ascii="仿宋_GB2312" w:eastAsia="仿宋_GB2312"/>
          <w:bCs/>
          <w:sz w:val="32"/>
          <w:szCs w:val="32"/>
        </w:rPr>
        <w:t>4、服务对象满意度、社会效益</w:t>
      </w:r>
    </w:p>
    <w:p>
      <w:pPr>
        <w:rPr>
          <w:rFonts w:ascii="黑体" w:hAnsi="黑体" w:eastAsia="黑体" w:cs="黑体"/>
          <w:b/>
          <w:bCs/>
          <w:sz w:val="32"/>
          <w:szCs w:val="32"/>
        </w:rPr>
      </w:pP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hint="eastAsia"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ind w:firstLine="640" w:firstLineChars="200"/>
        <w:rPr>
          <w:rFonts w:hint="eastAsia" w:ascii="仿宋_GB2312" w:eastAsia="仿宋_GB2312"/>
          <w:sz w:val="32"/>
          <w:szCs w:val="32"/>
        </w:rPr>
      </w:pPr>
      <w:r>
        <w:rPr>
          <w:rFonts w:hint="eastAsia" w:ascii="仿宋_GB2312" w:eastAsia="仿宋_GB2312"/>
          <w:sz w:val="32"/>
          <w:szCs w:val="32"/>
        </w:rPr>
        <w:t>2.资金到位率</w:t>
      </w:r>
      <w:r>
        <w:rPr>
          <w:rFonts w:hint="eastAsia" w:ascii="仿宋_GB2312" w:eastAsia="仿宋_GB2312"/>
          <w:sz w:val="32"/>
          <w:szCs w:val="32"/>
          <w:lang w:val="en-US" w:eastAsia="zh-CN"/>
        </w:rPr>
        <w:t>=100%</w:t>
      </w:r>
      <w:r>
        <w:rPr>
          <w:rFonts w:hint="eastAsia" w:ascii="仿宋_GB2312" w:eastAsia="仿宋_GB2312"/>
          <w:sz w:val="32"/>
          <w:szCs w:val="32"/>
        </w:rPr>
        <w:t>。</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ind w:firstLine="640" w:firstLineChars="200"/>
        <w:rPr>
          <w:rFonts w:hint="eastAsia"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ind w:firstLine="640" w:firstLineChars="200"/>
        <w:rPr>
          <w:rFonts w:hint="eastAsia" w:ascii="仿宋_GB2312" w:eastAsia="仿宋_GB2312"/>
          <w:sz w:val="32"/>
          <w:szCs w:val="32"/>
        </w:rPr>
      </w:pPr>
      <w:r>
        <w:rPr>
          <w:rFonts w:hint="eastAsia" w:ascii="仿宋_GB2312" w:eastAsia="仿宋_GB2312"/>
          <w:sz w:val="32"/>
          <w:szCs w:val="32"/>
        </w:rPr>
        <w:t>1、实际完成</w:t>
      </w:r>
      <w:r>
        <w:rPr>
          <w:rFonts w:hint="eastAsia" w:ascii="仿宋_GB2312" w:eastAsia="仿宋_GB2312"/>
          <w:sz w:val="32"/>
          <w:szCs w:val="32"/>
          <w:lang w:eastAsia="zh-CN"/>
        </w:rPr>
        <w:t>率</w:t>
      </w:r>
      <w:r>
        <w:rPr>
          <w:rFonts w:hint="eastAsia" w:ascii="仿宋_GB2312" w:eastAsia="仿宋_GB2312"/>
          <w:sz w:val="32"/>
          <w:szCs w:val="32"/>
          <w:lang w:val="en-US" w:eastAsia="zh-CN"/>
        </w:rPr>
        <w:t>=100%</w:t>
      </w:r>
      <w:r>
        <w:rPr>
          <w:rFonts w:hint="eastAsia" w:ascii="仿宋_GB2312" w:eastAsia="仿宋_GB2312"/>
          <w:sz w:val="32"/>
          <w:szCs w:val="32"/>
        </w:rPr>
        <w:t>。</w:t>
      </w:r>
    </w:p>
    <w:p>
      <w:pPr>
        <w:ind w:firstLine="640" w:firstLineChars="200"/>
        <w:rPr>
          <w:rFonts w:hint="eastAsia" w:ascii="仿宋_GB2312" w:eastAsia="仿宋_GB2312"/>
          <w:sz w:val="32"/>
          <w:szCs w:val="32"/>
        </w:rPr>
      </w:pPr>
      <w:r>
        <w:rPr>
          <w:rFonts w:hint="eastAsia" w:ascii="仿宋_GB2312" w:eastAsia="仿宋_GB2312"/>
          <w:sz w:val="32"/>
          <w:szCs w:val="32"/>
        </w:rPr>
        <w:t>2、质量达标率</w:t>
      </w:r>
      <w:r>
        <w:rPr>
          <w:rFonts w:hint="eastAsia" w:ascii="仿宋_GB2312" w:eastAsia="仿宋_GB2312"/>
          <w:sz w:val="32"/>
          <w:szCs w:val="32"/>
          <w:lang w:val="en-US" w:eastAsia="zh-CN"/>
        </w:rPr>
        <w:t>=100%</w:t>
      </w:r>
      <w:r>
        <w:rPr>
          <w:rFonts w:hint="eastAsia" w:ascii="仿宋_GB2312" w:eastAsia="仿宋_GB2312"/>
          <w:sz w:val="32"/>
          <w:szCs w:val="32"/>
        </w:rPr>
        <w:t>。</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ind w:firstLine="640" w:firstLineChars="200"/>
        <w:rPr>
          <w:rFonts w:hint="eastAsia" w:ascii="仿宋_GB2312" w:eastAsia="仿宋_GB2312"/>
          <w:sz w:val="32"/>
          <w:szCs w:val="32"/>
        </w:rPr>
      </w:pPr>
      <w:r>
        <w:rPr>
          <w:rFonts w:hint="eastAsia" w:ascii="仿宋_GB2312" w:eastAsia="仿宋_GB2312"/>
          <w:sz w:val="32"/>
          <w:szCs w:val="32"/>
        </w:rPr>
        <w:t>1、</w:t>
      </w:r>
      <w:r>
        <w:rPr>
          <w:rFonts w:hint="eastAsia" w:ascii="仿宋_GB2312" w:eastAsia="仿宋_GB2312"/>
          <w:sz w:val="32"/>
          <w:szCs w:val="32"/>
          <w:lang w:val="en-US" w:eastAsia="zh-CN"/>
        </w:rPr>
        <w:t>通过加强</w:t>
      </w:r>
      <w:r>
        <w:rPr>
          <w:rFonts w:hint="eastAsia" w:ascii="仿宋_GB2312" w:eastAsia="仿宋_GB2312" w:cs="宋体"/>
          <w:kern w:val="0"/>
          <w:sz w:val="32"/>
          <w:szCs w:val="32"/>
          <w:lang w:val="en-US" w:eastAsia="zh-CN"/>
        </w:rPr>
        <w:t>地名标志日常巡查和维护工作，使其充分发挥其指路导向功能，为群众的工作生活、通邮通信和交通出行提供良好服务。</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ind w:firstLine="640" w:firstLineChars="200"/>
        <w:rPr>
          <w:rFonts w:hint="eastAsia" w:ascii="楷体_GB2312" w:hAnsi="楷体_GB2312" w:eastAsia="楷体_GB2312"/>
          <w:b/>
          <w:bCs/>
          <w:sz w:val="32"/>
          <w:szCs w:val="32"/>
        </w:rPr>
      </w:pPr>
      <w:r>
        <w:rPr>
          <w:rFonts w:hint="eastAsia" w:ascii="黑体" w:hAnsi="黑体" w:eastAsia="黑体"/>
          <w:sz w:val="32"/>
          <w:szCs w:val="32"/>
        </w:rPr>
        <w:t>五、存在的问题及改进措施</w:t>
      </w:r>
    </w:p>
    <w:p>
      <w:pPr>
        <w:ind w:firstLine="640" w:firstLineChars="200"/>
        <w:rPr>
          <w:rFonts w:hint="eastAsia" w:ascii="仿宋" w:hAnsi="仿宋" w:eastAsia="仿宋" w:cs="仿宋"/>
          <w:sz w:val="32"/>
          <w:szCs w:val="32"/>
        </w:rPr>
      </w:pPr>
      <w:r>
        <w:rPr>
          <w:rFonts w:hint="eastAsia" w:ascii="仿宋" w:hAnsi="仿宋" w:eastAsia="仿宋" w:cs="仿宋"/>
          <w:bCs/>
          <w:sz w:val="32"/>
          <w:szCs w:val="32"/>
        </w:rPr>
        <w:t>该项目在实施过程中没有存在问题。</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rPr>
        <w:t>六、评价工作组人员名单及签字</w:t>
      </w:r>
    </w:p>
    <w:tbl>
      <w:tblPr>
        <w:tblStyle w:val="7"/>
        <w:tblW w:w="953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5"/>
        <w:gridCol w:w="1733"/>
        <w:gridCol w:w="1661"/>
        <w:gridCol w:w="2188"/>
        <w:gridCol w:w="27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3" w:hRule="atLeast"/>
          <w:jc w:val="center"/>
        </w:trPr>
        <w:tc>
          <w:tcPr>
            <w:tcW w:w="1245"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姓名</w:t>
            </w:r>
          </w:p>
        </w:tc>
        <w:tc>
          <w:tcPr>
            <w:tcW w:w="173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工作单位</w:t>
            </w:r>
          </w:p>
        </w:tc>
        <w:tc>
          <w:tcPr>
            <w:tcW w:w="166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职务</w:t>
            </w:r>
          </w:p>
        </w:tc>
        <w:tc>
          <w:tcPr>
            <w:tcW w:w="218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职称</w:t>
            </w:r>
          </w:p>
        </w:tc>
        <w:tc>
          <w:tcPr>
            <w:tcW w:w="2707"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0" w:hRule="atLeast"/>
          <w:jc w:val="center"/>
        </w:trPr>
        <w:tc>
          <w:tcPr>
            <w:tcW w:w="1245" w:type="dxa"/>
            <w:vAlign w:val="center"/>
          </w:tcPr>
          <w:p>
            <w:pPr>
              <w:adjustRightInd w:val="0"/>
              <w:snapToGrid w:val="0"/>
              <w:spacing w:line="360" w:lineRule="auto"/>
              <w:jc w:val="center"/>
              <w:rPr>
                <w:rFonts w:hint="eastAsia" w:ascii="仿宋_GB2312" w:eastAsia="仿宋_GB2312"/>
                <w:sz w:val="32"/>
                <w:szCs w:val="32"/>
                <w:lang w:eastAsia="zh-CN"/>
              </w:rPr>
            </w:pPr>
            <w:r>
              <w:rPr>
                <w:rFonts w:hint="eastAsia" w:ascii="仿宋_GB2312" w:eastAsia="仿宋_GB2312"/>
                <w:sz w:val="32"/>
                <w:szCs w:val="32"/>
                <w:lang w:val="en-US" w:eastAsia="zh-CN"/>
              </w:rPr>
              <w:t>赵健康</w:t>
            </w:r>
          </w:p>
        </w:tc>
        <w:tc>
          <w:tcPr>
            <w:tcW w:w="173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661" w:type="dxa"/>
            <w:vAlign w:val="center"/>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党组成员</w:t>
            </w:r>
          </w:p>
        </w:tc>
        <w:tc>
          <w:tcPr>
            <w:tcW w:w="2188" w:type="dxa"/>
            <w:vAlign w:val="center"/>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二级主任科员</w:t>
            </w:r>
          </w:p>
        </w:tc>
        <w:tc>
          <w:tcPr>
            <w:tcW w:w="2707"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lang w:val="en-US" w:eastAsia="zh-CN"/>
              </w:rPr>
              <w:t>赵健康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3" w:hRule="atLeast"/>
          <w:jc w:val="center"/>
        </w:trPr>
        <w:tc>
          <w:tcPr>
            <w:tcW w:w="1245" w:type="dxa"/>
            <w:vAlign w:val="center"/>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朱云斌</w:t>
            </w:r>
          </w:p>
        </w:tc>
        <w:tc>
          <w:tcPr>
            <w:tcW w:w="173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661" w:type="dxa"/>
            <w:vAlign w:val="center"/>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科员</w:t>
            </w:r>
          </w:p>
        </w:tc>
        <w:tc>
          <w:tcPr>
            <w:tcW w:w="2188" w:type="dxa"/>
            <w:vAlign w:val="center"/>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无</w:t>
            </w:r>
          </w:p>
        </w:tc>
        <w:tc>
          <w:tcPr>
            <w:tcW w:w="2707"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lang w:val="en-US" w:eastAsia="zh-CN"/>
              </w:rPr>
              <w:t>朱云斌</w:t>
            </w:r>
          </w:p>
        </w:tc>
      </w:tr>
    </w:tbl>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rPr>
          <w:rFonts w:ascii="仿宋_GB2312" w:hAnsi="宋体" w:eastAsia="仿宋_GB2312"/>
          <w:sz w:val="32"/>
          <w:szCs w:val="32"/>
        </w:rPr>
      </w:pPr>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仿宋">
    <w:panose1 w:val="02010609060101010101"/>
    <w:charset w:val="86"/>
    <w:family w:val="swiss"/>
    <w:pitch w:val="default"/>
    <w:sig w:usb0="800002BF" w:usb1="38CF7CFA" w:usb2="00000016" w:usb3="00000000" w:csb0="00040001" w:csb1="00000000"/>
  </w:font>
  <w:font w:name="仿宋_GB2312">
    <w:panose1 w:val="02010609030101010101"/>
    <w:charset w:val="86"/>
    <w:family w:val="swiss"/>
    <w:pitch w:val="default"/>
    <w:sig w:usb0="00000001" w:usb1="080E0000" w:usb2="00000000" w:usb3="00000000" w:csb0="00040000" w:csb1="00000000"/>
  </w:font>
  <w:font w:name="楷体_GB2312">
    <w:panose1 w:val="02010609030101010101"/>
    <w:charset w:val="86"/>
    <w:family w:val="swiss"/>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051B66"/>
    <w:rsid w:val="00162EFA"/>
    <w:rsid w:val="00341B7A"/>
    <w:rsid w:val="00413A9B"/>
    <w:rsid w:val="00497A0A"/>
    <w:rsid w:val="00681AF2"/>
    <w:rsid w:val="00794544"/>
    <w:rsid w:val="0097625A"/>
    <w:rsid w:val="00A04495"/>
    <w:rsid w:val="00A60B07"/>
    <w:rsid w:val="00BF0350"/>
    <w:rsid w:val="00C87316"/>
    <w:rsid w:val="00F94A83"/>
    <w:rsid w:val="00FA5A6B"/>
    <w:rsid w:val="07A95E80"/>
    <w:rsid w:val="2A2941B7"/>
    <w:rsid w:val="40C6072B"/>
    <w:rsid w:val="4E25346C"/>
    <w:rsid w:val="5A9309B0"/>
    <w:rsid w:val="62A531E9"/>
    <w:rsid w:val="63FC6488"/>
    <w:rsid w:val="6FFB3D19"/>
    <w:rsid w:val="7E4460CB"/>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qFormat/>
    <w:uiPriority w:val="0"/>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8">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221</Words>
  <Characters>1260</Characters>
  <Lines>10</Lines>
  <Paragraphs>2</Paragraphs>
  <ScaleCrop>false</ScaleCrop>
  <LinksUpToDate>false</LinksUpToDate>
  <CharactersWithSpaces>1479</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2020-01-06T09:31:00Z</cp:lastPrinted>
  <dcterms:modified xsi:type="dcterms:W3CDTF">2023-09-14T06:26:03Z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