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办公设备购置项目</w:t>
      </w:r>
      <w:r>
        <w:rPr>
          <w:rFonts w:hint="eastAsia" w:ascii="宋体"/>
          <w:b/>
          <w:bCs/>
          <w:sz w:val="36"/>
          <w:szCs w:val="32"/>
        </w:rPr>
        <w:t>绩效评价报告</w:t>
      </w:r>
    </w:p>
    <w:p>
      <w:pPr>
        <w:spacing w:line="360" w:lineRule="auto"/>
        <w:ind w:left="0" w:leftChars="0" w:right="0" w:rightChars="0" w:firstLine="0" w:firstLineChars="0"/>
        <w:jc w:val="both"/>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办公设备购置</w:t>
      </w:r>
      <w:r>
        <w:rPr>
          <w:rFonts w:hint="eastAsia" w:ascii="仿宋_GB2312" w:eastAsia="仿宋_GB2312"/>
          <w:sz w:val="32"/>
          <w:szCs w:val="32"/>
        </w:rPr>
        <w:t>项目实施了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项目基本情况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按区委、区政府要求，行政审批局组建了鹿泉区市民服务中心，租赁胜利大厦三楼和四楼办公。随着市民中心的运行步入正轨，人员、事项以及窗口迅速激增，办公设备不足影响了正常工作的开展。因此，为保障机关的正常运转，为前来办事的群众提供优良高效的服务，需设备购置经费30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2.项目主要实施内容和范围</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项目主要用于增加审批局的办公设备，以缓解资金紧张。</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3.项目资金投入情况（资金数量、资金结构、资金来源渠道等）</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办公设备及家具购置经费30万元，全部来自一般公共预算拨款。其中：通用办公设备22.82万元，办公家具7.18万元。目前，该项经费剩余30万元。</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为保障机关的正常运行，提高审批效率，为办事群众提供优良高效的服务，使群众满意，</w:t>
      </w:r>
      <w:r>
        <w:rPr>
          <w:rFonts w:hint="eastAsia" w:ascii="仿宋_GB2312" w:eastAsia="仿宋_GB2312"/>
          <w:sz w:val="32"/>
          <w:szCs w:val="32"/>
          <w:lang w:val="en-US" w:eastAsia="zh-CN"/>
        </w:rPr>
        <w:t>办公设备及家具购置经费30万元，其中：通用办公设备22.82万元，办公家具7.18万元。</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color w:val="auto"/>
          <w:sz w:val="32"/>
          <w:szCs w:val="32"/>
          <w:lang w:val="en-US" w:eastAsia="zh-CN"/>
        </w:rPr>
        <w:t>我单位第一时间成立项目测评小组，由局办公室牵头，办公室主任贺志敏任组长，评价资料由委托投资咨询机构和项目小组提供。</w:t>
      </w:r>
    </w:p>
    <w:p>
      <w:pPr>
        <w:numPr>
          <w:ilvl w:val="0"/>
          <w:numId w:val="1"/>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首先成立项目自评小组，结合测评内容，做到有计划，有安排，扎实开展本次自评工作。</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其次，科学制定自评标准。该项目绩效评价工作是以鹿泉区提出的绩效评价指标体系为指导，根据项目的投入、过程、产出及效果进行评价。分别对项目立项规范性、绩效目标合理性、绩效指标明确性、资金到位率、到位及时率、管理制度健全性、 制度执行有效性、项目质量可控性、管理制度健全性、资金使用合规性、财务监控有效性、实际完成率、完成及时率、质量达标率、成本节约率、经济效益、社会效益等项目进行自评打分。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最后，严格按照评价体系进行测评得分。 </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根据要求，我单位在开展本项目预算绩效评价工作过程中，针对评价对象特点，设计以下评价指标体系。</w:t>
      </w:r>
    </w:p>
    <w:tbl>
      <w:tblPr>
        <w:tblStyle w:val="4"/>
        <w:tblW w:w="861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77"/>
        <w:gridCol w:w="866"/>
        <w:gridCol w:w="1817"/>
        <w:gridCol w:w="4451"/>
        <w:gridCol w:w="7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4" w:hRule="atLeast"/>
          <w:tblHeader/>
        </w:trPr>
        <w:tc>
          <w:tcPr>
            <w:tcW w:w="77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p>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w:t>
            </w:r>
          </w:p>
        </w:tc>
        <w:tc>
          <w:tcPr>
            <w:tcW w:w="86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p>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eastAsia" w:ascii="楷体_GB2312" w:hAnsi="楷体_GB2312" w:eastAsia="楷体_GB2312"/>
                <w:b/>
                <w:i w:val="0"/>
                <w:snapToGrid/>
                <w:color w:val="000000"/>
                <w:sz w:val="24"/>
                <w:szCs w:val="28"/>
                <w:u w:val="none"/>
                <w:shd w:val="clear" w:color="auto" w:fill="FFFFFF"/>
                <w:lang w:eastAsia="zh-CN"/>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3" w:hRule="atLeast"/>
        </w:trPr>
        <w:tc>
          <w:tcPr>
            <w:tcW w:w="777"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立项</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6"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w:t>
            </w:r>
            <w:r>
              <w:rPr>
                <w:rFonts w:hint="eastAsia" w:ascii="楷体_GB2312" w:hAnsi="楷体_GB2312" w:eastAsia="楷体_GB2312"/>
                <w:b w:val="0"/>
                <w:i w:val="0"/>
                <w:snapToGrid/>
                <w:color w:val="000000"/>
                <w:sz w:val="22"/>
                <w:u w:val="none"/>
                <w:shd w:val="clear" w:color="auto" w:fill="FFFFFF"/>
                <w:lang w:val="en-US" w:eastAsia="zh-CN"/>
              </w:rPr>
              <w:t>3分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落实</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777"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777"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86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6"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3"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86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8"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8" w:hRule="atLeast"/>
        </w:trPr>
        <w:tc>
          <w:tcPr>
            <w:tcW w:w="777"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产出</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3"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7"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7"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4" w:hRule="atLeast"/>
        </w:trPr>
        <w:tc>
          <w:tcPr>
            <w:tcW w:w="777"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效益</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9"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4"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9"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1"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bl>
    <w:p>
      <w:pPr>
        <w:rPr>
          <w:rFonts w:hint="eastAsia" w:ascii="仿宋_GB2312" w:eastAsia="仿宋_GB2312"/>
          <w:b w:val="0"/>
          <w:bCs w:val="0"/>
          <w:sz w:val="32"/>
          <w:szCs w:val="32"/>
          <w:lang w:val="en-US" w:eastAsia="zh-CN"/>
        </w:rPr>
      </w:pP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项目的申请、设立过程均符合相关要求；项目绩效是保证审批环节科学、及时、有效，绩效目标合理明确，符合实际。依据绩效目标设定的绩效指标清晰、细化、可衡量，得分7分。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2019年预算为30万，区财政实际拨付30万，专项资金实际到位率100%，未影响项目进度不存在截留或挪用专项资金，到位及时率100%。相关会计信息真实、准确、完整、规范，严格执行了财务管理制度，专项资金实行了单独核算。得分10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本单位业务管理制度健全、制度执行有效，增加的办公经费有力的保障了审批工作的正常开展，提高了事件办结效率。得分8分。</w:t>
      </w:r>
    </w:p>
    <w:p>
      <w:pPr>
        <w:numPr>
          <w:ilvl w:val="0"/>
          <w:numId w:val="2"/>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财务管理。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我单位的财务制度健全，已制定或具有相应的项目资金管理办法，符合相关财务会计制度的规定。</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在资金使用上，符合国家财经法规和财务管理制度以及有关专项资金管理办法的规定；资金的拨付有完整的审批程序和手续。我单位已制定相应的监控机制，建立专账</w:t>
      </w:r>
      <w:bookmarkStart w:id="0" w:name="_GoBack"/>
      <w:bookmarkEnd w:id="0"/>
      <w:r>
        <w:rPr>
          <w:rFonts w:hint="eastAsia" w:ascii="仿宋_GB2312" w:eastAsia="仿宋_GB2312"/>
          <w:b w:val="0"/>
          <w:bCs w:val="0"/>
          <w:sz w:val="32"/>
          <w:szCs w:val="32"/>
          <w:lang w:val="en-US" w:eastAsia="zh-CN"/>
        </w:rPr>
        <w:t>对资金进行有效监督，不存在截留、挤占、挪用、虚列支出等情况。得分10分。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增加的办公设备和家具有力的保障了审批工作的正常开展，提高了事件办结效率，提高了群众的满意度。因机构改革等原因，办公设备采购等未完成。得分0分。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增加办公设备和家具，保障了机关的正常运行，提升审批效率，提高了群众满意度，得分30分。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根据项目执行情况和项目绩效情况，该项目总得分65分，</w:t>
      </w:r>
      <w:r>
        <w:rPr>
          <w:rFonts w:hint="eastAsia" w:ascii="仿宋_GB2312" w:eastAsia="仿宋_GB2312"/>
          <w:sz w:val="32"/>
          <w:szCs w:val="32"/>
        </w:rPr>
        <w:t>为</w:t>
      </w:r>
      <w:r>
        <w:rPr>
          <w:rFonts w:hint="eastAsia" w:ascii="仿宋_GB2312" w:eastAsia="仿宋_GB2312"/>
          <w:sz w:val="32"/>
          <w:szCs w:val="32"/>
          <w:lang w:eastAsia="zh-CN"/>
        </w:rPr>
        <w:t>差</w:t>
      </w:r>
      <w:r>
        <w:rPr>
          <w:rFonts w:hint="eastAsia" w:ascii="仿宋_GB2312" w:eastAsia="仿宋_GB2312"/>
          <w:sz w:val="32"/>
          <w:szCs w:val="32"/>
        </w:rPr>
        <w:t>。</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w:t>
      </w:r>
      <w:r>
        <w:rPr>
          <w:rFonts w:hint="eastAsia" w:ascii="仿宋_GB2312" w:hAnsi="仿宋_GB2312" w:eastAsia="仿宋_GB2312" w:cs="仿宋_GB2312"/>
          <w:b w:val="0"/>
          <w:bCs w:val="0"/>
          <w:sz w:val="32"/>
          <w:szCs w:val="32"/>
          <w:lang w:val="en-US" w:eastAsia="zh-CN"/>
        </w:rPr>
        <w:t>预算支出偏慢，跟进度规定有一定差距。</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（二）针对问题提出具体的改进措施或建议</w:t>
      </w:r>
    </w:p>
    <w:p>
      <w:pPr>
        <w:numPr>
          <w:ilvl w:val="0"/>
          <w:numId w:val="0"/>
        </w:numPr>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w:t>
      </w:r>
      <w:r>
        <w:rPr>
          <w:rFonts w:hint="eastAsia" w:ascii="仿宋_GB2312" w:hAnsi="仿宋_GB2312" w:eastAsia="仿宋_GB2312" w:cs="仿宋_GB2312"/>
          <w:b w:val="0"/>
          <w:bCs w:val="0"/>
          <w:sz w:val="32"/>
          <w:szCs w:val="32"/>
          <w:lang w:val="en-US" w:eastAsia="zh-CN"/>
        </w:rPr>
        <w:t>科学规划支出方案，进一步加快预算支出进度。</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footerReference r:id="rId5" w:type="first"/>
      <w:footerReference r:id="rId3" w:type="default"/>
      <w:footerReference r:id="rId4"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val="en-US" w:eastAsia="zh-CN"/>
                            </w:rPr>
                            <w:t xml:space="preserve"> —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2</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val="en-US" w:eastAsia="zh-CN"/>
                      </w:rPr>
                      <w:t xml:space="preserve"> —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2</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posOffset>-15875</wp:posOffset>
              </wp:positionH>
              <wp:positionV relativeFrom="paragraph">
                <wp:posOffset>-46990</wp:posOffset>
              </wp:positionV>
              <wp:extent cx="647065" cy="201295"/>
              <wp:effectExtent l="0" t="0" r="0" b="0"/>
              <wp:wrapNone/>
              <wp:docPr id="1" name="文本框 1"/>
              <wp:cNvGraphicFramePr/>
              <a:graphic xmlns:a="http://schemas.openxmlformats.org/drawingml/2006/main">
                <a:graphicData uri="http://schemas.microsoft.com/office/word/2010/wordprocessingShape">
                  <wps:wsp>
                    <wps:cNvSpPr txBox="1"/>
                    <wps:spPr>
                      <a:xfrm>
                        <a:off x="0" y="0"/>
                        <a:ext cx="647065" cy="201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1.25pt;margin-top:-3.7pt;height:15.85pt;width:50.95pt;mso-position-horizontal-relative:margin;z-index:251659264;mso-width-relative:page;mso-height-relative:page;" filled="f" stroked="f" coordsize="21600,21600" o:gfxdata="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AT//ve1QAAAAcBAAAPAAAAAAAAAAEAIAAAACIAAABkcnMvZG93bnJldi54&#10;bWxQSwECFAAUAAAACACHTuJAn82iuTYCAABhBAAADgAAAAAAAAABACAAAAAkAQAAZHJzL2Uyb0Rv&#10;Yy54bWxQSwUGAAAAAAYABgBZAQAAzAUAAAAA&#10;">
              <v:fill on="f" focussize="0,0"/>
              <v:stroke on="f" weight="0.5pt"/>
              <v:imagedata o:title=""/>
              <o:lock v:ext="edit" aspectratio="f"/>
              <v:textbox inset="0mm,0mm,0mm,0mm">
                <w:txbxContent>
                  <w:p>
                    <w:pPr>
                      <w:pStyle w:val="2"/>
                      <w:rPr>
                        <w:rFonts w:hint="eastAsia" w:asciiTheme="majorEastAsia" w:hAnsiTheme="majorEastAsia" w:eastAsiaTheme="majorEastAsia" w:cstheme="majorEastAsia"/>
                        <w:sz w:val="24"/>
                        <w:szCs w:val="24"/>
                        <w:lang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1</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1</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v:textbox>
            </v:shape>
          </w:pict>
        </mc:Fallback>
      </mc:AlternateContent>
    </w:r>
    <w:r>
      <w:rPr>
        <w:sz w:val="18"/>
      </w:rPr>
      <mc:AlternateContent>
        <mc:Choice Requires="wps">
          <w:drawing>
            <wp:anchor distT="0" distB="0" distL="114300" distR="114300" simplePos="0" relativeHeight="251660288" behindDoc="0" locked="0" layoutInCell="1" allowOverlap="1">
              <wp:simplePos x="0" y="0"/>
              <wp:positionH relativeFrom="margin">
                <wp:posOffset>5179695</wp:posOffset>
              </wp:positionH>
              <wp:positionV relativeFrom="paragraph">
                <wp:posOffset>-7620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eastAsia="宋体"/>
                              <w:sz w:val="24"/>
                              <w:szCs w:val="24"/>
                              <w:lang w:val="en-US" w:eastAsia="zh-CN"/>
                            </w:rPr>
                          </w:pPr>
                          <w:r>
                            <w:rPr>
                              <w:rFonts w:hint="eastAsia" w:asciiTheme="minorEastAsia" w:hAnsiTheme="minorEastAsia" w:eastAsiaTheme="minorEastAsia" w:cstheme="minorEastAsia"/>
                              <w:sz w:val="24"/>
                              <w:szCs w:val="24"/>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407.85pt;margin-top:-0.6pt;height:144pt;width:144pt;mso-position-horizontal-relative:margin;mso-wrap-style:none;z-index:251660288;mso-width-relative:page;mso-height-relative:page;" filled="f" stroked="f" coordsize="21600,21600" o:gfxdata="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A+lpNgAAAALAQAADwAAAAAAAAABACAAAAAiAAAAZHJzL2Rvd25yZXYueG1s&#10;UEsBAhQAFAAAAAgAh07iQCSCRrQxAgAAYQQAAA4AAAAAAAAAAQAgAAAAJwEAAGRycy9lMm9Eb2Mu&#10;eG1sUEsFBgAAAAAGAAYAWQEAAMoFAAAAAA==&#10;">
              <v:fill on="f" focussize="0,0"/>
              <v:stroke on="f" weight="0.5pt"/>
              <v:imagedata o:title=""/>
              <o:lock v:ext="edit" aspectratio="f"/>
              <v:textbox inset="0mm,0mm,0mm,0mm" style="mso-fit-shape-to-text:t;">
                <w:txbxContent>
                  <w:p>
                    <w:pPr>
                      <w:pStyle w:val="2"/>
                      <w:rPr>
                        <w:rFonts w:hint="default" w:eastAsia="宋体"/>
                        <w:sz w:val="24"/>
                        <w:szCs w:val="24"/>
                        <w:lang w:val="en-US" w:eastAsia="zh-CN"/>
                      </w:rPr>
                    </w:pPr>
                    <w:r>
                      <w:rPr>
                        <w:rFonts w:hint="eastAsia" w:asciiTheme="minorEastAsia" w:hAnsiTheme="minorEastAsia" w:eastAsiaTheme="minorEastAsia" w:cstheme="minorEastAsia"/>
                        <w:sz w:val="24"/>
                        <w:szCs w:val="24"/>
                        <w:lang w:val="en-US" w:eastAsia="zh-CN"/>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EE7B57"/>
    <w:multiLevelType w:val="singleLevel"/>
    <w:tmpl w:val="9BEE7B57"/>
    <w:lvl w:ilvl="0" w:tentative="0">
      <w:start w:val="2"/>
      <w:numFmt w:val="decimal"/>
      <w:lvlText w:val="%1."/>
      <w:lvlJc w:val="left"/>
      <w:pPr>
        <w:tabs>
          <w:tab w:val="left" w:pos="312"/>
        </w:tabs>
      </w:pPr>
    </w:lvl>
  </w:abstractNum>
  <w:abstractNum w:abstractNumId="1">
    <w:nsid w:val="AD905A8C"/>
    <w:multiLevelType w:val="singleLevel"/>
    <w:tmpl w:val="AD905A8C"/>
    <w:lvl w:ilvl="0" w:tentative="0">
      <w:start w:val="2"/>
      <w:numFmt w:val="chineseCounting"/>
      <w:suff w:val="nothing"/>
      <w:lvlText w:val="（%1）"/>
      <w:lvlJc w:val="left"/>
      <w:pPr>
        <w:ind w:left="481" w:leftChars="0" w:firstLine="0" w:firstLineChars="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g1MTkxMjY0M2I0NTRlNDIwNTIwMjFlMmYxNDlmMzUifQ=="/>
  </w:docVars>
  <w:rsids>
    <w:rsidRoot w:val="2A2941B7"/>
    <w:rsid w:val="001B5373"/>
    <w:rsid w:val="00766AF2"/>
    <w:rsid w:val="017A34D3"/>
    <w:rsid w:val="02AF231F"/>
    <w:rsid w:val="045D0694"/>
    <w:rsid w:val="060472A5"/>
    <w:rsid w:val="06C459A6"/>
    <w:rsid w:val="08617149"/>
    <w:rsid w:val="0A162391"/>
    <w:rsid w:val="0F0A27A5"/>
    <w:rsid w:val="110A7F79"/>
    <w:rsid w:val="160134F3"/>
    <w:rsid w:val="17614DBA"/>
    <w:rsid w:val="17D12F88"/>
    <w:rsid w:val="18053965"/>
    <w:rsid w:val="192D7D39"/>
    <w:rsid w:val="197137D6"/>
    <w:rsid w:val="1A5F389F"/>
    <w:rsid w:val="1CDA5EB4"/>
    <w:rsid w:val="1D15373C"/>
    <w:rsid w:val="20724630"/>
    <w:rsid w:val="21D41100"/>
    <w:rsid w:val="22074A02"/>
    <w:rsid w:val="25874145"/>
    <w:rsid w:val="26333589"/>
    <w:rsid w:val="292E69F1"/>
    <w:rsid w:val="2A2941B7"/>
    <w:rsid w:val="2AFD18AA"/>
    <w:rsid w:val="2BB87118"/>
    <w:rsid w:val="2C690EEA"/>
    <w:rsid w:val="2D84788E"/>
    <w:rsid w:val="2FA7185A"/>
    <w:rsid w:val="3153719F"/>
    <w:rsid w:val="323C5343"/>
    <w:rsid w:val="3258384D"/>
    <w:rsid w:val="32D35167"/>
    <w:rsid w:val="33B01662"/>
    <w:rsid w:val="353654BB"/>
    <w:rsid w:val="35884727"/>
    <w:rsid w:val="362A1B3B"/>
    <w:rsid w:val="36C13C7D"/>
    <w:rsid w:val="393653C1"/>
    <w:rsid w:val="3CC44EC6"/>
    <w:rsid w:val="3E2535C4"/>
    <w:rsid w:val="423634BE"/>
    <w:rsid w:val="45454174"/>
    <w:rsid w:val="459859C4"/>
    <w:rsid w:val="468105F8"/>
    <w:rsid w:val="473C2012"/>
    <w:rsid w:val="4B3753B4"/>
    <w:rsid w:val="4D9F0CCA"/>
    <w:rsid w:val="4E245529"/>
    <w:rsid w:val="4F521D8B"/>
    <w:rsid w:val="4F842675"/>
    <w:rsid w:val="54D42D32"/>
    <w:rsid w:val="553D009F"/>
    <w:rsid w:val="570A54A5"/>
    <w:rsid w:val="590734FC"/>
    <w:rsid w:val="5BEF0D33"/>
    <w:rsid w:val="5DAC4370"/>
    <w:rsid w:val="5F974AB3"/>
    <w:rsid w:val="61867A63"/>
    <w:rsid w:val="627B3AE2"/>
    <w:rsid w:val="65155642"/>
    <w:rsid w:val="67F324B9"/>
    <w:rsid w:val="689D75BA"/>
    <w:rsid w:val="6C0B6343"/>
    <w:rsid w:val="6C521798"/>
    <w:rsid w:val="6DDA64B9"/>
    <w:rsid w:val="6F0C4962"/>
    <w:rsid w:val="733E2D6F"/>
    <w:rsid w:val="76833605"/>
    <w:rsid w:val="78336D51"/>
    <w:rsid w:val="7871238E"/>
    <w:rsid w:val="7926401B"/>
    <w:rsid w:val="7BD3426F"/>
    <w:rsid w:val="7D8725E6"/>
    <w:rsid w:val="7D892BAC"/>
    <w:rsid w:val="7DF421E6"/>
    <w:rsid w:val="7E006CDE"/>
    <w:rsid w:val="7FB06EAE"/>
    <w:rsid w:val="7FFC2C3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2369</Words>
  <Characters>2419</Characters>
  <Lines>0</Lines>
  <Paragraphs>0</Paragraphs>
  <TotalTime>7</TotalTime>
  <ScaleCrop>false</ScaleCrop>
  <LinksUpToDate>false</LinksUpToDate>
  <CharactersWithSpaces>2474</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2020-01-07T06:12:00Z</cp:lastPrinted>
  <dcterms:modified xsi:type="dcterms:W3CDTF">2024-07-04T01:51:20Z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E1AE7A37C9C34246ACB5419BECB21714_12</vt:lpwstr>
  </property>
</Properties>
</file>