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pict>
          <v:rect id="1028" o:spid="_x0000_s1026" o:spt="1" style="position:absolute;left:0pt;margin-left:23.2pt;margin-top:504.45pt;height:111.75pt;width:431.7pt;z-index:251654144;mso-width-relative:page;mso-height-relative:page;" filled="f" stroked="f" coordsize="21600,21600">
            <v:path/>
            <v:fill on="f" focussize="0,0"/>
            <v:stroke on="f"/>
            <v:imagedata o:title=""/>
            <o:lock v:ext="edit"/>
            <v:textbo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811</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石家庄市鹿泉区获鹿镇人民政府</w:t>
                  </w:r>
                </w:p>
                <w:p>
                  <w:pPr>
                    <w:spacing w:line="600" w:lineRule="auto"/>
                    <w:jc w:val="left"/>
                    <w:rPr>
                      <w:rFonts w:ascii="楷体_GB2312" w:hAnsi="楷体_GB2312" w:eastAsia="楷体_GB2312" w:cs="楷体_GB2312"/>
                      <w:color w:val="000000"/>
                      <w:sz w:val="40"/>
                      <w:szCs w:val="40"/>
                    </w:rPr>
                  </w:pP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56192;mso-width-relative:page;mso-height-relative:page;" filled="f" o:preferrelative="t" stroked="f" coordsize="21600,21600">
            <v:path/>
            <v:fill on="f" focussize="0,0"/>
            <v:stroke on="f" joinstyle="miter"/>
            <v:imagedata r:id="rId9" o:title=""/>
            <o:lock v:ext="edit" aspectratio="t"/>
          </v:shape>
        </w:pict>
      </w:r>
      <w:r>
        <w:pict>
          <v:rect id="1027" o:spid="_x0000_s1028" o:spt="1" style="position:absolute;left:0pt;margin-left:88.2pt;margin-top:625.4pt;height:41pt;width:256.7pt;z-index:251658240;mso-width-relative:page;mso-height-relative:page;" filled="f" stroked="f" coordsize="21600,21600">
            <v:path/>
            <v:fill on="f" focussize="0,0"/>
            <v:stroke on="f"/>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lang w:eastAsia="zh-CN"/>
                    </w:rPr>
                    <w:t>十</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rPr>
                    <w:t>月</w:t>
                  </w:r>
                </w:p>
              </w:txbxContent>
            </v:textbox>
          </v:rect>
        </w:pict>
      </w:r>
      <w:r>
        <w:pict>
          <v:group id="1029" o:spid="_x0000_s1029" o:spt="203" style="position:absolute;left:0pt;margin-left:-83pt;margin-top:196.75pt;height:274.95pt;width:613.65pt;z-index:251657216;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0" embosscolor="#FFFFFF" o:title=""/>
              <o:lock v:ext="edit" aspectratio="t"/>
            </v:shape>
          </v:group>
        </w:pict>
      </w:r>
      <w:r>
        <w:pict>
          <v:rect id="1032" o:spid="_x0000_s1032" o:spt="1" style="position:absolute;left:0pt;margin-left:-19.95pt;margin-top:126.9pt;height:44.9pt;width:432.6pt;z-index:251653120;mso-width-relative:page;mso-height-relative:page;" filled="f" stroked="f" coordsize="21600,21600">
            <v:path/>
            <v:fill on="f" focussize="0,0"/>
            <v:stroke on="f"/>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rect>
        </w:pict>
      </w:r>
      <w:r>
        <w:pict>
          <v:group id="1033" o:spid="_x0000_s1033" o:spt="203" style="position:absolute;left:0pt;margin-left:-22.1pt;margin-top:55.15pt;height:68.65pt;width:451.7pt;z-index:251655168;mso-width-relative:page;mso-height-relative:page;" coordorigin="6119,3077" coordsize="9034,1373">
            <o:lock v:ext="edit"/>
            <v:rect id="1034" o:spid="_x0000_s1034" o:spt="1" style="position:absolute;left:6119;top:3077;height:1187;width:9034;" filled="f" stroked="f" coordsize="21600,21600">
              <v:path/>
              <v:fill on="f" focussize="0,0"/>
              <v:stroke on="f"/>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rect>
            <v:line id="1035" o:spid="_x0000_s1035" o:spt="20" style="position:absolute;left:6226;top:4450;height:0;width:8700;" stroked="t" coordsize="21600,21600">
              <v:path arrowok="t"/>
              <v:fill focussize="0,0"/>
              <v:stroke weight="2.25pt" color="#42719B" joinstyle="miter" dashstyle="1 1"/>
              <v:imagedata o:title=""/>
              <o:lock v:ext="edit"/>
            </v:line>
          </v:group>
        </w:pict>
      </w:r>
      <w:r>
        <w:pict>
          <v:rect id="1036" o:spid="_x0000_s1036" o:spt="1" style="position:absolute;left:0pt;margin-left:39.25pt;margin-top:-19.3pt;height:62.05pt;width:223.1pt;z-index:251652096;mso-width-relative:page;mso-height-relative:page;" filled="f" stroked="f" coordsize="21600,21600">
            <v:path/>
            <v:fill on="f" focussize="0,0"/>
            <v:stroke on="f"/>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w:r>
      <w:r>
        <w:pict>
          <v:shape id="背景 耗崽" o:spid="_x0000_s1037" o:spt="75" type="#_x0000_t75" style="position:absolute;left:0pt;margin-left:-93.8pt;margin-top:-103.55pt;height:872.7pt;width:617.7pt;mso-position-horizontal-relative:margin;mso-position-vertical-relative:margin;z-index:251651072;mso-width-relative:page;mso-height-relative:page;" filled="f" o:preferrelative="t" stroked="f" coordsize="21600,21600">
            <v:path/>
            <v:fill on="f" focussize="0,0"/>
            <v:stroke on="f" joinstyle="miter"/>
            <v:imagedata r:id="rId11" o:title=""/>
            <o:lock v:ext="edit" aspectratio="t"/>
          </v:shape>
        </w:pict>
      </w:r>
      <w:r>
        <w:rPr>
          <w:rFonts w:cs="Times New Roman"/>
        </w:rPr>
        <w:br w:type="page"/>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2021</w:t>
      </w:r>
      <w:r>
        <w:rPr>
          <w:rFonts w:hint="eastAsia" w:ascii="黑体" w:hAnsi="黑体" w:eastAsia="黑体" w:cs="黑体"/>
          <w:b/>
          <w:bCs/>
          <w:sz w:val="72"/>
          <w:szCs w:val="72"/>
        </w:rPr>
        <w:t>年度部门决算公开文本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napToGrid w:val="0"/>
        <w:jc w:val="center"/>
        <w:rPr>
          <w:rFonts w:ascii="楷体_GB2312" w:hAnsi="楷体_GB2312" w:eastAsia="楷体_GB2312" w:cs="Times New Roman"/>
          <w:kern w:val="0"/>
          <w:sz w:val="30"/>
          <w:szCs w:val="30"/>
          <w:shd w:val="pct10" w:color="auto" w:fill="FFFFFF"/>
        </w:rPr>
      </w:pPr>
      <w:r>
        <w:rPr>
          <w:rFonts w:hint="eastAsia" w:ascii="楷体_GB2312" w:hAnsi="楷体_GB2312" w:eastAsia="楷体_GB2312" w:cs="楷体_GB2312"/>
          <w:color w:val="000000"/>
          <w:kern w:val="0"/>
          <w:sz w:val="44"/>
          <w:szCs w:val="44"/>
          <w:lang w:eastAsia="zh-CN"/>
        </w:rPr>
        <w:t>石家庄市鹿泉区获鹿镇人民政府</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二〇二二年</w:t>
      </w:r>
      <w:r>
        <w:rPr>
          <w:rFonts w:hint="eastAsia" w:ascii="楷体_GB2312" w:hAnsi="楷体_GB2312" w:eastAsia="楷体_GB2312" w:cs="楷体_GB2312"/>
          <w:color w:val="000000"/>
          <w:kern w:val="0"/>
          <w:sz w:val="44"/>
          <w:szCs w:val="44"/>
          <w:lang w:eastAsia="zh-CN"/>
        </w:rPr>
        <w:t>十</w:t>
      </w:r>
      <w:r>
        <w:rPr>
          <w:rFonts w:hint="eastAsia" w:ascii="楷体_GB2312" w:hAnsi="楷体_GB2312" w:eastAsia="楷体_GB2312" w:cs="楷体_GB2312"/>
          <w:color w:val="000000"/>
          <w:kern w:val="0"/>
          <w:sz w:val="44"/>
          <w:szCs w:val="44"/>
        </w:rPr>
        <w:t>月</w:t>
      </w:r>
    </w:p>
    <w:p>
      <w:pPr>
        <w:widowControl/>
        <w:spacing w:line="600" w:lineRule="exact"/>
        <w:jc w:val="left"/>
        <w:rPr>
          <w:rFonts w:ascii="黑体" w:hAnsi="黑体" w:eastAsia="黑体" w:cs="Times New Roman"/>
          <w:sz w:val="32"/>
          <w:szCs w:val="32"/>
        </w:rPr>
      </w:pPr>
    </w:p>
    <w:p>
      <w:pPr>
        <w:tabs>
          <w:tab w:val="left" w:pos="2728"/>
        </w:tabs>
        <w:jc w:val="center"/>
        <w:rPr>
          <w:rFonts w:ascii="黑体" w:hAnsi="Times New Roman" w:eastAsia="黑体" w:cs="Times New Roman"/>
          <w:sz w:val="48"/>
          <w:szCs w:val="48"/>
        </w:rPr>
      </w:pPr>
      <w:r>
        <w:pict>
          <v:shape id="图片 71" o:spid="_x0000_s1038" o:spt="75" alt="32313538393631303b32313538393632373bc4bfc2bc" type="#_x0000_t75" style="position:absolute;left:0pt;margin-left:99.55pt;margin-top:42.15pt;height:50.35pt;width:50.35pt;mso-position-vertical-relative:margin;z-index:251662336;mso-width-relative:page;mso-height-relative:page;" filled="f" o:preferrelative="t" stroked="f" coordsize="21600,21600">
            <v:path/>
            <v:fill on="f" focussize="0,0"/>
            <v:stroke on="f" joinstyle="miter"/>
            <v:imagedata r:id="rId12"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32.5pt;margin-top:305.05pt;height:58.25pt;width:58.25pt;mso-position-vertical-relative:margin;z-index:251660288;mso-width-relative:page;mso-height-relative:page;" filled="f" o:preferrelative="t" stroked="f" coordsize="21600,21600">
            <v:path/>
            <v:fill on="f" focussize="0,0"/>
            <v:stroke on="f" joinstyle="miter"/>
            <v:imagedata r:id="rId13"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widowControl/>
        <w:numPr>
          <w:ilvl w:val="0"/>
          <w:numId w:val="1"/>
        </w:numPr>
        <w:spacing w:line="400" w:lineRule="exact"/>
        <w:ind w:firstLine="480" w:firstLineChars="150"/>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widowControl/>
        <w:numPr>
          <w:ilvl w:val="0"/>
          <w:numId w:val="0"/>
        </w:numPr>
        <w:spacing w:line="40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（一）</w:t>
      </w:r>
      <w:r>
        <w:rPr>
          <w:rFonts w:hint="eastAsia" w:ascii="仿宋_GB2312" w:eastAsia="仿宋_GB2312" w:cs="DengXian-Regular"/>
          <w:sz w:val="32"/>
          <w:szCs w:val="32"/>
        </w:rPr>
        <w:t>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r>
        <w:rPr>
          <w:rFonts w:hint="eastAsia" w:ascii="仿宋_GB2312" w:eastAsia="仿宋_GB2312" w:cs="Arial Black"/>
          <w:kern w:val="0"/>
          <w:sz w:val="32"/>
          <w:szCs w:val="32"/>
        </w:rPr>
        <w:t>。</w:t>
      </w:r>
    </w:p>
    <w:p>
      <w:pPr>
        <w:widowControl/>
        <w:spacing w:line="400" w:lineRule="exact"/>
        <w:ind w:firstLine="480"/>
        <w:rPr>
          <w:rFonts w:hint="eastAsia" w:ascii="仿宋_GB2312" w:eastAsia="仿宋_GB2312" w:cs="DengXian-Regular"/>
          <w:sz w:val="32"/>
          <w:szCs w:val="32"/>
          <w:lang w:eastAsia="zh-CN"/>
        </w:rPr>
      </w:pPr>
      <w:r>
        <w:rPr>
          <w:rFonts w:hint="eastAsia" w:ascii="仿宋_GB2312" w:eastAsia="仿宋_GB2312" w:cs="Arial Black"/>
          <w:kern w:val="0"/>
          <w:sz w:val="32"/>
          <w:szCs w:val="32"/>
        </w:rPr>
        <w:t>（二）</w:t>
      </w:r>
      <w:r>
        <w:rPr>
          <w:rFonts w:hint="eastAsia" w:ascii="仿宋_GB2312" w:eastAsia="仿宋_GB2312" w:cs="DengXian-Regular"/>
          <w:sz w:val="32"/>
          <w:szCs w:val="32"/>
        </w:rPr>
        <w:t>农业综合服务。负责配合农口部门（农、林、牧、水）做好农业技术服务和技术推广工作，动物防疫工作；加强农田水利基本建设，增强农业抗御自然灾害的能力。做好农村一事一议项目管理。</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Arial Black"/>
          <w:kern w:val="0"/>
          <w:sz w:val="32"/>
          <w:szCs w:val="32"/>
        </w:rPr>
        <w:t>（三）</w:t>
      </w:r>
      <w:r>
        <w:rPr>
          <w:rFonts w:hint="eastAsia" w:ascii="仿宋_GB2312" w:eastAsia="仿宋_GB2312" w:cs="DengXian-Regular"/>
          <w:sz w:val="32"/>
          <w:szCs w:val="32"/>
        </w:rPr>
        <w:t>卫生计生服务。配合食品药品监督管理的协调、督导，做好新型农村合作医疗等卫生方面工作，负责计划生育技术服务及人口生育管理，负责育龄妇女普查、妇女病防治、四术及协会等项工作。</w:t>
      </w:r>
    </w:p>
    <w:p>
      <w:pPr>
        <w:widowControl/>
        <w:spacing w:line="400" w:lineRule="exact"/>
        <w:ind w:firstLine="640" w:firstLineChars="200"/>
        <w:rPr>
          <w:rFonts w:hint="eastAsia" w:ascii="仿宋_GB2312" w:eastAsia="仿宋_GB2312" w:cs="DengXian-Regular"/>
          <w:sz w:val="32"/>
          <w:szCs w:val="32"/>
        </w:rPr>
      </w:pPr>
      <w:r>
        <w:rPr>
          <w:rFonts w:hint="eastAsia" w:ascii="仿宋_GB2312" w:eastAsia="仿宋_GB2312" w:cs="Arial Black"/>
          <w:kern w:val="0"/>
          <w:sz w:val="32"/>
          <w:szCs w:val="32"/>
        </w:rPr>
        <w:t>（四）</w:t>
      </w:r>
      <w:r>
        <w:rPr>
          <w:rFonts w:hint="eastAsia" w:ascii="仿宋_GB2312" w:eastAsia="仿宋_GB2312" w:cs="DengXian-Regular"/>
          <w:sz w:val="32"/>
          <w:szCs w:val="32"/>
        </w:rPr>
        <w:t>文化综治服务。负责群众文化娱乐、体育活动、广播电视村村通等工作。</w:t>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仿宋_GB2312" w:eastAsia="仿宋_GB2312" w:cs="DengXian-Regular"/>
          <w:b w:val="0"/>
          <w:bCs w:val="0"/>
          <w:sz w:val="32"/>
          <w:szCs w:val="32"/>
        </w:rPr>
        <w:t>（</w:t>
      </w:r>
      <w:r>
        <w:rPr>
          <w:rFonts w:hint="eastAsia" w:ascii="仿宋_GB2312" w:eastAsia="仿宋_GB2312" w:cs="DengXian-Regular"/>
          <w:b w:val="0"/>
          <w:bCs w:val="0"/>
          <w:sz w:val="32"/>
          <w:szCs w:val="32"/>
          <w:lang w:eastAsia="zh-CN"/>
        </w:rPr>
        <w:t>五</w:t>
      </w:r>
      <w:r>
        <w:rPr>
          <w:rFonts w:hint="eastAsia" w:ascii="仿宋_GB2312" w:eastAsia="仿宋_GB2312" w:cs="DengXian-Regular"/>
          <w:b w:val="0"/>
          <w:bCs w:val="0"/>
          <w:sz w:val="32"/>
          <w:szCs w:val="32"/>
        </w:rPr>
        <w:t>）社会保障服务。配合劳动保障部门做好劳动法的宣传贯彻、劳动就业、社会保障等工作。配合安全生产监督管理部门做好安全生产监督管理等工作。</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2021</w:t>
      </w:r>
      <w:r>
        <w:rPr>
          <w:rFonts w:hint="eastAsia" w:ascii="仿宋_GB2312" w:eastAsia="仿宋_GB2312" w:cs="仿宋_GB2312"/>
          <w:kern w:val="0"/>
          <w:sz w:val="32"/>
          <w:szCs w:val="32"/>
        </w:rPr>
        <w:t>年度本部门决算汇编范围的独立核算单位（以下简称“单位”）共</w:t>
      </w:r>
      <w:r>
        <w:rPr>
          <w:rFonts w:ascii="仿宋_GB2312" w:eastAsia="仿宋_GB2312" w:cs="仿宋_GB2312"/>
          <w:kern w:val="0"/>
          <w:sz w:val="32"/>
          <w:szCs w:val="32"/>
        </w:rPr>
        <w:t xml:space="preserve">  </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vAlign w:val="top"/>
          </w:tcPr>
          <w:p>
            <w:pPr>
              <w:spacing w:line="560" w:lineRule="exact"/>
              <w:rPr>
                <w:rFonts w:ascii="仿宋_GB2312" w:hAnsi="Calibri" w:eastAsia="仿宋_GB2312" w:cs="仿宋_GB2312"/>
                <w:kern w:val="0"/>
                <w:sz w:val="28"/>
                <w:szCs w:val="28"/>
                <w:lang w:val="en-US" w:eastAsia="zh-CN" w:bidi="ar-SA"/>
              </w:rPr>
            </w:pPr>
            <w:r>
              <w:rPr>
                <w:rFonts w:hint="eastAsia" w:ascii="仿宋_GB2312" w:hAnsi="仿宋_GB2312" w:eastAsia="仿宋_GB2312" w:cs="仿宋_GB2312"/>
                <w:sz w:val="21"/>
                <w:szCs w:val="21"/>
                <w:lang w:val="en-US" w:eastAsia="zh-CN"/>
              </w:rPr>
              <w:t>石家庄市鹿泉区获鹿镇人民政府</w:t>
            </w:r>
          </w:p>
        </w:tc>
        <w:tc>
          <w:tcPr>
            <w:tcW w:w="2445" w:type="dxa"/>
          </w:tcPr>
          <w:p>
            <w:pPr>
              <w:spacing w:line="560" w:lineRule="exact"/>
              <w:jc w:val="center"/>
              <w:rPr>
                <w:rFonts w:hint="eastAsia" w:ascii="仿宋_GB2312" w:eastAsia="仿宋_GB2312" w:cs="Times New Roman"/>
                <w:kern w:val="0"/>
                <w:sz w:val="28"/>
                <w:szCs w:val="28"/>
                <w:lang w:eastAsia="zh-CN"/>
              </w:rPr>
            </w:pPr>
            <w:r>
              <w:rPr>
                <w:rFonts w:hint="eastAsia" w:ascii="仿宋_GB2312" w:hAnsi="仿宋_GB2312" w:eastAsia="仿宋_GB2312" w:cs="仿宋_GB2312"/>
                <w:sz w:val="21"/>
                <w:szCs w:val="21"/>
              </w:rPr>
              <w:t>行政</w:t>
            </w:r>
            <w:r>
              <w:rPr>
                <w:rFonts w:hint="eastAsia" w:ascii="仿宋_GB2312" w:hAnsi="仿宋_GB2312" w:eastAsia="仿宋_GB2312" w:cs="仿宋_GB2312"/>
                <w:sz w:val="21"/>
                <w:szCs w:val="21"/>
                <w:lang w:eastAsia="zh-CN"/>
              </w:rPr>
              <w:t>单位</w:t>
            </w:r>
          </w:p>
        </w:tc>
        <w:tc>
          <w:tcPr>
            <w:tcW w:w="2665" w:type="dxa"/>
          </w:tcPr>
          <w:p>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sz w:val="21"/>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3485" w:type="dxa"/>
          </w:tcPr>
          <w:p>
            <w:pPr>
              <w:spacing w:line="560" w:lineRule="exact"/>
              <w:rPr>
                <w:rFonts w:ascii="仿宋_GB2312" w:eastAsia="仿宋_GB2312" w:cs="Times New Roman"/>
                <w:kern w:val="0"/>
                <w:sz w:val="28"/>
                <w:szCs w:val="28"/>
              </w:rPr>
            </w:pP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3485" w:type="dxa"/>
          </w:tcPr>
          <w:p>
            <w:pPr>
              <w:spacing w:line="560" w:lineRule="exact"/>
              <w:rPr>
                <w:rFonts w:ascii="仿宋_GB2312" w:eastAsia="仿宋_GB2312" w:cs="Times New Roman"/>
                <w:kern w:val="0"/>
                <w:sz w:val="28"/>
                <w:szCs w:val="28"/>
              </w:rPr>
            </w:pP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line="560" w:lineRule="exact"/>
              <w:jc w:val="center"/>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3485" w:type="dxa"/>
          </w:tcPr>
          <w:p>
            <w:pPr>
              <w:spacing w:line="560" w:lineRule="exact"/>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机构情况：</w:t>
            </w:r>
          </w:p>
          <w:p>
            <w:pPr>
              <w:snapToGrid w:val="0"/>
              <w:spacing w:line="400" w:lineRule="exact"/>
              <w:ind w:firstLine="480" w:firstLineChars="150"/>
              <w:rPr>
                <w:rFonts w:hint="eastAsia" w:ascii="仿宋_GB2312" w:eastAsia="仿宋_GB2312" w:cs="DengXian-Regular"/>
                <w:sz w:val="32"/>
                <w:szCs w:val="32"/>
              </w:rPr>
            </w:pPr>
            <w:r>
              <w:rPr>
                <w:rFonts w:hint="eastAsia" w:ascii="仿宋_GB2312" w:eastAsia="仿宋_GB2312" w:cs="DengXian-Regular"/>
                <w:sz w:val="32"/>
                <w:szCs w:val="32"/>
              </w:rPr>
              <w:t>独立编制机构数1个,独立核算机构数1个。</w:t>
            </w:r>
          </w:p>
          <w:p>
            <w:pPr>
              <w:widowControl/>
              <w:spacing w:line="400" w:lineRule="exact"/>
              <w:ind w:firstLine="480"/>
              <w:rPr>
                <w:rFonts w:hint="eastAsia" w:ascii="仿宋_GB2312" w:eastAsia="仿宋_GB2312" w:cs="DengXian-Regular"/>
                <w:sz w:val="32"/>
                <w:szCs w:val="32"/>
              </w:rPr>
            </w:pPr>
          </w:p>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人员情况：</w:t>
            </w:r>
          </w:p>
          <w:p>
            <w:pPr>
              <w:widowControl/>
              <w:spacing w:line="400" w:lineRule="exact"/>
              <w:ind w:firstLine="480"/>
              <w:rPr>
                <w:rFonts w:hint="default" w:ascii="仿宋_GB2312" w:eastAsia="仿宋_GB2312" w:cs="DengXian-Regular"/>
                <w:sz w:val="32"/>
                <w:szCs w:val="32"/>
                <w:lang w:val="en-US"/>
              </w:rPr>
            </w:pPr>
            <w:r>
              <w:rPr>
                <w:rFonts w:hint="eastAsia" w:ascii="仿宋_GB2312" w:eastAsia="仿宋_GB2312" w:cs="DengXian-Regular"/>
                <w:sz w:val="32"/>
                <w:szCs w:val="32"/>
              </w:rPr>
              <w:t>年末实有人数8</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人，其中行政干部</w:t>
            </w:r>
            <w:r>
              <w:rPr>
                <w:rFonts w:hint="eastAsia" w:ascii="仿宋_GB2312" w:eastAsia="仿宋_GB2312" w:cs="DengXian-Regular"/>
                <w:sz w:val="32"/>
                <w:szCs w:val="32"/>
                <w:lang w:val="en-US" w:eastAsia="zh-CN"/>
              </w:rPr>
              <w:t>46</w:t>
            </w:r>
            <w:r>
              <w:rPr>
                <w:rFonts w:hint="eastAsia" w:ascii="仿宋_GB2312" w:eastAsia="仿宋_GB2312" w:cs="DengXian-Regular"/>
                <w:sz w:val="32"/>
                <w:szCs w:val="32"/>
              </w:rPr>
              <w:t>人，增</w:t>
            </w:r>
            <w:r>
              <w:rPr>
                <w:rFonts w:hint="eastAsia" w:ascii="仿宋_GB2312" w:eastAsia="仿宋_GB2312" w:cs="DengXian-Regular"/>
                <w:sz w:val="32"/>
                <w:szCs w:val="32"/>
                <w:lang w:eastAsia="zh-CN"/>
              </w:rPr>
              <w:t>加</w:t>
            </w:r>
            <w:r>
              <w:rPr>
                <w:rFonts w:hint="eastAsia" w:ascii="仿宋_GB2312" w:eastAsia="仿宋_GB2312" w:cs="DengXian-Regular"/>
                <w:sz w:val="32"/>
                <w:szCs w:val="32"/>
                <w:lang w:val="en-US" w:eastAsia="zh-CN"/>
              </w:rPr>
              <w:t>7人，均是人员调入增加</w:t>
            </w:r>
            <w:r>
              <w:rPr>
                <w:rFonts w:hint="eastAsia" w:ascii="仿宋_GB2312" w:eastAsia="仿宋_GB2312" w:cs="DengXian-Regular"/>
                <w:sz w:val="32"/>
                <w:szCs w:val="32"/>
              </w:rPr>
              <w:t>；事业干部4</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2人，均是退休减少。</w:t>
            </w:r>
          </w:p>
          <w:p>
            <w:pPr>
              <w:widowControl/>
              <w:spacing w:line="400" w:lineRule="exact"/>
              <w:rPr>
                <w:rFonts w:hint="eastAsia" w:ascii="仿宋_GB2312" w:eastAsia="仿宋_GB2312" w:cs="DengXian-Regular"/>
                <w:sz w:val="44"/>
                <w:szCs w:val="44"/>
              </w:rPr>
            </w:pPr>
          </w:p>
          <w:p>
            <w:pPr>
              <w:spacing w:line="560" w:lineRule="exact"/>
              <w:jc w:val="left"/>
              <w:rPr>
                <w:rFonts w:ascii="仿宋_GB2312" w:eastAsia="仿宋_GB2312" w:cs="Times New Roman"/>
                <w:kern w:val="0"/>
                <w:sz w:val="28"/>
                <w:szCs w:val="28"/>
              </w:rPr>
            </w:pPr>
          </w:p>
        </w:tc>
      </w:tr>
    </w:tbl>
    <w:p>
      <w:pPr>
        <w:widowControl/>
        <w:spacing w:after="160" w:line="580" w:lineRule="exact"/>
        <w:ind w:firstLine="420" w:firstLineChars="200"/>
        <w:rPr>
          <w:rFonts w:ascii="Times New Roman" w:hAnsi="Times New Roman" w:eastAsia="黑体" w:cs="Times New Roman"/>
          <w:sz w:val="32"/>
          <w:szCs w:val="32"/>
        </w:rPr>
      </w:pPr>
      <w:r>
        <w:pict>
          <v:shape id="图片 70" o:spid="_x0000_s1040" o:spt="75" alt="32303235303832303b32303235353434303bcec4bcfeb1edb8f1" type="#_x0000_t75" style="position:absolute;left:0pt;margin-left:-13.5pt;margin-top:348.4pt;height:45.6pt;width:45.6pt;mso-position-vertical-relative:margin;z-index:251661312;mso-width-relative:page;mso-height-relative:page;" filled="f" o:preferrelative="t" stroked="f" coordsize="21600,21600">
            <v:path/>
            <v:fill on="f" focussize="0,0"/>
            <v:stroke on="f" joinstyle="miter"/>
            <v:imagedata r:id="rId14" o:title=""/>
            <o:lock v:ext="edit" aspectratio="t"/>
          </v:shape>
        </w:pict>
      </w: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年度部门决算表</w:t>
      </w:r>
    </w:p>
    <w:p>
      <w:pPr>
        <w:widowControl/>
        <w:jc w:val="left"/>
        <w:textAlignment w:val="center"/>
        <w:rPr>
          <w:rFonts w:cs="Times New Roman"/>
          <w:sz w:val="20"/>
          <w:szCs w:val="20"/>
        </w:rPr>
      </w:pPr>
      <w:r>
        <w:pict>
          <v:shape id="_x0000_i1025" o:spt="75" type="#_x0000_t75" style="height:462.3pt;width:441.75pt;" filled="f" o:preferrelative="t" stroked="f" coordsize="21600,21600">
            <v:path/>
            <v:fill on="f" focussize="0,0"/>
            <v:stroke on="f"/>
            <v:imagedata r:id="rId15" o:title=""/>
            <o:lock v:ext="edit" aspectratio="t"/>
            <w10:wrap type="none"/>
            <w10:anchorlock/>
          </v:shape>
        </w:pict>
      </w:r>
      <w:r>
        <w:rPr>
          <w:rFonts w:cs="Times New Roman"/>
          <w:sz w:val="20"/>
          <w:szCs w:val="20"/>
        </w:rPr>
        <w:br w:type="page"/>
      </w:r>
    </w:p>
    <w:p>
      <w:pPr>
        <w:rPr>
          <w:rFonts w:cs="Times New Roman"/>
        </w:rPr>
      </w:pPr>
      <w:r>
        <w:pict>
          <v:shape id="_x0000_i1026" o:spt="75" type="#_x0000_t75" style="height:593.85pt;width:441.95pt;" filled="f" stroked="f" coordsize="21600,21600">
            <v:path/>
            <v:fill on="f" focussize="0,0"/>
            <v:stroke on="f"/>
            <v:imagedata r:id="rId16" o:title=""/>
            <o:lock v:ext="edit" aspectratio="t"/>
            <w10:wrap type="none"/>
            <w10:anchorlock/>
          </v:shape>
        </w:pict>
      </w:r>
      <w:r>
        <w:rPr>
          <w:rFonts w:cs="Times New Roman"/>
        </w:rPr>
        <w:br w:type="page"/>
      </w:r>
    </w:p>
    <w:p>
      <w:pPr>
        <w:rPr>
          <w:rFonts w:cs="Times New Roman"/>
        </w:rPr>
      </w:pPr>
      <w:r>
        <w:pict>
          <v:shape id="_x0000_i1027" o:spt="75" type="#_x0000_t75" style="height:571.3pt;width:441.75pt;" filled="f" stroked="f" coordsize="21600,21600">
            <v:path/>
            <v:fill on="f" focussize="0,0"/>
            <v:stroke on="f"/>
            <v:imagedata r:id="rId17" o:title=""/>
            <o:lock v:ext="edit" aspectratio="t"/>
            <w10:wrap type="none"/>
            <w10:anchorlock/>
          </v:shape>
        </w:pict>
      </w:r>
      <w:r>
        <w:rPr>
          <w:rFonts w:cs="Times New Roman"/>
        </w:rPr>
        <w:br w:type="page"/>
      </w:r>
    </w:p>
    <w:p>
      <w:pPr>
        <w:widowControl/>
        <w:jc w:val="left"/>
        <w:textAlignment w:val="center"/>
        <w:rPr>
          <w:rFonts w:ascii="宋体" w:cs="Times New Roman"/>
          <w:color w:val="000000"/>
          <w:kern w:val="0"/>
          <w:sz w:val="20"/>
          <w:szCs w:val="20"/>
        </w:rPr>
      </w:pPr>
      <w:r>
        <w:pict>
          <v:shape id="_x0000_i1028" o:spt="75" type="#_x0000_t75" style="height:490.9pt;width:441.9pt;" filled="f" o:preferrelative="t" stroked="f" coordsize="21600,21600">
            <v:path/>
            <v:fill on="f" focussize="0,0"/>
            <v:stroke on="f"/>
            <v:imagedata r:id="rId18" o:title=""/>
            <o:lock v:ext="edit" aspectratio="t"/>
            <w10:wrap type="none"/>
            <w10:anchorlock/>
          </v:shape>
        </w:pic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r>
        <w:pict>
          <v:shape id="_x0000_i1029" o:spt="75" type="#_x0000_t75" style="height:591.05pt;width:441.95pt;" filled="f" stroked="f" coordsize="21600,21600">
            <v:path/>
            <v:fill on="f" focussize="0,0"/>
            <v:stroke on="f"/>
            <v:imagedata r:id="rId19" o:title=""/>
            <o:lock v:ext="edit" aspectratio="t"/>
            <w10:wrap type="none"/>
            <w10:anchorlock/>
          </v:shape>
        </w:pic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r>
        <w:rPr>
          <w:rFonts w:cs="Times New Roman"/>
        </w:rPr>
        <w:br w:type="page"/>
      </w:r>
    </w:p>
    <w:p>
      <w:pPr>
        <w:rPr>
          <w:rFonts w:cs="Times New Roman"/>
        </w:rPr>
      </w:pPr>
      <w:r>
        <w:pict>
          <v:shape id="_x0000_i1030" o:spt="75" type="#_x0000_t75" style="height:454.75pt;width:442.15pt;" filled="f" o:preferrelative="t" stroked="f" coordsize="21600,21600">
            <v:path/>
            <v:fill on="f" focussize="0,0"/>
            <v:stroke on="f"/>
            <v:imagedata r:id="rId20" o:title=""/>
            <o:lock v:ext="edit" aspectratio="t"/>
            <w10:wrap type="none"/>
            <w10:anchorlock/>
          </v:shape>
        </w:pict>
      </w:r>
    </w:p>
    <w:p>
      <w:pPr>
        <w:rPr>
          <w:rFonts w:cs="Times New Roman"/>
        </w:rPr>
      </w:pPr>
    </w:p>
    <w:p>
      <w:pPr>
        <w:rPr>
          <w:rFonts w:cs="Times New Roman"/>
        </w:rPr>
      </w:pPr>
    </w:p>
    <w:p/>
    <w:p/>
    <w:p/>
    <w:p/>
    <w:p/>
    <w:p/>
    <w:p/>
    <w:p/>
    <w:p/>
    <w:p>
      <w:pPr>
        <w:rPr>
          <w:rFonts w:cs="Times New Roman"/>
        </w:rPr>
      </w:pPr>
      <w:r>
        <w:pict>
          <v:shape id="_x0000_i1031" o:spt="75" type="#_x0000_t75" style="height:132.9pt;width:447pt;" filled="f" o:preferrelative="t" stroked="f" coordsize="21600,21600">
            <v:path/>
            <v:fill on="f" focussize="0,0"/>
            <v:stroke on="f"/>
            <v:imagedata r:id="rId21" o:title=""/>
            <o:lock v:ext="edit" aspectratio="t"/>
            <w10:wrap type="none"/>
            <w10:anchorlock/>
          </v:shape>
        </w:pict>
      </w:r>
      <w:r>
        <w:rPr>
          <w:rFonts w:hint="eastAsia" w:ascii="宋体" w:hAnsi="宋体" w:cs="宋体"/>
        </w:rPr>
        <w:t>注：本表反映部门本年度“三公”经费支出预决算情况。其中：预算数为“三公”经费，反映；决算数是包括当年一般公共预算财政拨款和以前年度结转资金安排的实际支出。</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br w:type="page"/>
      </w:r>
    </w:p>
    <w:tbl>
      <w:tblPr>
        <w:tblStyle w:val="5"/>
        <w:tblW w:w="9510" w:type="dxa"/>
        <w:jc w:val="center"/>
        <w:tblLayout w:type="autofit"/>
        <w:tblCellMar>
          <w:top w:w="0" w:type="dxa"/>
          <w:left w:w="0" w:type="dxa"/>
          <w:bottom w:w="0" w:type="dxa"/>
          <w:right w:w="0" w:type="dxa"/>
        </w:tblCellMar>
      </w:tblPr>
      <w:tblGrid>
        <w:gridCol w:w="1031"/>
        <w:gridCol w:w="59"/>
        <w:gridCol w:w="59"/>
        <w:gridCol w:w="1489"/>
        <w:gridCol w:w="1145"/>
        <w:gridCol w:w="1145"/>
        <w:gridCol w:w="1145"/>
        <w:gridCol w:w="1145"/>
        <w:gridCol w:w="1145"/>
        <w:gridCol w:w="1147"/>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部门：</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34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0" w:type="auto"/>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0" w:type="auto"/>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hint="eastAsia" w:ascii="宋体" w:hAnsi="宋体" w:cs="宋体"/>
        </w:rPr>
      </w:pPr>
      <w:r>
        <w:rPr>
          <w:rFonts w:hint="eastAsia" w:ascii="宋体" w:hAnsi="宋体" w:cs="宋体"/>
        </w:rPr>
        <w:t>注：本表反映部门（或单位）本年度政府性基金预算财政拨款收入、支出及结转和结余情况。</w:t>
      </w:r>
    </w:p>
    <w:p>
      <w:pPr>
        <w:rPr>
          <w:rFonts w:cs="Times New Roman"/>
          <w:b/>
          <w:bCs/>
        </w:rPr>
      </w:pPr>
      <w:r>
        <w:rPr>
          <w:rFonts w:hint="eastAsia" w:cs="Times New Roman"/>
          <w:b/>
          <w:bCs/>
          <w:lang w:eastAsia="zh-CN"/>
        </w:rPr>
        <w:t>本单位本年度无政府性基金预算财政拨款收支，空表列示。</w:t>
      </w:r>
      <w:r>
        <w:rPr>
          <w:rFonts w:cs="Times New Roman"/>
          <w:b/>
          <w:bCs/>
        </w:rPr>
        <w:br w:type="page"/>
      </w:r>
    </w:p>
    <w:tbl>
      <w:tblPr>
        <w:tblStyle w:val="5"/>
        <w:tblW w:w="9918" w:type="dxa"/>
        <w:jc w:val="center"/>
        <w:tblLayout w:type="autofit"/>
        <w:tblCellMar>
          <w:top w:w="0" w:type="dxa"/>
          <w:left w:w="0" w:type="dxa"/>
          <w:bottom w:w="0" w:type="dxa"/>
          <w:right w:w="0" w:type="dxa"/>
        </w:tblCellMar>
      </w:tblPr>
      <w:tblGrid>
        <w:gridCol w:w="1110"/>
        <w:gridCol w:w="63"/>
        <w:gridCol w:w="63"/>
        <w:gridCol w:w="4648"/>
        <w:gridCol w:w="828"/>
        <w:gridCol w:w="1603"/>
        <w:gridCol w:w="1603"/>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部门：</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0" w:type="auto"/>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ascii="黑体" w:hAnsi="黑体" w:eastAsia="黑体" w:cs="Times New Roman"/>
          <w:sz w:val="56"/>
          <w:szCs w:val="56"/>
        </w:rPr>
      </w:pPr>
      <w:r>
        <w:rPr>
          <w:rFonts w:hint="eastAsia" w:ascii="宋体" w:hAnsi="宋体" w:cs="宋体"/>
        </w:rPr>
        <w:t>注：本表反映部门本年度国有资本经营预算财政拨款收入、支出及结转结余情况。</w:t>
      </w:r>
    </w:p>
    <w:p>
      <w:pPr>
        <w:rPr>
          <w:rFonts w:cs="Times New Roman"/>
        </w:rPr>
      </w:pPr>
      <w:r>
        <w:rPr>
          <w:rFonts w:hint="eastAsia" w:cs="Times New Roman"/>
          <w:b/>
          <w:bCs/>
          <w:lang w:eastAsia="zh-CN"/>
        </w:rPr>
        <w:t>本单位本年度无国有资本经营预算财政拨款收支，空表列示。</w:t>
      </w:r>
    </w:p>
    <w:p>
      <w:pPr>
        <w:widowControl/>
        <w:spacing w:after="160" w:line="580" w:lineRule="exact"/>
        <w:ind w:firstLine="663"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pict>
          <v:rect id="1041" o:spid="_x0000_s1041" o:spt="1" style="position:absolute;left:0pt;margin-left:-85.7pt;margin-top:238.15pt;height:173.25pt;width:613.65pt;z-index:251659264;mso-width-relative:page;mso-height-relative:page;" filled="f" stroked="f" coordsize="21600,21600">
            <v:path/>
            <v:fill on="f" focussize="0,0"/>
            <v:stroke on="f" weight="0.5pt"/>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cs="Times New Roman"/>
          <w:sz w:val="32"/>
          <w:szCs w:val="32"/>
        </w:rPr>
      </w:pPr>
    </w:p>
    <w:p>
      <w:pPr>
        <w:widowControl/>
        <w:jc w:val="center"/>
        <w:rPr>
          <w:rFonts w:eastAsia="黑体"/>
          <w:sz w:val="32"/>
          <w:szCs w:val="32"/>
        </w:rPr>
      </w:pPr>
      <w:r>
        <w:rPr>
          <w:rFonts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cs="Times New Roman"/>
          <w:sz w:val="32"/>
          <w:szCs w:val="32"/>
        </w:rPr>
      </w:pPr>
      <w:r>
        <w:pict>
          <v:shape id="图片 74" o:spid="_x0000_s1042" o:spt="75" alt="32303036343138343b32303038313639313bcafdbeddb7d6cef6" type="#_x0000_t75" style="position:absolute;left:0pt;margin-left:12.35pt;margin-top:263.1pt;height:52pt;width:52pt;mso-position-vertical-relative:margin;z-index:251663360;mso-width-relative:page;mso-height-relative:page;" filled="f" o:preferrelative="t" stroked="f" coordsize="21600,21600">
            <v:path/>
            <v:fill on="f" focussize="0,0"/>
            <v:stroke on="f" joinstyle="miter"/>
            <v:imagedata r:id="rId22"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年度收支总计（含结转和结余）</w:t>
      </w:r>
      <w:r>
        <w:rPr>
          <w:rFonts w:hint="eastAsia" w:ascii="仿宋_GB2312" w:hAnsi="Times New Roman" w:eastAsia="仿宋_GB2312" w:cs="Wingdings"/>
          <w:sz w:val="32"/>
          <w:szCs w:val="32"/>
          <w:lang w:val="en-US" w:eastAsia="zh-CN"/>
        </w:rPr>
        <w:t>2338.16</w:t>
      </w:r>
      <w:r>
        <w:rPr>
          <w:rFonts w:hint="eastAsia" w:ascii="仿宋_GB2312" w:hAnsi="Times New Roman" w:eastAsia="仿宋_GB2312" w:cs="Wingdings"/>
          <w:sz w:val="32"/>
          <w:szCs w:val="32"/>
        </w:rPr>
        <w:t>万元。与</w:t>
      </w:r>
      <w:r>
        <w:rPr>
          <w:rFonts w:hint="eastAsia" w:ascii="仿宋_GB2312" w:hAnsi="Times New Roman" w:eastAsia="仿宋_GB2312" w:cs="Wingdings"/>
          <w:sz w:val="32"/>
          <w:szCs w:val="32"/>
          <w:lang w:val="en-US" w:eastAsia="zh-CN"/>
        </w:rPr>
        <w:t>2020</w:t>
      </w:r>
      <w:r>
        <w:rPr>
          <w:rFonts w:hint="eastAsia" w:ascii="仿宋_GB2312" w:hAnsi="Times New Roman" w:eastAsia="仿宋_GB2312" w:cs="Wingdings"/>
          <w:sz w:val="32"/>
          <w:szCs w:val="32"/>
        </w:rPr>
        <w:t>年度</w:t>
      </w:r>
      <w:r>
        <w:rPr>
          <w:rFonts w:hint="eastAsia" w:ascii="仿宋_GB2312" w:hAnsi="Times New Roman" w:eastAsia="仿宋_GB2312" w:cs="Wingdings"/>
          <w:sz w:val="32"/>
          <w:szCs w:val="32"/>
          <w:lang w:eastAsia="zh-CN"/>
        </w:rPr>
        <w:t>收支</w:t>
      </w:r>
      <w:r>
        <w:rPr>
          <w:rFonts w:hint="eastAsia" w:ascii="仿宋_GB2312" w:hAnsi="Times New Roman" w:eastAsia="仿宋_GB2312" w:cs="Wingdings"/>
          <w:sz w:val="32"/>
          <w:szCs w:val="32"/>
        </w:rPr>
        <w:t>决算</w:t>
      </w:r>
      <w:r>
        <w:rPr>
          <w:rFonts w:hint="eastAsia" w:ascii="仿宋_GB2312" w:hAnsi="Times New Roman" w:eastAsia="仿宋_GB2312" w:cs="Wingdings"/>
          <w:sz w:val="32"/>
          <w:szCs w:val="32"/>
          <w:lang w:val="en-US" w:eastAsia="zh-CN"/>
        </w:rPr>
        <w:t>4804.21</w:t>
      </w:r>
      <w:r>
        <w:rPr>
          <w:rFonts w:hint="eastAsia" w:ascii="仿宋_GB2312" w:hAnsi="Times New Roman" w:eastAsia="仿宋_GB2312" w:cs="Wingdings"/>
          <w:sz w:val="32"/>
          <w:szCs w:val="32"/>
        </w:rPr>
        <w:t>相比，收支减少</w:t>
      </w:r>
      <w:r>
        <w:rPr>
          <w:rFonts w:hint="eastAsia" w:ascii="仿宋_GB2312" w:hAnsi="Times New Roman" w:eastAsia="仿宋_GB2312" w:cs="Wingdings"/>
          <w:sz w:val="32"/>
          <w:szCs w:val="32"/>
          <w:lang w:val="en-US" w:eastAsia="zh-CN"/>
        </w:rPr>
        <w:t>2466.05</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51.33</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受疫情影响税收收入较上年减少</w:t>
      </w:r>
      <w:r>
        <w:rPr>
          <w:rFonts w:hint="eastAsia" w:ascii="仿宋_GB2312" w:hAnsi="Times New Roman" w:eastAsia="仿宋_GB2312" w:cs="Wingdings"/>
          <w:sz w:val="32"/>
          <w:szCs w:val="32"/>
          <w:lang w:val="en-US" w:eastAsia="zh-CN"/>
        </w:rPr>
        <w:t>1924万元</w:t>
      </w:r>
      <w:r>
        <w:rPr>
          <w:rFonts w:hint="eastAsia" w:ascii="仿宋_GB2312" w:hAnsi="Times New Roman" w:eastAsia="仿宋_GB2312" w:cs="Wingdings"/>
          <w:sz w:val="32"/>
          <w:szCs w:val="32"/>
          <w:lang w:eastAsia="zh-CN"/>
        </w:rPr>
        <w:t>，可用财力不足</w:t>
      </w:r>
      <w:r>
        <w:rPr>
          <w:rFonts w:hint="eastAsia" w:ascii="仿宋_GB2312" w:hAnsi="Times New Roman" w:eastAsia="仿宋_GB2312" w:cs="Wingdings"/>
          <w:sz w:val="32"/>
          <w:szCs w:val="32"/>
        </w:rPr>
        <w:t>。</w:t>
      </w:r>
    </w:p>
    <w:p>
      <w:pPr>
        <w:keepNext/>
        <w:keepLines/>
        <w:snapToGrid w:val="0"/>
        <w:spacing w:line="580" w:lineRule="exact"/>
        <w:ind w:firstLine="420" w:firstLineChars="200"/>
        <w:outlineLvl w:val="1"/>
        <w:rPr>
          <w:rFonts w:hint="eastAsia" w:ascii="黑体" w:eastAsia="黑体" w:cs="黑体"/>
          <w:sz w:val="32"/>
          <w:szCs w:val="32"/>
          <w:lang w:eastAsia="zh-CN"/>
        </w:rPr>
      </w:pPr>
      <w:r>
        <w:pict>
          <v:shape id="_x0000_s1055" o:spid="_x0000_s1055" o:spt="75" alt="" type="#_x0000_t75" style="position:absolute;left:0pt;margin-left:13.35pt;margin-top:20.1pt;height:252.25pt;width:419.2pt;mso-wrap-distance-bottom:0pt;mso-wrap-distance-left:9pt;mso-wrap-distance-right:9pt;mso-wrap-distance-top:0pt;z-index:251710464;mso-width-relative:page;mso-height-relative:page;" filled="f" o:preferrelative="t" stroked="f" coordsize="21600,21600" o:gfxdata="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">
            <v:path/>
            <v:fill on="f" focussize="0,0"/>
            <v:stroke on="f"/>
            <v:imagedata r:id="rId23" o:title=""/>
            <o:lock v:ext="edit" aspectratio="t"/>
            <w10:wrap type="square"/>
          </v:shape>
        </w:pic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2338.16</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95.11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114.32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1254.03万元，占总支出的53.63%；公共安全支出66.39万元，占2.84%；教育支出29.56万元，占1.26%；宣传文化发展专项支出100.33万元，占4.29%；社会保障和就业支出167.24万元，占7.15%；卫生和健康支出277.99万元，占11.89%；节能和环保支出90.81万元，占3.88%；城乡社区事务支出13.99万元，占0.6%；农林水支出337.82万元，占14.46%。</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420" w:firstLineChars="200"/>
        <w:outlineLvl w:val="1"/>
        <w:rPr>
          <w:rFonts w:hint="eastAsia" w:ascii="黑体" w:eastAsia="黑体" w:cs="黑体"/>
          <w:sz w:val="32"/>
          <w:szCs w:val="32"/>
        </w:rPr>
      </w:pPr>
      <w:r>
        <w:pict>
          <v:shape id="_x0000_s1056" o:spid="_x0000_s1056" o:spt="75" alt="" type="#_x0000_t75" style="position:absolute;left:0pt;margin-left:21pt;margin-top:-231.8pt;height:255pt;width:361.5pt;mso-wrap-distance-bottom:0pt;mso-wrap-distance-left:9pt;mso-wrap-distance-right:9pt;mso-wrap-distance-top:0pt;z-index:251711488;mso-width-relative:page;mso-height-relative:page;" filled="f" o:preferrelative="t" stroked="f" coordsize="21600,21600" o:gfxdata="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">
            <v:path/>
            <v:fill on="f" focussize="0,0"/>
            <v:stroke on="f"/>
            <v:imagedata r:id="rId24" o:title=""/>
            <o:lock v:ext="edit" aspectratio="t"/>
            <w10:wrap type="square"/>
          </v:shape>
        </w:pict>
      </w: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年度本年支出合计</w:t>
      </w:r>
      <w:r>
        <w:rPr>
          <w:rFonts w:hint="eastAsia" w:ascii="仿宋_GB2312" w:hAnsi="Times New Roman" w:eastAsia="仿宋_GB2312" w:cs="Wingdings"/>
          <w:sz w:val="32"/>
          <w:szCs w:val="32"/>
          <w:lang w:val="en-US" w:eastAsia="zh-CN"/>
        </w:rPr>
        <w:t>2338.16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1696.29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全部支出的72.55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其中人员经费支出1329.04万元，占78.35%，公用经费支出367.25万元，占21.65%；</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641.86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27.45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其中行政事业类项目228.61万元，占35.62%，基本建设类项目413.25万元，占64.38%</w:t>
      </w:r>
      <w:r>
        <w:rPr>
          <w:rFonts w:hint="eastAsia" w:ascii="仿宋_GB2312" w:hAnsi="Times New Roman" w:eastAsia="仿宋_GB2312" w:cs="Wingdings"/>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p>
    <w:p>
      <w:pPr>
        <w:spacing w:line="580" w:lineRule="exact"/>
        <w:ind w:firstLine="640" w:firstLineChars="200"/>
        <w:outlineLvl w:val="1"/>
        <w:rPr>
          <w:rFonts w:hint="eastAsia" w:ascii="黑体" w:eastAsia="黑体" w:cs="黑体"/>
          <w:sz w:val="32"/>
          <w:szCs w:val="32"/>
        </w:rPr>
      </w:pPr>
    </w:p>
    <w:p>
      <w:pPr>
        <w:spacing w:line="580" w:lineRule="exact"/>
        <w:ind w:firstLine="420" w:firstLineChars="200"/>
        <w:outlineLvl w:val="1"/>
        <w:rPr>
          <w:rFonts w:hint="eastAsia" w:ascii="黑体" w:eastAsia="黑体" w:cs="黑体"/>
          <w:sz w:val="32"/>
          <w:szCs w:val="32"/>
        </w:rPr>
      </w:pPr>
      <w:r>
        <w:pict>
          <v:shape id="_x0000_s1057" o:spid="_x0000_s1057" o:spt="75" alt="" type="#_x0000_t75" style="position:absolute;left:0pt;margin-left:21pt;margin-top:-194.3pt;height:217.5pt;width:361.5pt;mso-wrap-distance-bottom:0pt;mso-wrap-distance-left:9pt;mso-wrap-distance-right:9pt;mso-wrap-distance-top:0pt;z-index:251712512;mso-width-relative:page;mso-height-relative:page;" filled="f" o:preferrelative="t" stroked="f" coordsize="21600,21600" o:gfxdata="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">
            <v:path/>
            <v:fill on="f" focussize="0,0"/>
            <v:stroke on="f"/>
            <v:imagedata r:id="rId25" o:title=""/>
            <o:lock v:ext="edit" aspectratio="t"/>
            <w10:wrap type="square"/>
          </v:shape>
        </w:pict>
      </w: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2020</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4693.21万元</w:t>
      </w:r>
      <w:r>
        <w:rPr>
          <w:rFonts w:hint="eastAsia" w:ascii="仿宋_GB2312" w:hAnsi="Times New Roman" w:eastAsia="仿宋_GB2312" w:cs="仿宋_GB2312"/>
          <w:sz w:val="32"/>
          <w:szCs w:val="32"/>
        </w:rPr>
        <w:t>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52.61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本年税收减少，财力不足</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52.61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eastAsia="zh-CN"/>
        </w:rPr>
        <w:t>受疫情影</w:t>
      </w:r>
      <w:r>
        <w:rPr>
          <w:rFonts w:hint="eastAsia" w:ascii="仿宋_GB2312" w:hAnsi="Times New Roman" w:eastAsia="仿宋_GB2312" w:cs="仿宋_GB2312"/>
          <w:sz w:val="32"/>
          <w:szCs w:val="32"/>
          <w:lang w:eastAsia="zh-CN"/>
        </w:rPr>
        <w:t>本年税收减少，财力不足</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hint="default" w:ascii="仿宋_GB2312" w:hAnsi="Times New Roman" w:eastAsia="仿宋_GB2312" w:cs="Times New Roman"/>
          <w:sz w:val="32"/>
          <w:szCs w:val="32"/>
          <w:lang w:val="en-US"/>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本年税收减少，财力不足</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lang w:eastAsia="zh-CN"/>
        </w:rPr>
        <w:t>受疫情影</w:t>
      </w:r>
      <w:r>
        <w:rPr>
          <w:rFonts w:hint="eastAsia" w:ascii="仿宋_GB2312" w:hAnsi="Times New Roman" w:eastAsia="仿宋_GB2312" w:cs="仿宋_GB2312"/>
          <w:sz w:val="32"/>
          <w:szCs w:val="32"/>
          <w:lang w:eastAsia="zh-CN"/>
        </w:rPr>
        <w:t>本年税收减少，财力不足。</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eastAsia="zh-CN"/>
        </w:rPr>
        <w:t>等同。</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与上年等同。</w:t>
      </w:r>
      <w:bookmarkStart w:id="0" w:name="_GoBack"/>
      <w:bookmarkEnd w:id="0"/>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420" w:firstLineChars="200"/>
        <w:rPr>
          <w:rFonts w:hint="eastAsia" w:ascii="仿宋_GB2312" w:hAnsi="Times New Roman" w:eastAsia="仿宋_GB2312" w:cs="仿宋_GB2312"/>
          <w:sz w:val="32"/>
          <w:szCs w:val="32"/>
        </w:rPr>
      </w:pPr>
      <w:r>
        <w:pict>
          <v:shape id="_x0000_s1059" o:spid="_x0000_s1059" o:spt="75" alt="" type="#_x0000_t75" style="position:absolute;left:0pt;margin-left:21pt;margin-top:-194.3pt;height:217.5pt;width:361.5pt;mso-wrap-distance-bottom:0pt;mso-wrap-distance-left:9pt;mso-wrap-distance-right:9pt;mso-wrap-distance-top:0pt;z-index:251714560;mso-width-relative:page;mso-height-relative:page;" filled="f" o:preferrelative="t" stroked="f" coordsize="21600,21600" o:gfxdata="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">
            <v:path/>
            <v:fill on="f" focussize="0,0"/>
            <v:stroke on="f"/>
            <v:imagedata r:id="rId26" o:title=""/>
            <o:lock v:ext="edit" aspectratio="t"/>
            <w10:wrap type="square"/>
          </v:shape>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万元，完成年初预算</w:t>
      </w:r>
      <w:r>
        <w:rPr>
          <w:rFonts w:hint="eastAsia" w:ascii="仿宋_GB2312" w:hAnsi="Times New Roman" w:eastAsia="仿宋_GB2312" w:cs="仿宋_GB2312"/>
          <w:sz w:val="32"/>
          <w:szCs w:val="32"/>
          <w:lang w:val="en-US" w:eastAsia="zh-CN"/>
        </w:rPr>
        <w:t>5432.35万元</w:t>
      </w:r>
      <w:r>
        <w:rPr>
          <w:rFonts w:hint="eastAsia" w:ascii="仿宋_GB2312" w:hAnsi="Times New Roman" w:eastAsia="仿宋_GB2312" w:cs="仿宋_GB2312"/>
          <w:sz w:val="32"/>
          <w:szCs w:val="32"/>
        </w:rPr>
        <w:t>的</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3208.51</w:t>
      </w:r>
      <w:r>
        <w:rPr>
          <w:rFonts w:hint="eastAsia" w:ascii="仿宋_GB2312" w:hAnsi="Times New Roman" w:eastAsia="仿宋_GB2312" w:cs="仿宋_GB2312"/>
          <w:sz w:val="32"/>
          <w:szCs w:val="32"/>
        </w:rPr>
        <w:t>万元，决算数小于预算数主要原因是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3208.51</w:t>
      </w:r>
      <w:r>
        <w:rPr>
          <w:rFonts w:hint="eastAsia" w:ascii="仿宋_GB2312" w:hAnsi="Times New Roman" w:eastAsia="仿宋_GB2312" w:cs="仿宋_GB2312"/>
          <w:sz w:val="32"/>
          <w:szCs w:val="32"/>
        </w:rPr>
        <w:t>万元，决算数小于预算数主要原因是主要是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3028.51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3028.51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eastAsia="zh-CN"/>
        </w:rPr>
        <w:t>等同。</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与上年等同。</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420" w:firstLineChars="200"/>
        <w:rPr>
          <w:rFonts w:ascii="仿宋_GB2312" w:hAnsi="Times New Roman" w:eastAsia="仿宋_GB2312" w:cs="Times New Roman"/>
          <w:sz w:val="32"/>
          <w:szCs w:val="32"/>
          <w:highlight w:val="yellow"/>
        </w:rPr>
      </w:pPr>
      <w:r>
        <w:pict>
          <v:shape id="_x0000_s1058" o:spid="_x0000_s1058" o:spt="75" alt="" type="#_x0000_t75" style="position:absolute;left:0pt;margin-left:21pt;margin-top:-194.3pt;height:217.5pt;width:361.5pt;mso-wrap-distance-bottom:0pt;mso-wrap-distance-left:9pt;mso-wrap-distance-right:9pt;mso-wrap-distance-top:0pt;z-index:251713536;mso-width-relative:page;mso-height-relative:page;" filled="f" o:preferrelative="t" stroked="f" coordsize="21600,21600" o:gfxdata="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">
            <v:path/>
            <v:fill on="f" focussize="0,0"/>
            <v:stroke on="f"/>
            <v:imagedata r:id="rId27" o:title=""/>
            <o:lock v:ext="edit" aspectratio="t"/>
            <w10:wrap type="square"/>
          </v:shape>
        </w:pict>
      </w:r>
    </w:p>
    <w:p>
      <w:pPr>
        <w:numPr>
          <w:ilvl w:val="0"/>
          <w:numId w:val="0"/>
        </w:num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lang w:eastAsia="zh-CN"/>
        </w:rPr>
        <w:t>（三）</w:t>
      </w:r>
      <w:r>
        <w:rPr>
          <w:rFonts w:hint="eastAsia" w:ascii="楷体_GB2312" w:hAnsi="Times New Roman" w:eastAsia="楷体_GB2312" w:cs="楷体_GB2312"/>
          <w:b/>
          <w:bCs/>
          <w:sz w:val="32"/>
          <w:szCs w:val="32"/>
        </w:rPr>
        <w:t>政拨款支出决算结构情况。</w:t>
      </w:r>
    </w:p>
    <w:p>
      <w:pPr>
        <w:adjustRightInd w:val="0"/>
        <w:snapToGrid w:val="0"/>
        <w:spacing w:line="580" w:lineRule="exact"/>
        <w:ind w:firstLine="640" w:firstLineChars="200"/>
        <w:rPr>
          <w:rFonts w:hint="default" w:ascii="仿宋_GB2312" w:hAnsi="Times New Roman" w:eastAsia="仿宋_GB2312" w:cs="Times New Roman"/>
          <w:sz w:val="32"/>
          <w:szCs w:val="32"/>
          <w:lang w:val="en-US"/>
        </w:rPr>
      </w:pPr>
      <w:r>
        <w:rPr>
          <w:rFonts w:ascii="仿宋_GB2312" w:hAnsi="Times New Roman" w:eastAsia="仿宋_GB2312" w:cs="仿宋_GB2312"/>
          <w:sz w:val="32"/>
          <w:szCs w:val="32"/>
        </w:rPr>
        <w:t xml:space="preserve">2021 </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Wingdings"/>
          <w:sz w:val="32"/>
          <w:szCs w:val="32"/>
          <w:lang w:val="en-US" w:eastAsia="zh-CN"/>
        </w:rPr>
        <w:t>一般公共服务支出1254.02万元，占总支出的56.39%；公共安全支出66.39万元，占2.99%；教育支出29.56万元，占1.33%；宣传文化发展专项支出100.33万元，占4.51%；社会保障和就业支出167.24万元，占7.52%；卫生和健康支出277.99万元，占12.5%；节能和环保支出20.81万元，占0.94%；城乡社区事务支出13.99万元，占0.62%；农林水支出293.51万元，占13.2%。</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1696.29</w:t>
      </w:r>
      <w:r>
        <w:rPr>
          <w:rFonts w:hint="eastAsia" w:ascii="仿宋_GB2312" w:hAnsi="Times New Roman" w:eastAsia="仿宋_GB2312" w:cs="仿宋_GB2312"/>
          <w:sz w:val="32"/>
          <w:szCs w:val="32"/>
        </w:rPr>
        <w:t>万元，其中：人员经费</w:t>
      </w:r>
      <w:r>
        <w:rPr>
          <w:rFonts w:hint="eastAsia" w:ascii="仿宋_GB2312" w:hAnsi="Times New Roman" w:eastAsia="仿宋_GB2312" w:cs="仿宋_GB2312"/>
          <w:sz w:val="32"/>
          <w:szCs w:val="32"/>
          <w:lang w:val="en-US" w:eastAsia="zh-CN"/>
        </w:rPr>
        <w:t>1329.04</w:t>
      </w:r>
      <w:r>
        <w:rPr>
          <w:rFonts w:hint="eastAsia" w:ascii="仿宋_GB2312" w:hAnsi="Times New Roman" w:eastAsia="仿宋_GB2312" w:cs="仿宋_GB2312"/>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367.25</w:t>
      </w:r>
      <w:r>
        <w:rPr>
          <w:rFonts w:hint="eastAsia" w:ascii="仿宋_GB2312" w:hAnsi="Times New Roman" w:eastAsia="仿宋_GB2312" w:cs="仿宋_GB2312"/>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Times New Roman"/>
          <w:sz w:val="32"/>
          <w:szCs w:val="32"/>
        </w:rPr>
      </w:pPr>
      <w:r>
        <w:rPr>
          <w:rFonts w:hint="eastAsia" w:ascii="黑体" w:eastAsia="黑体" w:cs="黑体"/>
          <w:sz w:val="32"/>
          <w:szCs w:val="32"/>
        </w:rPr>
        <w:t>五、一般公共预算“三公”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近年来，本单位</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年度“三公”经费财政拨款支出预算为</w:t>
      </w:r>
      <w:r>
        <w:rPr>
          <w:rFonts w:hint="eastAsia" w:ascii="仿宋_GB2312" w:hAnsi="Times New Roman" w:eastAsia="仿宋_GB2312" w:cs="Wingdings"/>
          <w:sz w:val="32"/>
          <w:szCs w:val="32"/>
          <w:lang w:val="en-US" w:eastAsia="zh-CN"/>
        </w:rPr>
        <w:t>13.1</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8.03</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61.3</w:t>
      </w:r>
      <w:r>
        <w:rPr>
          <w:rFonts w:hint="eastAsia" w:ascii="仿宋_GB2312" w:hAnsi="Times New Roman" w:eastAsia="仿宋_GB2312" w:cs="Wingdings"/>
          <w:sz w:val="32"/>
          <w:szCs w:val="32"/>
        </w:rPr>
        <w:t>%,较预算</w:t>
      </w:r>
      <w:r>
        <w:rPr>
          <w:rFonts w:hint="eastAsia" w:ascii="仿宋_GB2312" w:hAnsi="Times New Roman" w:eastAsia="仿宋_GB2312" w:cs="Wingdings"/>
          <w:sz w:val="32"/>
          <w:szCs w:val="32"/>
          <w:lang w:eastAsia="zh-CN"/>
        </w:rPr>
        <w:t>略减少</w:t>
      </w:r>
      <w:r>
        <w:rPr>
          <w:rFonts w:hint="eastAsia" w:ascii="仿宋_GB2312" w:hAnsi="Times New Roman" w:eastAsia="仿宋_GB2312" w:cs="Wingdings"/>
          <w:sz w:val="32"/>
          <w:szCs w:val="32"/>
          <w:lang w:val="en-US" w:eastAsia="zh-CN"/>
        </w:rPr>
        <w:t>.一是受疫情影响，所有因公出国事项取消，无因公出国（境）未支出预算；二是厉行节约，严控公务接待规模，本年我单位无公务接待费支出。</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与上年决算相比，本年“三公”经费支出减少0.04</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公务用车费用，基本与上年持平</w:t>
      </w:r>
      <w:r>
        <w:rPr>
          <w:rFonts w:hint="eastAsia" w:ascii="仿宋_GB2312" w:hAnsi="Times New Roman" w:eastAsia="仿宋_GB2312" w:cs="Wingdings"/>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仿宋_GB2312" w:hAnsi="Times New Roman" w:eastAsia="仿宋_GB2312" w:cs="Wingdings"/>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lang w:val="en-US" w:eastAsia="zh-CN"/>
        </w:rPr>
        <w:t>受疫情等原因影响，</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1年</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活动推迟或取消，未做因公出国（境）费支出预算。</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8.1</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8.03</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99.1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0.86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1厉行节约，公车维护略有减少。</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辆，发生“公务用车购置”经费支出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较上年</w:t>
      </w:r>
      <w:r>
        <w:rPr>
          <w:rFonts w:hint="eastAsia" w:ascii="仿宋_GB2312" w:hAnsi="Times New Roman" w:eastAsia="仿宋_GB2312" w:cs="仿宋_GB2312"/>
          <w:sz w:val="32"/>
          <w:szCs w:val="32"/>
          <w:lang w:eastAsia="zh-CN"/>
        </w:rPr>
        <w:t>持平</w:t>
      </w:r>
      <w:r>
        <w:rPr>
          <w:rFonts w:hint="eastAsia" w:ascii="仿宋_GB2312" w:hAnsi="Times New Roman" w:eastAsia="仿宋_GB2312" w:cs="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b/>
          <w:bCs/>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8.03</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0.86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1厉行节约，公车维护略有减少。</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rPr>
        <w:t>，支出决算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楷体_GB2312" w:hAnsi="Times New Roman" w:eastAsia="楷体_GB2312" w:cs="Mongolian Baiti"/>
          <w:b w:val="0"/>
          <w:bCs w:val="0"/>
          <w:sz w:val="32"/>
          <w:szCs w:val="32"/>
          <w:lang w:val="en-US" w:eastAsia="zh-CN"/>
        </w:rPr>
        <w:t>本单位2021年公务接待费支出0万元。</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厉行节约，严格规范公务接待行为和经费支出所致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近两年来没有公务接待，故2021年度我单位无公务接待支出。</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642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本单位</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政府性基金预算项目支出</w:t>
      </w:r>
      <w:r>
        <w:rPr>
          <w:rFonts w:hint="eastAsia" w:ascii="仿宋_GB2312" w:hAnsi="仿宋_GB2312" w:eastAsia="仿宋_GB2312" w:cs="仿宋_GB2312"/>
          <w:sz w:val="32"/>
          <w:szCs w:val="32"/>
          <w:lang w:eastAsia="zh-CN"/>
        </w:rPr>
        <w:t>。</w:t>
      </w:r>
    </w:p>
    <w:p>
      <w:pPr>
        <w:adjustRightInd w:val="0"/>
        <w:snapToGrid w:val="0"/>
        <w:spacing w:line="580" w:lineRule="exact"/>
        <w:ind w:firstLine="640" w:firstLineChars="200"/>
        <w:rPr>
          <w:rFonts w:hint="eastAsia" w:ascii="仿宋_GB2312" w:hAnsi="仿宋_GB2312" w:eastAsia="仿宋_GB2312" w:cs="Times New Roman"/>
          <w:sz w:val="32"/>
          <w:szCs w:val="32"/>
          <w:highlight w:val="yellow"/>
          <w:lang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color w:val="auto"/>
          <w:sz w:val="32"/>
          <w:szCs w:val="32"/>
          <w:highlight w:val="none"/>
          <w:lang w:eastAsia="zh-CN"/>
        </w:rPr>
        <w:t>社区工作补助、啤酒厂占地补偿</w:t>
      </w:r>
      <w:r>
        <w:rPr>
          <w:rFonts w:hint="eastAsia" w:ascii="仿宋_GB2312" w:hAnsi="仿宋_GB2312" w:eastAsia="仿宋_GB2312" w:cs="仿宋_GB2312"/>
          <w:color w:val="auto"/>
          <w:sz w:val="32"/>
          <w:szCs w:val="32"/>
          <w:highlight w:val="none"/>
        </w:rPr>
        <w:t>”等一级项</w:t>
      </w:r>
      <w:r>
        <w:rPr>
          <w:rFonts w:hint="eastAsia" w:ascii="仿宋_GB2312" w:hAnsi="仿宋_GB2312" w:eastAsia="仿宋_GB2312" w:cs="仿宋_GB2312"/>
          <w:sz w:val="32"/>
          <w:szCs w:val="32"/>
        </w:rPr>
        <w:t>目开展了重点评价，涉及一般公共预算支出</w:t>
      </w:r>
      <w:r>
        <w:rPr>
          <w:rFonts w:hint="eastAsia" w:ascii="仿宋_GB2312" w:hAnsi="仿宋_GB2312" w:eastAsia="仿宋_GB2312" w:cs="仿宋_GB2312"/>
          <w:sz w:val="32"/>
          <w:szCs w:val="32"/>
          <w:lang w:val="en-US" w:eastAsia="zh-CN"/>
        </w:rPr>
        <w:t>366</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区级项目资金及时到位，绩效评估为优，镇级项目绩效评估较差，主要原因是今年财力严重不足，项目无法展开。</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社区工作补助、啤酒厂占地补偿</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等区级资金</w:t>
      </w:r>
      <w:r>
        <w:rPr>
          <w:rFonts w:hint="eastAsia" w:ascii="仿宋_GB2312" w:hAnsi="仿宋_GB2312" w:eastAsia="仿宋_GB2312" w:cs="仿宋_GB2312"/>
          <w:sz w:val="32"/>
          <w:szCs w:val="32"/>
        </w:rPr>
        <w:t>项目及</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镇级“公共安全保卫维稳、节能环保管理”</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社区工作补助</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该项目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按时完成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高质量完成</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该项目有效支持了社区的正常运转，保障社区工作有序展开。</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健全考核机制</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加强事后监督</w:t>
      </w:r>
      <w:r>
        <w:rPr>
          <w:rFonts w:hint="eastAsia" w:ascii="仿宋_GB2312" w:hAnsi="仿宋_GB2312" w:eastAsia="仿宋_GB2312" w:cs="仿宋_GB2312"/>
          <w:sz w:val="32"/>
          <w:szCs w:val="32"/>
        </w:rPr>
        <w:t>。</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啤酒厂占地补偿、武装部占地补偿、排水泵站管护运行费、获中北侧监测点周边绿化租地、智慧广场花海租地项目、退役军人安置等</w:t>
      </w:r>
      <w:r>
        <w:rPr>
          <w:rFonts w:hint="eastAsia" w:ascii="仿宋_GB2312" w:hAnsi="仿宋_GB2312" w:eastAsia="仿宋_GB2312" w:cs="仿宋_GB2312"/>
          <w:sz w:val="32"/>
          <w:szCs w:val="32"/>
          <w:lang w:val="en-US" w:eastAsia="zh-CN"/>
        </w:rPr>
        <w:t>6个</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lang w:val="en-US" w:eastAsia="zh-CN"/>
        </w:rPr>
        <w:t>6个项目都是区级资金支持项目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预算资金共计</w:t>
      </w:r>
      <w:r>
        <w:rPr>
          <w:rFonts w:hint="eastAsia" w:ascii="仿宋_GB2312" w:hAnsi="仿宋_GB2312" w:eastAsia="仿宋_GB2312" w:cs="仿宋_GB2312"/>
          <w:sz w:val="32"/>
          <w:szCs w:val="32"/>
          <w:lang w:val="en-US" w:eastAsia="zh-CN"/>
        </w:rPr>
        <w:t>236.1万元，执行数236.1万元，</w:t>
      </w:r>
      <w:r>
        <w:rPr>
          <w:rFonts w:hint="eastAsia" w:ascii="仿宋_GB2312" w:hAnsi="仿宋_GB2312" w:eastAsia="仿宋_GB2312" w:cs="仿宋_GB2312"/>
          <w:sz w:val="32"/>
          <w:szCs w:val="32"/>
          <w:lang w:eastAsia="zh-CN"/>
        </w:rPr>
        <w:t>预算数和执行数都一致，预算完成率</w:t>
      </w:r>
      <w:r>
        <w:rPr>
          <w:rFonts w:hint="eastAsia" w:ascii="仿宋_GB2312" w:hAnsi="仿宋_GB2312" w:eastAsia="仿宋_GB2312" w:cs="仿宋_GB2312"/>
          <w:sz w:val="32"/>
          <w:szCs w:val="32"/>
          <w:lang w:val="en-US" w:eastAsia="zh-CN"/>
        </w:rPr>
        <w:t>100%。项目目标都能按时高质量完成，补偿及时到位有效保障了人民的生活水平。</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公共安全保卫维稳事务、节能环保管理事务、城乡人居环境打造项目、城乡建设占地补偿项目、医疗卫生与计划生育事务、学校代课老师劳务费项目、文化体育宣传事务等这</w:t>
      </w:r>
      <w:r>
        <w:rPr>
          <w:rFonts w:hint="eastAsia" w:ascii="仿宋_GB2312" w:hAnsi="仿宋_GB2312" w:eastAsia="仿宋_GB2312" w:cs="仿宋_GB2312"/>
          <w:sz w:val="32"/>
          <w:szCs w:val="32"/>
          <w:lang w:val="en-US" w:eastAsia="zh-CN"/>
        </w:rPr>
        <w:t>7个项目都是保障我镇正常运行的自有资金项目。预算资金146万元，执行数为146万元，预算执行率100%。上述项目目标都能较好完成，保障了我镇各项工作正常运行。</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村级活动场所改造项目、中小学改扩建项目、中小学教育投入、社区管理服务提升等</w:t>
      </w:r>
      <w:r>
        <w:rPr>
          <w:rFonts w:hint="eastAsia" w:ascii="仿宋_GB2312" w:hAnsi="仿宋_GB2312" w:eastAsia="仿宋_GB2312" w:cs="仿宋_GB2312"/>
          <w:sz w:val="32"/>
          <w:szCs w:val="32"/>
          <w:lang w:val="en-US" w:eastAsia="zh-CN"/>
        </w:rPr>
        <w:t>4个项目，是我镇的民生投入项目，预算数770万元，执行数693万元，预算执行率90%。由于我镇本年财力严重不足，上述4个项目都能按目标基本完成，但资金支付需列入明年预算。</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城乡社区基础设施建设项目是我镇推进小城镇进程的一个建设项目，由于拆迁、环保等影响进度较缓慢，预算数180万元，经过攻坚克难年底基本完成了预算目标。</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健全工作保障机制</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加强考核、监督</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部门评价项目绩效评价结果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eastAsia="zh-CN"/>
        </w:rPr>
        <w:t>本单位</w:t>
      </w:r>
      <w:r>
        <w:rPr>
          <w:rFonts w:hint="eastAsia" w:ascii="仿宋_GB2312" w:hAnsi="宋体" w:eastAsia="仿宋_GB2312"/>
          <w:sz w:val="32"/>
          <w:szCs w:val="32"/>
        </w:rPr>
        <w:t>绩效自评项目共1</w:t>
      </w:r>
      <w:r>
        <w:rPr>
          <w:rFonts w:hint="eastAsia" w:ascii="仿宋_GB2312" w:hAnsi="宋体" w:eastAsia="仿宋_GB2312"/>
          <w:sz w:val="32"/>
          <w:szCs w:val="32"/>
          <w:lang w:val="en-US" w:eastAsia="zh-CN"/>
        </w:rPr>
        <w:t>9</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14</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73.68</w:t>
      </w:r>
      <w:r>
        <w:rPr>
          <w:rFonts w:hint="eastAsia" w:ascii="仿宋_GB2312" w:hAnsi="仿宋" w:eastAsia="仿宋_GB2312"/>
          <w:sz w:val="32"/>
          <w:szCs w:val="32"/>
        </w:rPr>
        <w:t>%；评价等级为“良”的项目</w:t>
      </w:r>
      <w:r>
        <w:rPr>
          <w:rFonts w:hint="eastAsia" w:ascii="仿宋_GB2312" w:hAnsi="仿宋" w:eastAsia="仿宋_GB2312"/>
          <w:sz w:val="32"/>
          <w:szCs w:val="32"/>
          <w:lang w:val="en-US" w:eastAsia="zh-CN"/>
        </w:rPr>
        <w:t>5</w:t>
      </w:r>
      <w:r>
        <w:rPr>
          <w:rFonts w:hint="eastAsia" w:ascii="仿宋_GB2312" w:hAnsi="仿宋" w:eastAsia="仿宋_GB2312"/>
          <w:sz w:val="32"/>
          <w:szCs w:val="32"/>
        </w:rPr>
        <w:t>个，评良率为</w:t>
      </w:r>
      <w:r>
        <w:rPr>
          <w:rFonts w:hint="eastAsia" w:ascii="仿宋_GB2312" w:hAnsi="仿宋" w:eastAsia="仿宋_GB2312"/>
          <w:sz w:val="32"/>
          <w:szCs w:val="32"/>
          <w:lang w:val="en-US" w:eastAsia="zh-CN"/>
        </w:rPr>
        <w:t>26.31</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获鹿镇</w:t>
      </w: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社区工作补助</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啤酒厂占地补偿</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武装部占地补偿</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排水泵站管护运行费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获中北侧监测点周边绿化租地款</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军人退役人员公益岗位安置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智慧广场花海租地项目</w:t>
            </w:r>
          </w:p>
        </w:tc>
        <w:tc>
          <w:tcPr>
            <w:tcW w:w="1000" w:type="dxa"/>
            <w:tcBorders>
              <w:top w:val="nil"/>
              <w:left w:val="nil"/>
              <w:bottom w:val="single" w:color="auto" w:sz="4" w:space="0"/>
              <w:right w:val="single" w:color="auto" w:sz="4" w:space="0"/>
            </w:tcBorders>
            <w:vAlign w:val="center"/>
          </w:tcPr>
          <w:p>
            <w:pPr>
              <w:widowControl/>
              <w:tabs>
                <w:tab w:val="left" w:pos="426"/>
              </w:tabs>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8</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公共安全保卫维稳事务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99.43</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9</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节能环保管理事务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99.87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村级活动场所改造提升项目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92</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5515" w:type="dxa"/>
            <w:tcBorders>
              <w:top w:val="nil"/>
              <w:left w:val="nil"/>
              <w:bottom w:val="single" w:color="auto" w:sz="4" w:space="0"/>
              <w:right w:val="single" w:color="auto" w:sz="4" w:space="0"/>
            </w:tcBorders>
            <w:vAlign w:val="center"/>
          </w:tcPr>
          <w:p>
            <w:pPr>
              <w:widowControl/>
              <w:tabs>
                <w:tab w:val="left" w:pos="826"/>
              </w:tabs>
              <w:wordWrap/>
              <w:adjustRightInd/>
              <w:spacing w:before="0" w:after="0" w:line="360" w:lineRule="auto"/>
              <w:ind w:right="-105" w:rightChars="-50"/>
              <w:jc w:val="both"/>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城乡社区基础设施建设项目</w:t>
            </w:r>
            <w:r>
              <w:rPr>
                <w:rFonts w:hint="eastAsia" w:ascii="仿宋_GB2312" w:hAnsi="宋体" w:eastAsia="仿宋_GB2312" w:cs="宋体"/>
                <w:kern w:val="0"/>
                <w:sz w:val="22"/>
                <w:szCs w:val="22"/>
                <w:lang w:eastAsia="zh-CN"/>
              </w:rPr>
              <w:tab/>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92.43</w:t>
            </w:r>
          </w:p>
        </w:tc>
        <w:tc>
          <w:tcPr>
            <w:tcW w:w="960" w:type="dxa"/>
            <w:tcBorders>
              <w:top w:val="nil"/>
              <w:left w:val="nil"/>
              <w:bottom w:val="single" w:color="auto" w:sz="4" w:space="0"/>
              <w:right w:val="single" w:color="auto" w:sz="4" w:space="0"/>
            </w:tcBorders>
            <w:vAlign w:val="center"/>
          </w:tcPr>
          <w:p>
            <w:pPr>
              <w:widowControl/>
              <w:tabs>
                <w:tab w:val="left" w:pos="296"/>
              </w:tabs>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城乡人居环境打造项目</w:t>
            </w:r>
          </w:p>
        </w:tc>
        <w:tc>
          <w:tcPr>
            <w:tcW w:w="1000" w:type="dxa"/>
            <w:tcBorders>
              <w:top w:val="nil"/>
              <w:left w:val="nil"/>
              <w:bottom w:val="single" w:color="auto" w:sz="4" w:space="0"/>
              <w:right w:val="single" w:color="auto" w:sz="4" w:space="0"/>
            </w:tcBorders>
            <w:vAlign w:val="center"/>
          </w:tcPr>
          <w:p>
            <w:pPr>
              <w:widowControl/>
              <w:tabs>
                <w:tab w:val="left" w:pos="26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98.60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城乡建设占地补偿项目</w:t>
            </w:r>
          </w:p>
        </w:tc>
        <w:tc>
          <w:tcPr>
            <w:tcW w:w="1000" w:type="dxa"/>
            <w:tcBorders>
              <w:top w:val="nil"/>
              <w:left w:val="nil"/>
              <w:bottom w:val="single" w:color="auto" w:sz="4" w:space="0"/>
              <w:right w:val="single" w:color="auto" w:sz="4" w:space="0"/>
            </w:tcBorders>
            <w:vAlign w:val="center"/>
          </w:tcPr>
          <w:p>
            <w:pPr>
              <w:widowControl/>
              <w:tabs>
                <w:tab w:val="left" w:pos="36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97.56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医疗卫生与计划生育事务</w:t>
            </w:r>
          </w:p>
        </w:tc>
        <w:tc>
          <w:tcPr>
            <w:tcW w:w="1000" w:type="dxa"/>
            <w:tcBorders>
              <w:top w:val="nil"/>
              <w:left w:val="nil"/>
              <w:bottom w:val="single" w:color="auto" w:sz="4" w:space="0"/>
              <w:right w:val="single" w:color="auto" w:sz="4" w:space="0"/>
            </w:tcBorders>
            <w:vAlign w:val="center"/>
          </w:tcPr>
          <w:p>
            <w:pPr>
              <w:widowControl/>
              <w:tabs>
                <w:tab w:val="left" w:pos="20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97.36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中小学改造扩建项目</w:t>
            </w:r>
          </w:p>
        </w:tc>
        <w:tc>
          <w:tcPr>
            <w:tcW w:w="1000" w:type="dxa"/>
            <w:tcBorders>
              <w:top w:val="nil"/>
              <w:left w:val="nil"/>
              <w:bottom w:val="single" w:color="auto" w:sz="4" w:space="0"/>
              <w:right w:val="single" w:color="auto" w:sz="4" w:space="0"/>
            </w:tcBorders>
            <w:vAlign w:val="center"/>
          </w:tcPr>
          <w:p>
            <w:pPr>
              <w:widowControl/>
              <w:tabs>
                <w:tab w:val="left" w:pos="24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94.54</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中小学教育投入项目</w:t>
            </w:r>
          </w:p>
        </w:tc>
        <w:tc>
          <w:tcPr>
            <w:tcW w:w="1000" w:type="dxa"/>
            <w:tcBorders>
              <w:top w:val="nil"/>
              <w:left w:val="nil"/>
              <w:bottom w:val="single" w:color="auto" w:sz="4" w:space="0"/>
              <w:right w:val="single" w:color="auto" w:sz="4" w:space="0"/>
            </w:tcBorders>
            <w:vAlign w:val="center"/>
          </w:tcPr>
          <w:p>
            <w:pPr>
              <w:widowControl/>
              <w:tabs>
                <w:tab w:val="left" w:pos="27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93.36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学校代课教师劳务费项目</w:t>
            </w:r>
          </w:p>
        </w:tc>
        <w:tc>
          <w:tcPr>
            <w:tcW w:w="1000" w:type="dxa"/>
            <w:tcBorders>
              <w:top w:val="nil"/>
              <w:left w:val="nil"/>
              <w:bottom w:val="single" w:color="auto" w:sz="4" w:space="0"/>
              <w:right w:val="single" w:color="auto" w:sz="4" w:space="0"/>
            </w:tcBorders>
            <w:vAlign w:val="center"/>
          </w:tcPr>
          <w:p>
            <w:pPr>
              <w:widowControl/>
              <w:tabs>
                <w:tab w:val="left" w:pos="38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98.73</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文化体育宣传事务</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99.50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社区管理服务提升项目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8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93</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良</w:t>
            </w:r>
          </w:p>
        </w:tc>
      </w:tr>
    </w:tbl>
    <w:p>
      <w:pPr>
        <w:numPr>
          <w:ilvl w:val="0"/>
          <w:numId w:val="0"/>
        </w:numPr>
        <w:adjustRightInd w:val="0"/>
        <w:snapToGrid w:val="0"/>
        <w:spacing w:line="580" w:lineRule="exact"/>
        <w:ind w:left="840" w:leftChars="0"/>
        <w:rPr>
          <w:rFonts w:ascii="仿宋_GB2312" w:hAnsi="仿宋_GB2312" w:eastAsia="仿宋_GB2312" w:cs="Times New Roman"/>
          <w:sz w:val="32"/>
          <w:szCs w:val="32"/>
        </w:rPr>
      </w:pPr>
    </w:p>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七、机关运行经费情况</w:t>
      </w:r>
    </w:p>
    <w:p>
      <w:pPr>
        <w:adjustRightInd w:val="0"/>
        <w:snapToGrid w:val="0"/>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367.25</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的</w:t>
      </w:r>
      <w:r>
        <w:rPr>
          <w:rFonts w:hint="eastAsia" w:ascii="仿宋_GB2312" w:hAnsi="Times New Roman" w:eastAsia="仿宋_GB2312" w:cs="仿宋_GB2312"/>
          <w:sz w:val="32"/>
          <w:szCs w:val="32"/>
          <w:lang w:val="en-US" w:eastAsia="zh-CN"/>
        </w:rPr>
        <w:t>1044.42</w:t>
      </w:r>
      <w:r>
        <w:rPr>
          <w:rFonts w:hint="eastAsia" w:ascii="仿宋_GB2312" w:hAnsi="Times New Roman" w:eastAsia="仿宋_GB2312" w:cs="仿宋_GB2312"/>
          <w:sz w:val="32"/>
          <w:szCs w:val="32"/>
        </w:rPr>
        <w:t>减少</w:t>
      </w:r>
      <w:r>
        <w:rPr>
          <w:rFonts w:hint="eastAsia" w:ascii="仿宋_GB2312" w:hAnsi="Times New Roman" w:eastAsia="仿宋_GB2312" w:cs="仿宋_GB2312"/>
          <w:sz w:val="32"/>
          <w:szCs w:val="32"/>
          <w:lang w:val="en-US" w:eastAsia="zh-CN"/>
        </w:rPr>
        <w:t>677.17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64.84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w:t>
      </w:r>
      <w:r>
        <w:rPr>
          <w:rFonts w:hint="eastAsia" w:ascii="仿宋_GB2312" w:hAnsi="仿宋_GB2312" w:eastAsia="仿宋_GB2312" w:cs="仿宋_GB2312"/>
          <w:sz w:val="32"/>
          <w:szCs w:val="32"/>
          <w:lang w:val="en-US" w:eastAsia="zh-CN"/>
        </w:rPr>
        <w:t>是今年代课教师工资未在公共运行经费劳务费中进行的决算填报。</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pPr>
        <w:snapToGrid w:val="0"/>
        <w:spacing w:line="580" w:lineRule="exact"/>
        <w:ind w:firstLine="640" w:firstLineChars="200"/>
        <w:jc w:val="left"/>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政府采购支出</w:t>
      </w:r>
      <w:r>
        <w:rPr>
          <w:rFonts w:hint="eastAsia" w:ascii="仿宋_GB2312" w:hAnsi="Times New Roman" w:eastAsia="仿宋_GB2312" w:cs="仿宋_GB2312"/>
          <w:sz w:val="32"/>
          <w:szCs w:val="32"/>
          <w:lang w:eastAsia="zh-CN"/>
        </w:rPr>
        <w:t>预算。</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辆，比上年增加（减少）</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w:t>
      </w:r>
      <w:r>
        <w:rPr>
          <w:rFonts w:hint="eastAsia" w:ascii="仿宋_GB2312" w:hAnsi="仿宋_GB2312" w:eastAsia="仿宋_GB2312" w:cs="仿宋_GB2312"/>
          <w:sz w:val="32"/>
          <w:szCs w:val="32"/>
          <w:lang w:val="en-US" w:eastAsia="zh-CN"/>
        </w:rPr>
        <w:t>上年持平，</w:t>
      </w:r>
      <w:r>
        <w:rPr>
          <w:rFonts w:hint="eastAsia" w:ascii="仿宋_GB2312" w:hAnsi="仿宋_GB2312" w:eastAsia="仿宋_GB2312" w:cs="仿宋_GB2312"/>
          <w:sz w:val="32"/>
          <w:szCs w:val="32"/>
        </w:rPr>
        <w:t>主要应急保障用车辆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本单位没有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eastAsia="zh-CN"/>
        </w:rPr>
        <w:t>本单位</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r>
        <w:pict>
          <v:shape id="图片 76" o:spid="_x0000_s1043" o:spt="75" alt="32313535383135393b32313535383230393bcbb5c3f7cae9" type="#_x0000_t75" style="position:absolute;left:0pt;margin-left:14.2pt;margin-top:30.1pt;height:50.4pt;width:50.4pt;mso-position-vertical-relative:margin;z-index:251664384;mso-width-relative:page;mso-height-relative:page;" filled="f" o:preferrelative="t" stroked="f" coordsize="21600,21600">
            <v:path/>
            <v:fill on="f" focussize="0,0"/>
            <v:stroke on="f" joinstyle="miter"/>
            <v:imagedata r:id="rId28" o:title=""/>
            <o:lock v:ext="edit" aspectratio="t"/>
          </v:shape>
        </w:pict>
      </w: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pPr>
        <w:jc w:val="cente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DengXian-Regular">
    <w:altName w:val="宋体"/>
    <w:panose1 w:val="00000000000000000000"/>
    <w:charset w:val="86"/>
    <w:family w:val="auto"/>
    <w:pitch w:val="default"/>
    <w:sig w:usb0="00000000" w:usb1="00000000" w:usb2="00000010" w:usb3="00000000" w:csb0="0004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08E"/>
    <w:multiLevelType w:val="singleLevel"/>
    <w:tmpl w:val="0053208E"/>
    <w:lvl w:ilvl="0" w:tentative="0">
      <w:start w:val="3"/>
      <w:numFmt w:val="chineseCounting"/>
      <w:suff w:val="nothing"/>
      <w:lvlText w:val="（%1）"/>
      <w:lvlJc w:val="left"/>
      <w:rPr>
        <w:rFonts w:hint="eastAsia"/>
      </w:rPr>
    </w:lvl>
  </w:abstractNum>
  <w:abstractNum w:abstractNumId="1">
    <w:nsid w:val="099B64B9"/>
    <w:multiLevelType w:val="singleLevel"/>
    <w:tmpl w:val="099B64B9"/>
    <w:lvl w:ilvl="0" w:tentative="0">
      <w:start w:val="1"/>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pPr>
        <w:ind w:left="-1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6F3CD2"/>
    <w:rsid w:val="007C34EC"/>
    <w:rsid w:val="0099157D"/>
    <w:rsid w:val="00A56CD0"/>
    <w:rsid w:val="00F50156"/>
    <w:rsid w:val="01D8348E"/>
    <w:rsid w:val="02AE055B"/>
    <w:rsid w:val="02E05DAE"/>
    <w:rsid w:val="034F3CD6"/>
    <w:rsid w:val="04EF01EE"/>
    <w:rsid w:val="05500EF9"/>
    <w:rsid w:val="07BC2F4B"/>
    <w:rsid w:val="08074631"/>
    <w:rsid w:val="08965DC2"/>
    <w:rsid w:val="08E00940"/>
    <w:rsid w:val="0B1F7C2D"/>
    <w:rsid w:val="0C994473"/>
    <w:rsid w:val="0CAB3BD4"/>
    <w:rsid w:val="0ECE0C2C"/>
    <w:rsid w:val="11C40E71"/>
    <w:rsid w:val="12BF1DD5"/>
    <w:rsid w:val="13A501D9"/>
    <w:rsid w:val="14C11D77"/>
    <w:rsid w:val="14F84C32"/>
    <w:rsid w:val="15F30D67"/>
    <w:rsid w:val="164C16D1"/>
    <w:rsid w:val="16D1538F"/>
    <w:rsid w:val="16E866E1"/>
    <w:rsid w:val="187A265E"/>
    <w:rsid w:val="18887818"/>
    <w:rsid w:val="1AC80E83"/>
    <w:rsid w:val="1E5D22AB"/>
    <w:rsid w:val="1FCD2A9E"/>
    <w:rsid w:val="224A368D"/>
    <w:rsid w:val="22AC7E93"/>
    <w:rsid w:val="23AA6028"/>
    <w:rsid w:val="25924EA2"/>
    <w:rsid w:val="2E91561E"/>
    <w:rsid w:val="2F15562A"/>
    <w:rsid w:val="2F932C87"/>
    <w:rsid w:val="303B719B"/>
    <w:rsid w:val="31DB49D8"/>
    <w:rsid w:val="33647D37"/>
    <w:rsid w:val="3510737E"/>
    <w:rsid w:val="356B0041"/>
    <w:rsid w:val="357F0EBE"/>
    <w:rsid w:val="37A70D05"/>
    <w:rsid w:val="388058A8"/>
    <w:rsid w:val="38AE19CA"/>
    <w:rsid w:val="396A1B4B"/>
    <w:rsid w:val="3E3809B8"/>
    <w:rsid w:val="3EAA05B7"/>
    <w:rsid w:val="3EFA7201"/>
    <w:rsid w:val="42B623F9"/>
    <w:rsid w:val="42D33506"/>
    <w:rsid w:val="44C611AB"/>
    <w:rsid w:val="44CB24C8"/>
    <w:rsid w:val="4A0670F4"/>
    <w:rsid w:val="4A58306C"/>
    <w:rsid w:val="4B604EA3"/>
    <w:rsid w:val="4CE703E7"/>
    <w:rsid w:val="4E311D23"/>
    <w:rsid w:val="4FC451AE"/>
    <w:rsid w:val="50F71878"/>
    <w:rsid w:val="55CC1C41"/>
    <w:rsid w:val="57FA2102"/>
    <w:rsid w:val="5A0F4B47"/>
    <w:rsid w:val="5A365281"/>
    <w:rsid w:val="5A723EC7"/>
    <w:rsid w:val="5B4257AA"/>
    <w:rsid w:val="5B6F1DAE"/>
    <w:rsid w:val="5C5B4CFF"/>
    <w:rsid w:val="5CA559BF"/>
    <w:rsid w:val="5EB62135"/>
    <w:rsid w:val="608B7358"/>
    <w:rsid w:val="608D06F1"/>
    <w:rsid w:val="625E30E8"/>
    <w:rsid w:val="687C1537"/>
    <w:rsid w:val="6AF16488"/>
    <w:rsid w:val="6B011869"/>
    <w:rsid w:val="6CEB50F3"/>
    <w:rsid w:val="6DF74F9F"/>
    <w:rsid w:val="70225B6F"/>
    <w:rsid w:val="711229EE"/>
    <w:rsid w:val="74E95920"/>
    <w:rsid w:val="75C75037"/>
    <w:rsid w:val="791D52B8"/>
    <w:rsid w:val="793F03E9"/>
    <w:rsid w:val="7981366A"/>
    <w:rsid w:val="7AB46E1B"/>
    <w:rsid w:val="7CE16BF0"/>
    <w:rsid w:val="7D3D27AD"/>
    <w:rsid w:val="7E3E120B"/>
    <w:rsid w:val="7ECC322F"/>
    <w:rsid w:val="7EFB0152"/>
    <w:rsid w:val="7FD170C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Heading 1 Char"/>
    <w:basedOn w:val="7"/>
    <w:link w:val="2"/>
    <w:qFormat/>
    <w:uiPriority w:val="9"/>
    <w:rPr>
      <w:rFonts w:cs="Calibri"/>
      <w:b/>
      <w:bCs/>
      <w:kern w:val="44"/>
      <w:sz w:val="44"/>
      <w:szCs w:val="44"/>
    </w:rPr>
  </w:style>
  <w:style w:type="character" w:customStyle="1" w:styleId="9">
    <w:name w:val="Footer Char"/>
    <w:basedOn w:val="7"/>
    <w:link w:val="3"/>
    <w:semiHidden/>
    <w:qFormat/>
    <w:uiPriority w:val="99"/>
    <w:rPr>
      <w:rFonts w:cs="Calibri"/>
      <w:sz w:val="18"/>
      <w:szCs w:val="18"/>
    </w:rPr>
  </w:style>
  <w:style w:type="character" w:customStyle="1" w:styleId="10">
    <w:name w:val="Header Char"/>
    <w:basedOn w:val="7"/>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7"/>
    <customShpInfo spid="_x0000_s1028"/>
    <customShpInfo spid="_x0000_s1030"/>
    <customShpInfo spid="_x0000_s1031"/>
    <customShpInfo spid="_x0000_s1029"/>
    <customShpInfo spid="_x0000_s1032"/>
    <customShpInfo spid="_x0000_s1034"/>
    <customShpInfo spid="_x0000_s1035"/>
    <customShpInfo spid="_x0000_s1033"/>
    <customShpInfo spid="_x0000_s1036"/>
    <customShpInfo spid="_x0000_s1037"/>
    <customShpInfo spid="_x0000_s1038"/>
    <customShpInfo spid="_x0000_s1039"/>
    <customShpInfo spid="_x0000_s1040"/>
    <customShpInfo spid="_x0000_s1041"/>
    <customShpInfo spid="_x0000_s1042"/>
    <customShpInfo spid="_x0000_s1055"/>
    <customShpInfo spid="_x0000_s1056"/>
    <customShpInfo spid="_x0000_s1057"/>
    <customShpInfo spid="_x0000_s1059"/>
    <customShpInfo spid="_x0000_s1058"/>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30</Pages>
  <Words>1726</Words>
  <Characters>9842</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cp:lastPrinted>2022-10-14T06:37:00Z</cp:lastPrinted>
  <dcterms:modified xsi:type="dcterms:W3CDTF">2023-08-17T01:17:42Z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UUID">
    <vt:lpwstr>v1.0_mb_S7ajbG3IpAnL1wSthNCxfw==</vt:lpwstr>
  </property>
  <property fmtid="{D5CDD505-2E9C-101B-9397-08002B2CF9AE}" pid="4" name="ICV">
    <vt:lpwstr>1515CEFC20754C3380B382230295B456</vt:lpwstr>
  </property>
</Properties>
</file>