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黑体" w:eastAsia="黑体" w:cs="Times New Roman"/>
          <w:sz w:val="32"/>
          <w:szCs w:val="32"/>
        </w:rPr>
      </w:pPr>
      <w:r>
        <w:pict>
          <v:shape id="背景 耗崽" o:spid="_x0000_s1037" o:spt="75" type="#_x0000_t75" style="position:absolute;left:0pt;margin-left:-94.3pt;margin-top:-104.5pt;height:872.7pt;width:617.7pt;mso-position-horizontal-relative:margin;mso-position-vertical-relative:margin;z-index:251659264;mso-width-relative:page;mso-height-relative:page;" filled="f" o:preferrelative="t" stroked="f" coordsize="21600,21600">
            <v:path/>
            <v:fill on="f" focussize="0,0"/>
            <v:stroke on="f" joinstyle="miter"/>
            <v:imagedata r:id="rId13" o:title=""/>
            <o:lock v:ext="edit" aspectratio="t"/>
          </v:shape>
        </w:pict>
      </w:r>
      <w:r>
        <w:pict>
          <v:rect id="1028" o:spid="_x0000_s1026" o:spt="1" style="position:absolute;left:0pt;margin-left:23.2pt;margin-top:504.45pt;height:111.75pt;width:431.7pt;z-index:251662336;mso-width-relative:page;mso-height-relative:page;" filled="f" stroked="f" coordsize="21600,21600">
            <v:path/>
            <v:fill on="f" focussize="0,0"/>
            <v:stroke on="f"/>
            <v:imagedata o:title=""/>
            <o:lock v:ext="edit"/>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 xml:space="preserve"> 211001</w:t>
                  </w: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ascii="楷体_GB2312" w:hAnsi="楷体_GB2312" w:eastAsia="楷体_GB2312" w:cs="楷体_GB2312"/>
                      <w:color w:val="000000"/>
                      <w:sz w:val="40"/>
                      <w:szCs w:val="40"/>
                    </w:rPr>
                    <w:t xml:space="preserve"> </w:t>
                  </w:r>
                  <w:r>
                    <w:rPr>
                      <w:rFonts w:hint="eastAsia" w:ascii="楷体_GB2312" w:hAnsi="楷体_GB2312" w:eastAsia="楷体_GB2312" w:cs="楷体_GB2312"/>
                      <w:color w:val="000000"/>
                      <w:sz w:val="40"/>
                      <w:szCs w:val="40"/>
                      <w:lang w:eastAsia="zh-CN"/>
                    </w:rPr>
                    <w:t>中共石家庄市鹿泉区委宣传部本级</w:t>
                  </w:r>
                </w:p>
              </w:txbxContent>
            </v:textbox>
          </v:rect>
        </w:pict>
      </w:r>
      <w:r>
        <w:pict>
          <v:shape id="图片 9" o:spid="_x0000_s1027" o:spt="75" alt="32313539333330313b32313539333238393bb9abb8e6" type="#_x0000_t75" style="position:absolute;left:0pt;margin-left:-14.25pt;margin-top:-12.5pt;height:48.05pt;width:48.05pt;mso-position-vertical-relative:margin;z-index:251664384;mso-width-relative:page;mso-height-relative:page;" filled="f" o:preferrelative="t" stroked="f" coordsize="21600,21600">
            <v:path/>
            <v:fill on="f" focussize="0,0"/>
            <v:stroke on="f" joinstyle="miter"/>
            <v:imagedata r:id="rId14" o:title=""/>
            <o:lock v:ext="edit" aspectratio="t"/>
          </v:shape>
        </w:pict>
      </w:r>
      <w:r>
        <w:pict>
          <v:group id="1029" o:spid="_x0000_s1029" o:spt="203" style="position:absolute;left:0pt;margin-left:-83pt;margin-top:196.75pt;height:274.95pt;width:613.65pt;z-index:251665408;mso-width-relative:page;mso-height-relative:page;" coordorigin="5240,6098" coordsize="12273,5499">
            <o:lock v:ext="edit"/>
            <v:rect id="1030" o:spid="_x0000_s1030" o:spt="1" style="position:absolute;left:15245;top:6099;height:5499;width:2268;v-text-anchor:middle;" fillcolor="#2E75B5" filled="t" stroked="f" coordsize="21600,21600">
              <v:path/>
              <v:fill on="t" focussize="0,0"/>
              <v:stroke on="f" weight="1pt" color="#42719B"/>
              <v:imagedata o:title=""/>
              <o:lock v:ext="edit"/>
              <v:textbox>
                <w:txbxContent>
                  <w:p>
                    <w:pPr>
                      <w:jc w:val="center"/>
                      <w:rPr>
                        <w:rFonts w:cs="Times New Roman"/>
                      </w:rPr>
                    </w:pPr>
                  </w:p>
                </w:txbxContent>
              </v:textbox>
            </v:rect>
            <v:shape id="1031" o:spid="_x0000_s1031" o:spt="75" type="#_x0000_t75" style="position:absolute;left:5240;top:6098;height:5499;width:10027;" filled="f" o:preferrelative="t" stroked="f" coordsize="21600,21600">
              <v:path/>
              <v:fill on="f" focussize="0,0"/>
              <v:stroke on="f" joinstyle="miter"/>
              <v:imagedata r:id="rId15" embosscolor="#FFFFFF" o:title=""/>
              <o:lock v:ext="edit" aspectratio="t"/>
            </v:shape>
          </v:group>
        </w:pict>
      </w:r>
      <w:r>
        <w:pict>
          <v:rect id="1032" o:spid="_x0000_s1032" o:spt="1" style="position:absolute;left:0pt;margin-left:-19.95pt;margin-top:126.9pt;height:44.9pt;width:432.6pt;z-index:251661312;mso-width-relative:page;mso-height-relative:page;" filled="f" stroked="f" coordsize="21600,21600">
            <v:path/>
            <v:fill on="f" focussize="0,0"/>
            <v:stroke on="f"/>
            <v:imagedata o:title=""/>
            <o:lock v:ext="edit"/>
            <v:textbox>
              <w:txbxContent>
                <w:p>
                  <w:pPr>
                    <w:jc w:val="distribute"/>
                    <w:rPr>
                      <w:rFonts w:ascii="思源黑体 CN Heavy" w:hAnsi="思源黑体 CN Heavy" w:eastAsia="思源黑体 CN Heavy" w:cs="Times New Roman"/>
                      <w:color w:val="A6A6A6"/>
                      <w:kern w:val="0"/>
                      <w:sz w:val="40"/>
                      <w:szCs w:val="40"/>
                    </w:rPr>
                  </w:pPr>
                </w:p>
              </w:txbxContent>
            </v:textbox>
          </v:rect>
        </w:pict>
      </w:r>
      <w:r>
        <w:pict>
          <v:group id="1033" o:spid="_x0000_s1033" o:spt="203" style="position:absolute;left:0pt;margin-left:-22.1pt;margin-top:55.15pt;height:68.65pt;width:451.7pt;z-index:251663360;mso-width-relative:page;mso-height-relative:page;" coordorigin="6119,3077" coordsize="9034,1373">
            <o:lock v:ext="edit"/>
            <v:rect id="1034" o:spid="_x0000_s1034" o:spt="1" style="position:absolute;left:6119;top:3077;height:1187;width:9034;" filled="f" stroked="f" coordsize="21600,21600">
              <v:path/>
              <v:fill on="f" focussize="0,0"/>
              <v:stroke on="f"/>
              <v:imagedata o:title=""/>
              <o:lock v:ext="edit"/>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单位</w:t>
                    </w:r>
                    <w:r>
                      <w:rPr>
                        <w:rFonts w:hint="eastAsia" w:ascii="思源黑体 CN Bold" w:hAnsi="思源黑体 CN Bold" w:eastAsia="思源黑体 CN Bold" w:cs="思源黑体 CN Bold"/>
                        <w:b/>
                        <w:bCs/>
                        <w:color w:val="002060"/>
                        <w:spacing w:val="60"/>
                        <w:kern w:val="24"/>
                        <w:sz w:val="96"/>
                        <w:szCs w:val="96"/>
                      </w:rPr>
                      <w:t>决算公开文本</w:t>
                    </w:r>
                  </w:p>
                </w:txbxContent>
              </v:textbox>
            </v:rect>
            <v:line id="1035" o:spid="_x0000_s1035" o:spt="20" style="position:absolute;left:6226;top:4450;height:0;width:8700;" stroked="t" coordsize="21600,21600">
              <v:path arrowok="t"/>
              <v:fill focussize="0,0"/>
              <v:stroke weight="2.25pt" color="#42719B" joinstyle="miter" dashstyle="1 1"/>
              <v:imagedata o:title=""/>
              <o:lock v:ext="edit"/>
            </v:line>
          </v:group>
        </w:pict>
      </w:r>
      <w:r>
        <w:pict>
          <v:rect id="1036" o:spid="_x0000_s1036" o:spt="1" style="position:absolute;left:0pt;margin-left:39.25pt;margin-top:-19.3pt;height:62.05pt;width:223.1pt;z-index:251660288;mso-width-relative:page;mso-height-relative:page;" filled="f" stroked="f" coordsize="21600,21600">
            <v:path/>
            <v:fill on="f" focussize="0,0"/>
            <v:stroke on="f"/>
            <v:imagedata o:title=""/>
            <o:lock v:ext="edit"/>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2021</w:t>
                  </w:r>
                  <w:r>
                    <w:rPr>
                      <w:rFonts w:hint="eastAsia" w:ascii="方正魏碑简体" w:hAnsi="Arial" w:eastAsia="方正魏碑简体" w:cs="方正魏碑简体"/>
                      <w:b/>
                      <w:bCs/>
                      <w:color w:val="002060"/>
                      <w:spacing w:val="60"/>
                      <w:kern w:val="24"/>
                      <w:sz w:val="72"/>
                      <w:szCs w:val="72"/>
                    </w:rPr>
                    <w:t>年度</w:t>
                  </w:r>
                </w:p>
              </w:txbxContent>
            </v:textbox>
          </v:rect>
        </w:pict>
      </w:r>
    </w:p>
    <w:p>
      <w:pPr>
        <w:widowControl/>
        <w:spacing w:line="600" w:lineRule="exact"/>
        <w:jc w:val="left"/>
        <w:rPr>
          <w:rFonts w:ascii="黑体" w:hAnsi="黑体" w:eastAsia="黑体" w:cs="Times New Roman"/>
          <w:sz w:val="32"/>
          <w:szCs w:val="32"/>
          <w:highlight w:val="yellow"/>
        </w:rPr>
      </w:pPr>
      <w:r>
        <w:rPr>
          <w:rFonts w:hint="eastAsia" w:ascii="黑体" w:hAnsi="黑体" w:eastAsia="黑体" w:cs="黑体"/>
          <w:sz w:val="32"/>
          <w:szCs w:val="32"/>
          <w:highlight w:val="yellow"/>
        </w:rPr>
        <w:t>注：</w:t>
      </w:r>
    </w:p>
    <w:p>
      <w:pPr>
        <w:widowControl/>
        <w:spacing w:line="600" w:lineRule="exact"/>
        <w:ind w:firstLine="640" w:firstLineChars="200"/>
        <w:jc w:val="left"/>
        <w:rPr>
          <w:rFonts w:ascii="黑体" w:hAnsi="黑体" w:eastAsia="黑体" w:cs="Times New Roman"/>
          <w:sz w:val="32"/>
          <w:szCs w:val="32"/>
          <w:highlight w:val="yellow"/>
        </w:rPr>
      </w:pPr>
      <w:r>
        <w:rPr>
          <w:rFonts w:hint="eastAsia" w:ascii="黑体" w:hAnsi="黑体" w:eastAsia="黑体" w:cs="黑体"/>
          <w:sz w:val="32"/>
          <w:szCs w:val="32"/>
          <w:highlight w:val="yellow"/>
        </w:rPr>
        <w:t>一、本模板所有标黄部分需要在正式文本中予以删除。</w:t>
      </w:r>
    </w:p>
    <w:p>
      <w:pPr>
        <w:widowControl/>
        <w:spacing w:line="600" w:lineRule="exact"/>
        <w:ind w:firstLine="640" w:firstLineChars="200"/>
        <w:jc w:val="left"/>
        <w:rPr>
          <w:rFonts w:ascii="黑体" w:hAnsi="黑体" w:eastAsia="黑体" w:cs="Times New Roman"/>
          <w:sz w:val="32"/>
          <w:szCs w:val="32"/>
          <w:highlight w:val="yellow"/>
        </w:rPr>
      </w:pPr>
      <w:r>
        <w:rPr>
          <w:rFonts w:hint="eastAsia" w:ascii="黑体" w:hAnsi="黑体" w:eastAsia="黑体" w:cs="黑体"/>
          <w:sz w:val="32"/>
          <w:szCs w:val="32"/>
          <w:highlight w:val="yellow"/>
        </w:rPr>
        <w:t>二、情况说明</w:t>
      </w:r>
    </w:p>
    <w:p>
      <w:pPr>
        <w:keepNext/>
        <w:keepLines/>
        <w:spacing w:line="600" w:lineRule="exact"/>
        <w:ind w:firstLine="640" w:firstLineChars="200"/>
        <w:outlineLvl w:val="1"/>
        <w:rPr>
          <w:rFonts w:ascii="楷体" w:hAnsi="楷体" w:eastAsia="楷体" w:cs="Times New Roman"/>
          <w:sz w:val="32"/>
          <w:szCs w:val="32"/>
          <w:highlight w:val="yellow"/>
        </w:rPr>
      </w:pPr>
      <w:r>
        <w:rPr>
          <w:rFonts w:ascii="楷体" w:hAnsi="楷体" w:eastAsia="楷体" w:cs="楷体"/>
          <w:sz w:val="32"/>
          <w:szCs w:val="32"/>
          <w:highlight w:val="yellow"/>
        </w:rPr>
        <w:t xml:space="preserve">1. </w:t>
      </w:r>
      <w:r>
        <w:rPr>
          <w:rFonts w:hint="eastAsia" w:ascii="楷体" w:hAnsi="楷体" w:eastAsia="楷体" w:cs="楷体"/>
          <w:sz w:val="32"/>
          <w:szCs w:val="32"/>
          <w:highlight w:val="yellow"/>
        </w:rPr>
        <w:t>情况说明公开格式供大家参考，各</w:t>
      </w:r>
      <w:r>
        <w:rPr>
          <w:rFonts w:hint="eastAsia" w:ascii="楷体" w:hAnsi="楷体" w:eastAsia="楷体" w:cs="楷体"/>
          <w:sz w:val="32"/>
          <w:szCs w:val="32"/>
          <w:highlight w:val="yellow"/>
          <w:lang w:eastAsia="zh-CN"/>
        </w:rPr>
        <w:t>单位</w:t>
      </w:r>
      <w:r>
        <w:rPr>
          <w:rFonts w:hint="eastAsia" w:ascii="楷体" w:hAnsi="楷体" w:eastAsia="楷体" w:cs="楷体"/>
          <w:sz w:val="32"/>
          <w:szCs w:val="32"/>
          <w:highlight w:val="yellow"/>
        </w:rPr>
        <w:t>在撰写公开情况说明时，应</w:t>
      </w:r>
      <w:r>
        <w:rPr>
          <w:rFonts w:hint="eastAsia" w:ascii="楷体" w:hAnsi="楷体" w:eastAsia="楷体" w:cs="楷体"/>
          <w:b/>
          <w:bCs/>
          <w:sz w:val="32"/>
          <w:szCs w:val="32"/>
          <w:highlight w:val="yellow"/>
        </w:rPr>
        <w:t>至少包括</w:t>
      </w:r>
      <w:r>
        <w:rPr>
          <w:rFonts w:hint="eastAsia" w:ascii="楷体" w:hAnsi="楷体" w:eastAsia="楷体" w:cs="楷体"/>
          <w:sz w:val="32"/>
          <w:szCs w:val="32"/>
          <w:highlight w:val="yellow"/>
        </w:rPr>
        <w:t>但不限于模板中的公开说明内容。</w:t>
      </w:r>
    </w:p>
    <w:p>
      <w:pPr>
        <w:keepNext/>
        <w:keepLines/>
        <w:spacing w:line="600" w:lineRule="exact"/>
        <w:ind w:firstLine="640" w:firstLineChars="200"/>
        <w:outlineLvl w:val="1"/>
        <w:rPr>
          <w:rFonts w:ascii="楷体" w:hAnsi="楷体" w:eastAsia="楷体" w:cs="Times New Roman"/>
          <w:sz w:val="32"/>
          <w:szCs w:val="32"/>
          <w:highlight w:val="yellow"/>
        </w:rPr>
      </w:pPr>
      <w:r>
        <w:rPr>
          <w:rFonts w:ascii="楷体" w:hAnsi="楷体" w:eastAsia="楷体" w:cs="楷体"/>
          <w:sz w:val="32"/>
          <w:szCs w:val="32"/>
          <w:highlight w:val="yellow"/>
        </w:rPr>
        <w:t xml:space="preserve">2. </w:t>
      </w:r>
      <w:r>
        <w:rPr>
          <w:rFonts w:hint="eastAsia" w:ascii="楷体" w:hAnsi="楷体" w:eastAsia="楷体" w:cs="楷体"/>
          <w:sz w:val="32"/>
          <w:szCs w:val="32"/>
          <w:highlight w:val="yellow"/>
        </w:rPr>
        <w:t>说明中出现增加（减少）、增长（降低）、情况一</w:t>
      </w:r>
      <w:r>
        <w:rPr>
          <w:rFonts w:ascii="楷体" w:hAnsi="楷体" w:eastAsia="楷体" w:cs="楷体"/>
          <w:sz w:val="32"/>
          <w:szCs w:val="32"/>
          <w:highlight w:val="yellow"/>
        </w:rPr>
        <w:t>/</w:t>
      </w:r>
      <w:r>
        <w:rPr>
          <w:rFonts w:hint="eastAsia" w:ascii="楷体" w:hAnsi="楷体" w:eastAsia="楷体" w:cs="楷体"/>
          <w:sz w:val="32"/>
          <w:szCs w:val="32"/>
          <w:highlight w:val="yellow"/>
        </w:rPr>
        <w:t>二等需要</w:t>
      </w:r>
      <w:r>
        <w:rPr>
          <w:rFonts w:hint="eastAsia" w:ascii="楷体" w:hAnsi="楷体" w:eastAsia="楷体" w:cs="楷体"/>
          <w:sz w:val="32"/>
          <w:szCs w:val="32"/>
          <w:highlight w:val="yellow"/>
          <w:lang w:eastAsia="zh-CN"/>
        </w:rPr>
        <w:t>单位</w:t>
      </w:r>
      <w:r>
        <w:rPr>
          <w:rFonts w:hint="eastAsia" w:ascii="楷体" w:hAnsi="楷体" w:eastAsia="楷体" w:cs="楷体"/>
          <w:sz w:val="32"/>
          <w:szCs w:val="32"/>
          <w:highlight w:val="yellow"/>
        </w:rPr>
        <w:t>进行选择使用情况的，根据实际情况选择，</w:t>
      </w:r>
      <w:r>
        <w:rPr>
          <w:rFonts w:hint="eastAsia" w:ascii="楷体" w:hAnsi="楷体" w:eastAsia="楷体" w:cs="楷体"/>
          <w:b/>
          <w:bCs/>
          <w:sz w:val="32"/>
          <w:szCs w:val="32"/>
          <w:highlight w:val="yellow"/>
        </w:rPr>
        <w:t>不可再保留“增加（减少），增长（降低）”等字样；</w:t>
      </w:r>
    </w:p>
    <w:p>
      <w:pPr>
        <w:widowControl/>
        <w:spacing w:line="600" w:lineRule="exact"/>
        <w:ind w:firstLine="640" w:firstLineChars="200"/>
        <w:jc w:val="left"/>
        <w:rPr>
          <w:rFonts w:ascii="黑体" w:hAnsi="黑体" w:eastAsia="黑体" w:cs="Times New Roman"/>
          <w:sz w:val="32"/>
          <w:szCs w:val="32"/>
          <w:highlight w:val="yellow"/>
        </w:rPr>
      </w:pPr>
      <w:r>
        <w:rPr>
          <w:rFonts w:hint="eastAsia" w:ascii="黑体" w:hAnsi="黑体" w:eastAsia="黑体" w:cs="黑体"/>
          <w:sz w:val="32"/>
          <w:szCs w:val="32"/>
          <w:highlight w:val="yellow"/>
        </w:rPr>
        <w:t>三、公开表样</w:t>
      </w:r>
    </w:p>
    <w:p>
      <w:pPr>
        <w:spacing w:after="160" w:line="600" w:lineRule="exact"/>
        <w:ind w:firstLine="640" w:firstLineChars="200"/>
        <w:rPr>
          <w:rFonts w:ascii="楷体" w:hAnsi="楷体" w:eastAsia="楷体" w:cs="Times New Roman"/>
          <w:sz w:val="32"/>
          <w:szCs w:val="32"/>
          <w:highlight w:val="yellow"/>
        </w:rPr>
      </w:pPr>
      <w:r>
        <w:rPr>
          <w:rFonts w:ascii="楷体" w:hAnsi="楷体" w:eastAsia="楷体" w:cs="楷体"/>
          <w:sz w:val="32"/>
          <w:szCs w:val="32"/>
          <w:highlight w:val="yellow"/>
        </w:rPr>
        <w:t xml:space="preserve">1. </w:t>
      </w:r>
      <w:r>
        <w:rPr>
          <w:rFonts w:hint="eastAsia" w:ascii="楷体" w:hAnsi="楷体" w:eastAsia="楷体" w:cs="楷体"/>
          <w:sz w:val="32"/>
          <w:szCs w:val="32"/>
          <w:highlight w:val="yellow"/>
        </w:rPr>
        <w:t>公开表样所有</w:t>
      </w:r>
      <w:r>
        <w:rPr>
          <w:rFonts w:ascii="楷体" w:hAnsi="楷体" w:eastAsia="楷体" w:cs="楷体"/>
          <w:sz w:val="32"/>
          <w:szCs w:val="32"/>
          <w:highlight w:val="yellow"/>
        </w:rPr>
        <w:t>9</w:t>
      </w:r>
      <w:r>
        <w:rPr>
          <w:rFonts w:hint="eastAsia" w:ascii="楷体" w:hAnsi="楷体" w:eastAsia="楷体" w:cs="楷体"/>
          <w:sz w:val="32"/>
          <w:szCs w:val="32"/>
          <w:highlight w:val="yellow"/>
        </w:rPr>
        <w:t>张表格均应公开列示，单位万元，保留两位小数。</w:t>
      </w:r>
    </w:p>
    <w:p>
      <w:pPr>
        <w:widowControl/>
        <w:spacing w:line="600" w:lineRule="exact"/>
        <w:ind w:firstLine="640" w:firstLineChars="200"/>
        <w:rPr>
          <w:rFonts w:ascii="楷体" w:hAnsi="楷体" w:eastAsia="楷体" w:cs="Times New Roman"/>
          <w:sz w:val="32"/>
          <w:szCs w:val="32"/>
          <w:highlight w:val="yellow"/>
        </w:rPr>
      </w:pPr>
      <w:r>
        <w:rPr>
          <w:rFonts w:ascii="楷体" w:hAnsi="楷体" w:eastAsia="楷体" w:cs="楷体"/>
          <w:sz w:val="32"/>
          <w:szCs w:val="32"/>
          <w:highlight w:val="yellow"/>
        </w:rPr>
        <w:t xml:space="preserve">2. </w:t>
      </w:r>
      <w:r>
        <w:rPr>
          <w:rFonts w:hint="eastAsia" w:ascii="楷体" w:hAnsi="楷体" w:eastAsia="楷体" w:cs="楷体"/>
          <w:sz w:val="32"/>
          <w:szCs w:val="32"/>
          <w:highlight w:val="yellow"/>
        </w:rPr>
        <w:t>支出功能分类细化到项级，经济分类细化到款级。</w:t>
      </w:r>
    </w:p>
    <w:p>
      <w:pPr>
        <w:widowControl/>
        <w:spacing w:line="600" w:lineRule="exact"/>
        <w:ind w:firstLine="640" w:firstLineChars="200"/>
        <w:rPr>
          <w:rFonts w:ascii="楷体" w:hAnsi="楷体" w:eastAsia="楷体" w:cs="Times New Roman"/>
          <w:sz w:val="32"/>
          <w:szCs w:val="32"/>
          <w:highlight w:val="yellow"/>
        </w:rPr>
      </w:pPr>
      <w:r>
        <w:rPr>
          <w:rFonts w:ascii="楷体" w:hAnsi="楷体" w:eastAsia="楷体" w:cs="楷体"/>
          <w:sz w:val="32"/>
          <w:szCs w:val="32"/>
          <w:highlight w:val="yellow"/>
        </w:rPr>
        <w:t xml:space="preserve">3. </w:t>
      </w:r>
      <w:r>
        <w:rPr>
          <w:rFonts w:hint="eastAsia" w:ascii="楷体" w:hAnsi="楷体" w:eastAsia="楷体" w:cs="楷体"/>
          <w:sz w:val="32"/>
          <w:szCs w:val="32"/>
          <w:highlight w:val="yellow"/>
        </w:rPr>
        <w:t>零值指标不列示数值</w:t>
      </w:r>
      <w:r>
        <w:rPr>
          <w:rFonts w:ascii="楷体" w:hAnsi="楷体" w:eastAsia="楷体" w:cs="楷体"/>
          <w:sz w:val="32"/>
          <w:szCs w:val="32"/>
          <w:highlight w:val="yellow"/>
        </w:rPr>
        <w:t>0</w:t>
      </w:r>
      <w:r>
        <w:rPr>
          <w:rFonts w:hint="eastAsia" w:ascii="楷体" w:hAnsi="楷体" w:eastAsia="楷体" w:cs="楷体"/>
          <w:sz w:val="32"/>
          <w:szCs w:val="32"/>
          <w:highlight w:val="yellow"/>
        </w:rPr>
        <w:t>。</w:t>
      </w:r>
    </w:p>
    <w:p>
      <w:pPr>
        <w:widowControl/>
        <w:spacing w:line="600" w:lineRule="exact"/>
        <w:ind w:firstLine="640" w:firstLineChars="200"/>
        <w:jc w:val="left"/>
        <w:rPr>
          <w:rFonts w:ascii="楷体" w:hAnsi="楷体" w:eastAsia="楷体" w:cs="Times New Roman"/>
          <w:sz w:val="40"/>
          <w:szCs w:val="40"/>
          <w:highlight w:val="yellow"/>
        </w:rPr>
      </w:pPr>
      <w:r>
        <w:rPr>
          <w:rFonts w:ascii="楷体" w:hAnsi="楷体" w:eastAsia="楷体" w:cs="楷体"/>
          <w:sz w:val="32"/>
          <w:szCs w:val="32"/>
          <w:highlight w:val="yellow"/>
        </w:rPr>
        <w:t xml:space="preserve">4. </w:t>
      </w:r>
      <w:r>
        <w:rPr>
          <w:rFonts w:hint="eastAsia" w:ascii="楷体" w:hAnsi="楷体" w:eastAsia="楷体" w:cs="楷体"/>
          <w:sz w:val="32"/>
          <w:szCs w:val="32"/>
          <w:highlight w:val="yellow"/>
        </w:rPr>
        <w:t>如遇空表，表下方需明确标注“本</w:t>
      </w:r>
      <w:r>
        <w:rPr>
          <w:rFonts w:hint="eastAsia" w:ascii="楷体" w:hAnsi="楷体" w:eastAsia="楷体" w:cs="楷体"/>
          <w:sz w:val="32"/>
          <w:szCs w:val="32"/>
          <w:highlight w:val="yellow"/>
          <w:lang w:eastAsia="zh-CN"/>
        </w:rPr>
        <w:t>单位</w:t>
      </w:r>
      <w:r>
        <w:rPr>
          <w:rFonts w:hint="eastAsia" w:ascii="楷体" w:hAnsi="楷体" w:eastAsia="楷体" w:cs="楷体"/>
          <w:sz w:val="32"/>
          <w:szCs w:val="32"/>
          <w:highlight w:val="yellow"/>
        </w:rPr>
        <w:t>本年度无相关收入（或支出、收支及结转结余等）情况，按要求空表列示。”字样。</w:t>
      </w:r>
    </w:p>
    <w:p>
      <w:pPr>
        <w:jc w:val="center"/>
        <w:rPr>
          <w:rFonts w:ascii="黑体" w:hAnsi="黑体" w:eastAsia="黑体" w:cs="Times New Roman"/>
          <w:sz w:val="56"/>
          <w:szCs w:val="56"/>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r>
        <w:pict>
          <v:rect id="1027" o:spid="_x0000_s1028" o:spt="1" style="position:absolute;left:0pt;margin-left:95.2pt;margin-top:86.95pt;height:41pt;width:256.7pt;z-index:251666432;mso-width-relative:page;mso-height-relative:page;" filled="f" stroked="f" coordsize="21600,21600">
            <v:path/>
            <v:fill on="f" focussize="0,0"/>
            <v:stroke on="f"/>
            <v:imagedata o:title=""/>
            <o:lock v:ext="edit"/>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v:textbox>
          </v:rect>
        </w:pict>
      </w:r>
    </w:p>
    <w:p>
      <w:pPr>
        <w:tabs>
          <w:tab w:val="left" w:pos="2728"/>
        </w:tabs>
        <w:jc w:val="center"/>
        <w:rPr>
          <w:rFonts w:ascii="黑体" w:hAnsi="Times New Roman" w:eastAsia="黑体" w:cs="Times New Roman"/>
          <w:sz w:val="48"/>
          <w:szCs w:val="48"/>
        </w:rPr>
      </w:pPr>
      <w:r>
        <w:pict>
          <v:shape id="图片 71" o:spid="_x0000_s1038" o:spt="75" alt="32313538393631303b32313538393632373bc4bfc2bc" type="#_x0000_t75" style="position:absolute;left:0pt;margin-left:101.05pt;margin-top:20.4pt;height:50.35pt;width:50.35pt;mso-position-vertical-relative:margin;z-index:251670528;mso-width-relative:page;mso-height-relative:page;" filled="f" o:preferrelative="t" stroked="f" coordsize="21600,21600">
            <v:path/>
            <v:fill on="f" focussize="0,0"/>
            <v:stroke on="f" joinstyle="miter"/>
            <v:imagedata r:id="rId16" o:title=""/>
            <o:lock v:ext="edit" aspectratio="t"/>
          </v:shape>
        </w:pict>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w:t>
      </w:r>
      <w:r>
        <w:rPr>
          <w:rFonts w:hint="eastAsia" w:ascii="Times New Roman" w:hAnsi="Times New Roman" w:eastAsia="仿宋_GB2312" w:cs="仿宋_GB2312"/>
          <w:sz w:val="32"/>
          <w:szCs w:val="32"/>
          <w:lang w:eastAsia="zh-CN"/>
        </w:rPr>
        <w:t>单位</w:t>
      </w:r>
      <w:r>
        <w:rPr>
          <w:rFonts w:hint="eastAsia" w:ascii="Times New Roman" w:hAnsi="Times New Roman" w:eastAsia="仿宋_GB2312" w:cs="仿宋_GB2312"/>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仿宋_GB2312" w:cs="Times New Roman"/>
          <w:sz w:val="20"/>
          <w:szCs w:val="20"/>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决算报表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pict>
          <v:shape id="图片 67" o:spid="_x0000_s1039" o:spt="75" alt="32313535393135353b32313535393132353bd0b4d7d6c2a5" type="#_x0000_t75" style="position:absolute;left:0pt;margin-left:32.5pt;margin-top:305.05pt;height:58.25pt;width:58.25pt;mso-position-vertical-relative:margin;z-index:251668480;mso-width-relative:page;mso-height-relative:page;" filled="f" o:preferrelative="t" stroked="f" coordsize="21600,21600">
            <v:path/>
            <v:fill on="f" focussize="0,0"/>
            <v:stroke on="f" joinstyle="miter"/>
            <v:imagedata r:id="rId17"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概况</w:t>
      </w:r>
    </w:p>
    <w:p>
      <w:pPr>
        <w:widowControl/>
        <w:spacing w:line="580" w:lineRule="exact"/>
        <w:ind w:firstLine="640" w:firstLineChars="200"/>
        <w:rPr>
          <w:rFonts w:eastAsia="黑体" w:cs="Times New Roman"/>
          <w:sz w:val="32"/>
          <w:szCs w:val="32"/>
        </w:rPr>
      </w:pPr>
    </w:p>
    <w:p>
      <w:pPr>
        <w:rPr>
          <w:rFonts w:ascii="黑体" w:eastAsia="黑体" w:cs="Times New Roman"/>
          <w:kern w:val="0"/>
          <w:sz w:val="32"/>
          <w:szCs w:val="32"/>
        </w:rPr>
      </w:pPr>
      <w:r>
        <w:rPr>
          <w:rFonts w:ascii="黑体" w:eastAsia="黑体" w:cs="Times New Roman"/>
          <w:kern w:val="0"/>
          <w:sz w:val="32"/>
          <w:szCs w:val="32"/>
        </w:rPr>
        <w:br w:type="page"/>
      </w:r>
    </w:p>
    <w:p>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根据《</w:t>
      </w:r>
      <w:r>
        <w:rPr>
          <w:rFonts w:hint="eastAsia" w:ascii="Times New Roman" w:hAnsi="Times New Roman" w:eastAsia="仿宋_GB2312" w:cs="仿宋_GB2312"/>
          <w:sz w:val="32"/>
          <w:szCs w:val="32"/>
          <w:lang w:eastAsia="zh-CN"/>
        </w:rPr>
        <w:t>中共石家庄市鹿泉区委宣传部本级</w:t>
      </w:r>
      <w:r>
        <w:rPr>
          <w:rFonts w:hint="eastAsia" w:ascii="Times New Roman" w:hAnsi="Times New Roman" w:eastAsia="仿宋_GB2312" w:cs="仿宋_GB2312"/>
          <w:sz w:val="32"/>
          <w:szCs w:val="32"/>
        </w:rPr>
        <w:t>职能配置、内设机构和人员编制规定》，</w:t>
      </w:r>
      <w:r>
        <w:rPr>
          <w:rFonts w:hint="eastAsia" w:ascii="Times New Roman" w:hAnsi="Times New Roman" w:eastAsia="仿宋_GB2312" w:cs="仿宋_GB2312"/>
          <w:sz w:val="32"/>
          <w:szCs w:val="32"/>
          <w:lang w:eastAsia="zh-CN"/>
        </w:rPr>
        <w:t>中共石家庄市鹿泉区委宣传部本级</w:t>
      </w:r>
      <w:r>
        <w:rPr>
          <w:rFonts w:hint="eastAsia" w:ascii="Times New Roman" w:hAnsi="Times New Roman" w:eastAsia="仿宋_GB2312" w:cs="仿宋_GB2312"/>
          <w:sz w:val="32"/>
          <w:szCs w:val="32"/>
        </w:rPr>
        <w:t>的主要职责是：</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（一）拟订全区宣传思想文化工作重大方针政策和事业发展总体规划，统筹协调推进宣传思想文化领域法治建设，按照区委统一部署，协调宣传思想文化系统各</w:t>
      </w:r>
      <w:r>
        <w:rPr>
          <w:rFonts w:hint="eastAsia" w:ascii="Times New Roman" w:hAnsi="Times New Roman" w:eastAsia="仿宋_GB2312" w:cs="仿宋_GB2312"/>
          <w:sz w:val="32"/>
          <w:szCs w:val="32"/>
          <w:lang w:eastAsia="zh-CN"/>
        </w:rPr>
        <w:t>单位</w:t>
      </w:r>
      <w:r>
        <w:rPr>
          <w:rFonts w:hint="eastAsia" w:ascii="Times New Roman" w:hAnsi="Times New Roman" w:eastAsia="仿宋_GB2312" w:cs="仿宋_GB2312"/>
          <w:sz w:val="32"/>
          <w:szCs w:val="32"/>
        </w:rPr>
        <w:t>之间的工作。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（二）统筹协调全区党的意识形态工作，贯彻落实区委关于意识形态工作决策部署，组织协调意识形态工作责任制落实和日常监督检查。</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（三）统筹指导协调全区理论研究、理论学习、理论宣传工作，组织推动理论武装工作，推动落实马克思主义理论研究和建设工程任务，负责区委理论学习中心组理论学习的有关工作。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（四）负责规划组织全区全局性思想政治工作任务，组织对先进典型的学习推广。配合区委组织部做好基层党员教育工作，指导协调编写党员教育教材，会同有关</w:t>
      </w:r>
      <w:r>
        <w:rPr>
          <w:rFonts w:hint="eastAsia" w:ascii="Times New Roman" w:hAnsi="Times New Roman" w:eastAsia="仿宋_GB2312" w:cs="仿宋_GB2312"/>
          <w:sz w:val="32"/>
          <w:szCs w:val="32"/>
          <w:lang w:eastAsia="zh-CN"/>
        </w:rPr>
        <w:t>单位</w:t>
      </w:r>
      <w:r>
        <w:rPr>
          <w:rFonts w:hint="eastAsia" w:ascii="Times New Roman" w:hAnsi="Times New Roman" w:eastAsia="仿宋_GB2312" w:cs="仿宋_GB2312"/>
          <w:sz w:val="32"/>
          <w:szCs w:val="32"/>
        </w:rPr>
        <w:t>研究和改进群众思想教育工作。负责指导协调全区爱国主义教育基地的建设、管理、使用。负责全区国防教育工作。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（五）统筹分析研判和引导全区社会舆论，指导协调全区相关新闻单位的工作，组织全区突发公共事件应急新闻工作。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（七）从宏观上统筹指导协调全区互联网宣传和信息内容管理工作。统筹数字新媒体的建设和管理。</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（八）从宏观上统筹指导协调推动全区精神文化产品的创作和生产，协调组织中华优秀传统文化传承发展有关工作，指导协调推动群众文化建设。</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（九）负责管理全区电影行政事务，指导监管电影制片、发行、放映工作，组织对电影内容进行审查，指导协调全区性重大电影活动。</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（十）对全区新闻出版、广播影视、文化艺术业改革发展研究提出政策性建议，统筹指导协调文化体制改革和文化事业、文化产业及旅游业发展。承担区文化体制改革专项小组办公室日常工作。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（十一）统筹指导全区舆情信息工作，组织协调开展区内外舆情信息收集分析研判工作，跟踪了解、研究掌握宣传舆情动态。</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（十二）统筹研究拟订有关全区精神文明建设的方针、政策。规划部署全区精神文明建设工作，组织指导全区群众性精神文明创建活动。</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（十三）统筹协调全区对外宣传工作。指导协调有关</w:t>
      </w:r>
      <w:r>
        <w:rPr>
          <w:rFonts w:hint="eastAsia" w:ascii="Times New Roman" w:hAnsi="Times New Roman" w:eastAsia="仿宋_GB2312" w:cs="仿宋_GB2312"/>
          <w:sz w:val="32"/>
          <w:szCs w:val="32"/>
          <w:lang w:eastAsia="zh-CN"/>
        </w:rPr>
        <w:t>单位</w:t>
      </w:r>
      <w:r>
        <w:rPr>
          <w:rFonts w:hint="eastAsia" w:ascii="Times New Roman" w:hAnsi="Times New Roman" w:eastAsia="仿宋_GB2312" w:cs="仿宋_GB2312"/>
          <w:sz w:val="32"/>
          <w:szCs w:val="32"/>
        </w:rPr>
        <w:t>研究拟订全区对外宣传事业发展规划，组织协调我区对外宣传文化交流工作，会同有关</w:t>
      </w:r>
      <w:r>
        <w:rPr>
          <w:rFonts w:hint="eastAsia" w:ascii="Times New Roman" w:hAnsi="Times New Roman" w:eastAsia="仿宋_GB2312" w:cs="仿宋_GB2312"/>
          <w:sz w:val="32"/>
          <w:szCs w:val="32"/>
          <w:lang w:eastAsia="zh-CN"/>
        </w:rPr>
        <w:t>单位</w:t>
      </w:r>
      <w:r>
        <w:rPr>
          <w:rFonts w:hint="eastAsia" w:ascii="Times New Roman" w:hAnsi="Times New Roman" w:eastAsia="仿宋_GB2312" w:cs="仿宋_GB2312"/>
          <w:sz w:val="32"/>
          <w:szCs w:val="32"/>
        </w:rPr>
        <w:t>做好境外记者采访事务方面工作。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（十四）统筹协调组织开展新闻发布工作。承担区委新闻发布有关组织协调工作，负责区政府新闻发布组织实施工作。指导协调区政府各</w:t>
      </w:r>
      <w:r>
        <w:rPr>
          <w:rFonts w:hint="eastAsia" w:ascii="Times New Roman" w:hAnsi="Times New Roman" w:eastAsia="仿宋_GB2312" w:cs="仿宋_GB2312"/>
          <w:sz w:val="32"/>
          <w:szCs w:val="32"/>
          <w:lang w:eastAsia="zh-CN"/>
        </w:rPr>
        <w:t>单位</w:t>
      </w:r>
      <w:r>
        <w:rPr>
          <w:rFonts w:hint="eastAsia" w:ascii="Times New Roman" w:hAnsi="Times New Roman" w:eastAsia="仿宋_GB2312" w:cs="仿宋_GB2312"/>
          <w:sz w:val="32"/>
          <w:szCs w:val="32"/>
        </w:rPr>
        <w:t>和各乡（镇、区）的新闻发布工作，推动新闻发言人制度落实。</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（十五）统筹指导协调全区哲学社会科学发展工作。组织制定发展战略、中长期规划和专项计划。负责社会科学课题申报和成果应用转化工作。</w:t>
      </w:r>
    </w:p>
    <w:p>
      <w:pPr>
        <w:widowControl/>
        <w:spacing w:after="160" w:line="580" w:lineRule="exact"/>
        <w:ind w:left="640"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（十六）负责有关重要宣传舆论阵地和重要岗位领导干部管理工作。统筹组织开展宣传思想文化系统干部教育培训和人才工作。</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2021</w:t>
      </w:r>
      <w:r>
        <w:rPr>
          <w:rFonts w:hint="eastAsia" w:ascii="仿宋_GB2312" w:eastAsia="仿宋_GB2312" w:cs="仿宋_GB2312"/>
          <w:kern w:val="0"/>
          <w:sz w:val="32"/>
          <w:szCs w:val="32"/>
        </w:rPr>
        <w:t>年度本</w:t>
      </w:r>
      <w:r>
        <w:rPr>
          <w:rFonts w:hint="eastAsia" w:ascii="仿宋_GB2312" w:eastAsia="仿宋_GB2312" w:cs="仿宋_GB2312"/>
          <w:kern w:val="0"/>
          <w:sz w:val="32"/>
          <w:szCs w:val="32"/>
          <w:lang w:eastAsia="zh-CN"/>
        </w:rPr>
        <w:t>单位</w:t>
      </w:r>
      <w:r>
        <w:rPr>
          <w:rFonts w:hint="eastAsia" w:ascii="仿宋_GB2312" w:eastAsia="仿宋_GB2312" w:cs="仿宋_GB2312"/>
          <w:kern w:val="0"/>
          <w:sz w:val="32"/>
          <w:szCs w:val="32"/>
        </w:rPr>
        <w:t>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lang w:eastAsia="zh-CN"/>
              </w:rPr>
              <w:t>中共石家庄市鹿泉区委宣传部本级</w:t>
            </w:r>
          </w:p>
        </w:tc>
        <w:tc>
          <w:tcPr>
            <w:tcW w:w="2445" w:type="dxa"/>
          </w:tcPr>
          <w:p>
            <w:pPr>
              <w:spacing w:line="560" w:lineRule="exact"/>
              <w:jc w:val="center"/>
              <w:rPr>
                <w:rFonts w:hint="eastAsia" w:ascii="仿宋_GB2312" w:eastAsia="仿宋_GB2312" w:cs="Times New Roman"/>
                <w:kern w:val="0"/>
                <w:sz w:val="28"/>
                <w:szCs w:val="28"/>
                <w:lang w:eastAsia="zh-CN"/>
              </w:rPr>
            </w:pPr>
            <w:r>
              <w:rPr>
                <w:rFonts w:hint="eastAsia" w:ascii="仿宋_GB2312" w:eastAsia="仿宋_GB2312" w:cs="Times New Roman"/>
                <w:kern w:val="0"/>
                <w:sz w:val="28"/>
                <w:szCs w:val="28"/>
                <w:lang w:eastAsia="zh-CN"/>
              </w:rPr>
              <w:t>行政单位</w:t>
            </w:r>
          </w:p>
        </w:tc>
        <w:tc>
          <w:tcPr>
            <w:tcW w:w="2665" w:type="dxa"/>
          </w:tcPr>
          <w:p>
            <w:pPr>
              <w:spacing w:line="560" w:lineRule="exact"/>
              <w:jc w:val="center"/>
              <w:rPr>
                <w:rFonts w:hint="eastAsia" w:ascii="仿宋_GB2312" w:eastAsia="仿宋_GB2312" w:cs="Times New Roman"/>
                <w:kern w:val="0"/>
                <w:sz w:val="28"/>
                <w:szCs w:val="28"/>
                <w:lang w:eastAsia="zh-CN"/>
              </w:rPr>
            </w:pPr>
            <w:r>
              <w:rPr>
                <w:rFonts w:hint="eastAsia" w:ascii="仿宋_GB2312" w:eastAsia="仿宋_GB2312" w:cs="Times New Roman"/>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420" w:firstLineChars="200"/>
        <w:rPr>
          <w:rFonts w:ascii="黑体" w:hAnsi="黑体" w:eastAsia="黑体" w:cs="Times New Roman"/>
          <w:color w:val="000000"/>
          <w:sz w:val="44"/>
          <w:szCs w:val="44"/>
        </w:rPr>
      </w:pPr>
      <w:r>
        <w:pict>
          <v:shape id="图片 70" o:spid="_x0000_s1040" o:spt="75" alt="32303235303832303b32303235353434303bcec4bcfeb1edb8f1" type="#_x0000_t75" style="position:absolute;left:0pt;margin-left:36pt;margin-top:176.65pt;height:45.6pt;width:45.6pt;mso-position-vertical-relative:margin;z-index:251669504;mso-width-relative:page;mso-height-relative:page;" filled="f" o:preferrelative="t" stroked="f" coordsize="21600,21600">
            <v:path/>
            <v:fill on="f" focussize="0,0"/>
            <v:stroke on="f" joinstyle="miter"/>
            <v:imagedata r:id="rId18" o:title=""/>
            <o:lock v:ext="edit" aspectratio="t"/>
          </v:shape>
        </w:pict>
      </w:r>
    </w:p>
    <w:p>
      <w:pPr>
        <w:widowControl/>
        <w:spacing w:after="160" w:line="580" w:lineRule="exact"/>
        <w:ind w:firstLine="880" w:firstLineChars="200"/>
        <w:rPr>
          <w:rFonts w:ascii="黑体" w:hAnsi="黑体" w:eastAsia="黑体" w:cs="Times New Roman"/>
          <w:color w:val="000000"/>
          <w:sz w:val="44"/>
          <w:szCs w:val="44"/>
        </w:rPr>
        <w:sectPr>
          <w:headerReference r:id="rId11"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2021</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决算表</w:t>
      </w:r>
    </w:p>
    <w:tbl>
      <w:tblPr>
        <w:tblStyle w:val="5"/>
        <w:tblpPr w:leftFromText="180" w:rightFromText="180" w:vertAnchor="text" w:horzAnchor="page" w:tblpXSpec="center" w:tblpY="330"/>
        <w:tblOverlap w:val="never"/>
        <w:tblW w:w="9420" w:type="dxa"/>
        <w:jc w:val="center"/>
        <w:tblLayout w:type="fixed"/>
        <w:tblCellMar>
          <w:top w:w="0" w:type="dxa"/>
          <w:left w:w="0" w:type="dxa"/>
          <w:bottom w:w="0" w:type="dxa"/>
          <w:right w:w="0" w:type="dxa"/>
        </w:tblCellMar>
      </w:tblPr>
      <w:tblGrid>
        <w:gridCol w:w="3217"/>
        <w:gridCol w:w="508"/>
        <w:gridCol w:w="881"/>
        <w:gridCol w:w="3237"/>
        <w:gridCol w:w="534"/>
        <w:gridCol w:w="1043"/>
      </w:tblGrid>
      <w:tr>
        <w:tblPrEx>
          <w:tblCellMar>
            <w:top w:w="0" w:type="dxa"/>
            <w:left w:w="0" w:type="dxa"/>
            <w:bottom w:w="0" w:type="dxa"/>
            <w:right w:w="0" w:type="dxa"/>
          </w:tblCellMar>
        </w:tblPrEx>
        <w:trPr>
          <w:trHeight w:val="165" w:hRule="atLeast"/>
          <w:jc w:val="center"/>
        </w:trPr>
        <w:tc>
          <w:tcPr>
            <w:tcW w:w="9420" w:type="dxa"/>
            <w:gridSpan w:val="6"/>
            <w:tcBorders>
              <w:top w:val="nil"/>
              <w:left w:val="nil"/>
              <w:bottom w:val="nil"/>
              <w:right w:val="nil"/>
            </w:tcBorders>
            <w:noWrap/>
            <w:tcMar>
              <w:top w:w="15" w:type="dxa"/>
              <w:left w:w="15" w:type="dxa"/>
              <w:right w:w="15" w:type="dxa"/>
            </w:tcMar>
            <w:vAlign w:val="bottom"/>
          </w:tcPr>
          <w:p>
            <w:pPr>
              <w:spacing w:line="400" w:lineRule="exact"/>
              <w:jc w:val="center"/>
              <w:rPr>
                <w:rFonts w:ascii="黑体" w:hAnsi="宋体" w:eastAsia="黑体" w:cs="Times New Roman"/>
                <w:color w:val="000000"/>
                <w:sz w:val="28"/>
                <w:szCs w:val="28"/>
              </w:rPr>
            </w:pPr>
            <w:r>
              <w:rPr>
                <w:rFonts w:hint="eastAsia" w:ascii="黑体" w:hAnsi="宋体" w:eastAsia="黑体" w:cs="黑体"/>
                <w:color w:val="000000"/>
                <w:kern w:val="0"/>
                <w:sz w:val="28"/>
                <w:szCs w:val="28"/>
              </w:rPr>
              <w:t>收入支出决算总表</w:t>
            </w:r>
          </w:p>
        </w:tc>
      </w:tr>
      <w:tr>
        <w:tblPrEx>
          <w:tblCellMar>
            <w:top w:w="0" w:type="dxa"/>
            <w:left w:w="0" w:type="dxa"/>
            <w:bottom w:w="0" w:type="dxa"/>
            <w:right w:w="0" w:type="dxa"/>
          </w:tblCellMar>
        </w:tblPrEx>
        <w:trPr>
          <w:trHeight w:val="294" w:hRule="atLeast"/>
          <w:jc w:val="center"/>
        </w:trPr>
        <w:tc>
          <w:tcPr>
            <w:tcW w:w="3217" w:type="dxa"/>
            <w:tcBorders>
              <w:top w:val="nil"/>
              <w:left w:val="nil"/>
              <w:bottom w:val="nil"/>
              <w:right w:val="nil"/>
            </w:tcBorders>
            <w:noWrap/>
            <w:tcMar>
              <w:top w:w="15" w:type="dxa"/>
              <w:left w:w="15" w:type="dxa"/>
              <w:right w:w="15" w:type="dxa"/>
            </w:tcMar>
            <w:vAlign w:val="bottom"/>
          </w:tcPr>
          <w:p>
            <w:pPr>
              <w:rPr>
                <w:rFonts w:ascii="Arial" w:hAnsi="Arial" w:cs="Arial"/>
                <w:color w:val="000000"/>
                <w:sz w:val="18"/>
                <w:szCs w:val="18"/>
              </w:rPr>
            </w:pPr>
          </w:p>
        </w:tc>
        <w:tc>
          <w:tcPr>
            <w:tcW w:w="508" w:type="dxa"/>
            <w:tcBorders>
              <w:top w:val="nil"/>
              <w:left w:val="nil"/>
              <w:bottom w:val="nil"/>
              <w:right w:val="nil"/>
            </w:tcBorders>
            <w:noWrap/>
            <w:tcMar>
              <w:top w:w="15" w:type="dxa"/>
              <w:left w:w="15" w:type="dxa"/>
              <w:right w:w="15" w:type="dxa"/>
            </w:tcMar>
            <w:vAlign w:val="bottom"/>
          </w:tcPr>
          <w:p>
            <w:pPr>
              <w:rPr>
                <w:rFonts w:ascii="Arial" w:hAnsi="Arial" w:cs="Arial"/>
                <w:color w:val="000000"/>
                <w:sz w:val="18"/>
                <w:szCs w:val="18"/>
              </w:rPr>
            </w:pPr>
          </w:p>
        </w:tc>
        <w:tc>
          <w:tcPr>
            <w:tcW w:w="881" w:type="dxa"/>
            <w:tcBorders>
              <w:top w:val="nil"/>
              <w:left w:val="nil"/>
              <w:bottom w:val="nil"/>
              <w:right w:val="nil"/>
            </w:tcBorders>
            <w:noWrap/>
            <w:tcMar>
              <w:top w:w="15" w:type="dxa"/>
              <w:left w:w="15" w:type="dxa"/>
              <w:right w:w="15" w:type="dxa"/>
            </w:tcMar>
            <w:vAlign w:val="bottom"/>
          </w:tcPr>
          <w:p>
            <w:pPr>
              <w:rPr>
                <w:rFonts w:ascii="Arial" w:hAnsi="Arial" w:cs="Arial"/>
                <w:color w:val="000000"/>
                <w:sz w:val="18"/>
                <w:szCs w:val="18"/>
              </w:rPr>
            </w:pPr>
          </w:p>
        </w:tc>
        <w:tc>
          <w:tcPr>
            <w:tcW w:w="4814"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公开</w:t>
            </w:r>
            <w:r>
              <w:rPr>
                <w:rFonts w:ascii="宋体" w:hAnsi="宋体" w:cs="宋体"/>
                <w:color w:val="000000"/>
                <w:kern w:val="0"/>
                <w:sz w:val="18"/>
                <w:szCs w:val="18"/>
              </w:rPr>
              <w:t>01</w:t>
            </w:r>
            <w:r>
              <w:rPr>
                <w:rFonts w:hint="eastAsia" w:ascii="宋体" w:hAnsi="宋体" w:cs="宋体"/>
                <w:color w:val="000000"/>
                <w:kern w:val="0"/>
                <w:sz w:val="18"/>
                <w:szCs w:val="18"/>
              </w:rPr>
              <w:t>表</w:t>
            </w:r>
          </w:p>
        </w:tc>
      </w:tr>
      <w:tr>
        <w:tblPrEx>
          <w:tblCellMar>
            <w:top w:w="0" w:type="dxa"/>
            <w:left w:w="0" w:type="dxa"/>
            <w:bottom w:w="0" w:type="dxa"/>
            <w:right w:w="0" w:type="dxa"/>
          </w:tblCellMar>
        </w:tblPrEx>
        <w:trPr>
          <w:trHeight w:val="306" w:hRule="atLeast"/>
          <w:jc w:val="center"/>
        </w:trPr>
        <w:tc>
          <w:tcPr>
            <w:tcW w:w="3217" w:type="dxa"/>
            <w:tcBorders>
              <w:top w:val="nil"/>
              <w:left w:val="nil"/>
              <w:bottom w:val="nil"/>
              <w:right w:val="nil"/>
            </w:tcBorders>
            <w:noWrap/>
            <w:tcMar>
              <w:top w:w="15" w:type="dxa"/>
              <w:left w:w="15" w:type="dxa"/>
              <w:right w:w="15" w:type="dxa"/>
            </w:tcMar>
            <w:vAlign w:val="bottom"/>
          </w:tcPr>
          <w:p>
            <w:pPr>
              <w:widowControl/>
              <w:jc w:val="left"/>
              <w:textAlignment w:val="bottom"/>
              <w:rPr>
                <w:rFonts w:hint="eastAsia" w:ascii="宋体" w:eastAsia="宋体" w:cs="Times New Roman"/>
                <w:color w:val="000000"/>
                <w:sz w:val="18"/>
                <w:szCs w:val="18"/>
                <w:lang w:eastAsia="zh-CN"/>
              </w:rPr>
            </w:pPr>
            <w:r>
              <w:rPr>
                <w:rFonts w:hint="eastAsia" w:ascii="宋体" w:hAnsi="宋体" w:cs="宋体"/>
                <w:color w:val="000000"/>
                <w:kern w:val="0"/>
                <w:sz w:val="18"/>
                <w:szCs w:val="18"/>
                <w:lang w:eastAsia="zh-CN"/>
              </w:rPr>
              <w:t>单位</w:t>
            </w:r>
            <w:r>
              <w:rPr>
                <w:rFonts w:hint="eastAsia" w:ascii="宋体" w:hAnsi="宋体" w:cs="宋体"/>
                <w:color w:val="000000"/>
                <w:kern w:val="0"/>
                <w:sz w:val="18"/>
                <w:szCs w:val="18"/>
              </w:rPr>
              <w:t>：</w:t>
            </w:r>
            <w:r>
              <w:rPr>
                <w:rFonts w:hint="eastAsia" w:ascii="宋体" w:hAnsi="宋体" w:cs="宋体"/>
                <w:color w:val="000000"/>
                <w:kern w:val="0"/>
                <w:sz w:val="18"/>
                <w:szCs w:val="18"/>
                <w:lang w:eastAsia="zh-CN"/>
              </w:rPr>
              <w:t>中共石家庄市鹿泉区委宣传部本级</w:t>
            </w:r>
          </w:p>
        </w:tc>
        <w:tc>
          <w:tcPr>
            <w:tcW w:w="508" w:type="dxa"/>
            <w:tcBorders>
              <w:top w:val="nil"/>
              <w:left w:val="nil"/>
              <w:bottom w:val="nil"/>
              <w:right w:val="nil"/>
            </w:tcBorders>
            <w:noWrap/>
            <w:tcMar>
              <w:top w:w="15" w:type="dxa"/>
              <w:left w:w="15" w:type="dxa"/>
              <w:right w:w="15" w:type="dxa"/>
            </w:tcMar>
            <w:vAlign w:val="bottom"/>
          </w:tcPr>
          <w:p>
            <w:pPr>
              <w:rPr>
                <w:rFonts w:ascii="Arial" w:hAnsi="Arial" w:cs="Arial"/>
                <w:color w:val="000000"/>
                <w:sz w:val="18"/>
                <w:szCs w:val="18"/>
              </w:rPr>
            </w:pPr>
          </w:p>
        </w:tc>
        <w:tc>
          <w:tcPr>
            <w:tcW w:w="881" w:type="dxa"/>
            <w:tcBorders>
              <w:top w:val="nil"/>
              <w:left w:val="nil"/>
              <w:bottom w:val="nil"/>
              <w:right w:val="nil"/>
            </w:tcBorders>
            <w:noWrap/>
            <w:tcMar>
              <w:top w:w="15" w:type="dxa"/>
              <w:left w:w="15" w:type="dxa"/>
              <w:right w:w="15" w:type="dxa"/>
            </w:tcMar>
            <w:vAlign w:val="bottom"/>
          </w:tcPr>
          <w:p>
            <w:pPr>
              <w:rPr>
                <w:rFonts w:ascii="Arial" w:hAnsi="Arial" w:cs="Arial"/>
                <w:color w:val="000000"/>
                <w:sz w:val="18"/>
                <w:szCs w:val="18"/>
              </w:rPr>
            </w:pPr>
          </w:p>
        </w:tc>
        <w:tc>
          <w:tcPr>
            <w:tcW w:w="4814"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金额单位：万元</w:t>
            </w:r>
          </w:p>
        </w:tc>
      </w:tr>
      <w:tr>
        <w:tblPrEx>
          <w:tblCellMar>
            <w:top w:w="0" w:type="dxa"/>
            <w:left w:w="0" w:type="dxa"/>
            <w:bottom w:w="0" w:type="dxa"/>
            <w:right w:w="0" w:type="dxa"/>
          </w:tblCellMar>
        </w:tblPrEx>
        <w:trPr>
          <w:trHeight w:val="221" w:hRule="atLeast"/>
          <w:jc w:val="center"/>
        </w:trPr>
        <w:tc>
          <w:tcPr>
            <w:tcW w:w="4606"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收入</w:t>
            </w:r>
          </w:p>
        </w:tc>
        <w:tc>
          <w:tcPr>
            <w:tcW w:w="4814"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ascii="宋体" w:hAnsi="宋体" w:cs="宋体"/>
                <w:color w:val="000000"/>
              </w:rPr>
              <w:t>支出</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项目</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行次</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金额</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项目</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行次</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金额</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一、一般公共预算财政拨款收入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1937.53</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一、一般公共服务支出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32</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1335.57</w:t>
            </w:r>
          </w:p>
        </w:tc>
      </w:tr>
      <w:tr>
        <w:tblPrEx>
          <w:tblCellMar>
            <w:top w:w="0" w:type="dxa"/>
            <w:left w:w="0" w:type="dxa"/>
            <w:bottom w:w="0" w:type="dxa"/>
            <w:right w:w="0" w:type="dxa"/>
          </w:tblCellMar>
        </w:tblPrEx>
        <w:trPr>
          <w:trHeight w:val="353"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二、政府性基金预算财政拨款收入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55.40</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二、外交支出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33</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三、国有资本经营预算财政拨款收入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三、国防支出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34</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四、上级补助收入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四、公共安全支出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35</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五、事业收入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五、教育支出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36</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六、经营收入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6</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六、科学技术支出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37</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七、附属单位上缴收入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7</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七、文化旅游体育与传媒支出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38</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875.47</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八、其他收入</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8</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289.79</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八、社会保障和就业支出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39</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37.37</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9</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九、卫生健康支出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40</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16.47</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10</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十、节能环保支出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41</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11</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十一、城乡社区支出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42</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12</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十二、农林水支出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43</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13</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十三、交通运输支出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44</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14</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十四、资源勘探工业信息等支出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45</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15</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十五、商业服务业等支出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46</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16</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十六、金融支出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47</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17</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十七、援助其他地区支出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48</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18</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十八、自然资源海洋气象等支出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49</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19</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十九、住房保障支出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50</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21.17</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20</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二十、粮油物资储备支出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51</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21</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二十一、国有资本经营预算支出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52</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kern w:val="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rPr>
            </w:pPr>
            <w:r>
              <w:t>22</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kern w:val="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kern w:val="0"/>
              </w:rPr>
            </w:pPr>
            <w:r>
              <w:rPr>
                <w:rFonts w:hint="eastAsia" w:cs="宋体"/>
              </w:rPr>
              <w:t>二十二、灾害防治及应急管理支出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rPr>
            </w:pPr>
            <w:r>
              <w:t>53</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kern w:val="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23</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二十三、其他支出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54</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24</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二十四、债务还本支出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55</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25</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textAlignment w:val="center"/>
              <w:rPr>
                <w:rFonts w:ascii="宋体" w:cs="Times New Roman"/>
                <w:b/>
                <w:bCs/>
                <w:color w:val="000000"/>
              </w:rPr>
            </w:pPr>
            <w:r>
              <w:rPr>
                <w:rFonts w:hint="eastAsia" w:cs="宋体"/>
              </w:rPr>
              <w:t>二十五、债务付息支出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56</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26</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二十六、抗疫特别国债安排的支出</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57</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本年收入合计</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27</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2282.72</w:t>
            </w: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本年支出合计</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58</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2286.05</w:t>
            </w: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使用非财政拨款结余</w:t>
            </w:r>
          </w:p>
        </w:tc>
        <w:tc>
          <w:tcPr>
            <w:tcW w:w="5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28</w:t>
            </w:r>
          </w:p>
        </w:tc>
        <w:tc>
          <w:tcPr>
            <w:tcW w:w="8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结余分配</w:t>
            </w:r>
          </w:p>
        </w:tc>
        <w:tc>
          <w:tcPr>
            <w:tcW w:w="53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59</w:t>
            </w:r>
          </w:p>
        </w:tc>
        <w:tc>
          <w:tcPr>
            <w:tcW w:w="10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nil"/>
              <w:left w:val="single" w:color="000000" w:sz="4" w:space="0"/>
              <w:bottom w:val="single" w:color="auto"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b/>
                <w:bCs/>
                <w:color w:val="000000"/>
              </w:rPr>
            </w:pPr>
            <w:r>
              <w:rPr>
                <w:rFonts w:hint="eastAsia" w:cs="宋体"/>
              </w:rPr>
              <w:t>年初结转和结余</w:t>
            </w:r>
          </w:p>
        </w:tc>
        <w:tc>
          <w:tcPr>
            <w:tcW w:w="508" w:type="dxa"/>
            <w:tcBorders>
              <w:top w:val="nil"/>
              <w:left w:val="nil"/>
              <w:bottom w:val="single" w:color="auto"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29</w:t>
            </w:r>
          </w:p>
        </w:tc>
        <w:tc>
          <w:tcPr>
            <w:tcW w:w="881" w:type="dxa"/>
            <w:tcBorders>
              <w:top w:val="nil"/>
              <w:left w:val="nil"/>
              <w:bottom w:val="single" w:color="auto" w:sz="4" w:space="0"/>
              <w:right w:val="single" w:color="000000"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3.33</w:t>
            </w:r>
          </w:p>
        </w:tc>
        <w:tc>
          <w:tcPr>
            <w:tcW w:w="3237" w:type="dxa"/>
            <w:tcBorders>
              <w:top w:val="nil"/>
              <w:left w:val="nil"/>
              <w:bottom w:val="single" w:color="auto"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b/>
                <w:bCs/>
                <w:color w:val="000000"/>
              </w:rPr>
            </w:pPr>
            <w:r>
              <w:rPr>
                <w:rFonts w:hint="eastAsia" w:cs="宋体"/>
              </w:rPr>
              <w:t>年末结转和结余</w:t>
            </w:r>
          </w:p>
        </w:tc>
        <w:tc>
          <w:tcPr>
            <w:tcW w:w="534" w:type="dxa"/>
            <w:tcBorders>
              <w:top w:val="nil"/>
              <w:left w:val="nil"/>
              <w:bottom w:val="single" w:color="auto"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t>60</w:t>
            </w:r>
          </w:p>
        </w:tc>
        <w:tc>
          <w:tcPr>
            <w:tcW w:w="1043" w:type="dxa"/>
            <w:tcBorders>
              <w:top w:val="nil"/>
              <w:left w:val="nil"/>
              <w:bottom w:val="single" w:color="auto" w:sz="4" w:space="0"/>
              <w:right w:val="single" w:color="000000"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rPr>
                <w:rFonts w:cs="Times New Roman"/>
              </w:rPr>
            </w:pPr>
          </w:p>
        </w:tc>
        <w:tc>
          <w:tcPr>
            <w:tcW w:w="50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pPr>
            <w:r>
              <w:t>30</w:t>
            </w:r>
          </w:p>
        </w:tc>
        <w:tc>
          <w:tcPr>
            <w:tcW w:w="881"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right"/>
              <w:textAlignment w:val="center"/>
              <w:rPr>
                <w:rFonts w:ascii="宋体" w:cs="Times New Roman"/>
                <w:color w:val="000000"/>
              </w:rPr>
            </w:pPr>
          </w:p>
        </w:tc>
        <w:tc>
          <w:tcPr>
            <w:tcW w:w="323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rPr>
                <w:rFonts w:cs="Times New Roman"/>
              </w:rPr>
            </w:pPr>
          </w:p>
        </w:tc>
        <w:tc>
          <w:tcPr>
            <w:tcW w:w="534"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pPr>
            <w:r>
              <w:t>61</w:t>
            </w:r>
          </w:p>
        </w:tc>
        <w:tc>
          <w:tcPr>
            <w:tcW w:w="104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right"/>
              <w:textAlignment w:val="center"/>
              <w:rPr>
                <w:rFonts w:ascii="宋体" w:cs="Times New Roman"/>
                <w:color w:val="000000"/>
              </w:rPr>
            </w:pPr>
          </w:p>
        </w:tc>
      </w:tr>
      <w:tr>
        <w:tblPrEx>
          <w:tblCellMar>
            <w:top w:w="0" w:type="dxa"/>
            <w:left w:w="0" w:type="dxa"/>
            <w:bottom w:w="0" w:type="dxa"/>
            <w:right w:w="0" w:type="dxa"/>
          </w:tblCellMar>
        </w:tblPrEx>
        <w:trPr>
          <w:trHeight w:val="306" w:hRule="atLeast"/>
          <w:jc w:val="center"/>
        </w:trPr>
        <w:tc>
          <w:tcPr>
            <w:tcW w:w="321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rPr>
                <w:rFonts w:cs="Times New Roman"/>
              </w:rPr>
            </w:pPr>
            <w:r>
              <w:rPr>
                <w:rFonts w:hint="eastAsia" w:cs="宋体"/>
              </w:rPr>
              <w:t>总计</w:t>
            </w:r>
          </w:p>
        </w:tc>
        <w:tc>
          <w:tcPr>
            <w:tcW w:w="50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pPr>
            <w:r>
              <w:t>31</w:t>
            </w:r>
          </w:p>
        </w:tc>
        <w:tc>
          <w:tcPr>
            <w:tcW w:w="881"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2286.05</w:t>
            </w:r>
          </w:p>
        </w:tc>
        <w:tc>
          <w:tcPr>
            <w:tcW w:w="323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rPr>
                <w:rFonts w:cs="Times New Roman"/>
              </w:rPr>
            </w:pPr>
            <w:r>
              <w:rPr>
                <w:rFonts w:hint="eastAsia" w:cs="宋体"/>
              </w:rPr>
              <w:t>总计</w:t>
            </w:r>
          </w:p>
        </w:tc>
        <w:tc>
          <w:tcPr>
            <w:tcW w:w="534"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center"/>
              <w:textAlignment w:val="center"/>
            </w:pPr>
            <w:r>
              <w:t>62</w:t>
            </w:r>
          </w:p>
        </w:tc>
        <w:tc>
          <w:tcPr>
            <w:tcW w:w="1043"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jc w:val="right"/>
              <w:textAlignment w:val="center"/>
              <w:rPr>
                <w:rFonts w:hint="default" w:ascii="宋体" w:eastAsia="宋体" w:cs="Times New Roman"/>
                <w:color w:val="000000"/>
                <w:lang w:val="en-US" w:eastAsia="zh-CN"/>
              </w:rPr>
            </w:pPr>
            <w:r>
              <w:rPr>
                <w:rFonts w:hint="eastAsia" w:ascii="宋体" w:cs="Times New Roman"/>
                <w:color w:val="000000"/>
                <w:lang w:val="en-US" w:eastAsia="zh-CN"/>
              </w:rPr>
              <w:t>2286.05</w:t>
            </w:r>
          </w:p>
        </w:tc>
      </w:tr>
      <w:tr>
        <w:tblPrEx>
          <w:tblCellMar>
            <w:top w:w="0" w:type="dxa"/>
            <w:left w:w="0" w:type="dxa"/>
            <w:bottom w:w="0" w:type="dxa"/>
            <w:right w:w="0" w:type="dxa"/>
          </w:tblCellMar>
        </w:tblPrEx>
        <w:trPr>
          <w:trHeight w:val="306" w:hRule="atLeast"/>
          <w:jc w:val="center"/>
        </w:trPr>
        <w:tc>
          <w:tcPr>
            <w:tcW w:w="9420" w:type="dxa"/>
            <w:gridSpan w:val="6"/>
            <w:tcBorders>
              <w:top w:val="single" w:color="auto" w:sz="4" w:space="0"/>
              <w:left w:val="nil"/>
              <w:bottom w:val="nil"/>
              <w:right w:val="nil"/>
            </w:tcBorders>
            <w:noWrap/>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cs="宋体"/>
                <w:sz w:val="20"/>
                <w:szCs w:val="20"/>
              </w:rPr>
              <w:t>注：本表反映</w:t>
            </w:r>
            <w:r>
              <w:rPr>
                <w:rFonts w:hint="eastAsia" w:cs="宋体"/>
                <w:sz w:val="20"/>
                <w:szCs w:val="20"/>
                <w:lang w:eastAsia="zh-CN"/>
              </w:rPr>
              <w:t>单位</w:t>
            </w:r>
            <w:r>
              <w:rPr>
                <w:rFonts w:hint="eastAsia" w:cs="宋体"/>
                <w:sz w:val="20"/>
                <w:szCs w:val="20"/>
              </w:rPr>
              <w:t>本年度的总收支和年末结转结余情况。本套报表金额单位转换时可能存在尾数误差。</w:t>
            </w:r>
          </w:p>
        </w:tc>
      </w:tr>
    </w:tbl>
    <w:p>
      <w:pPr>
        <w:widowControl/>
        <w:jc w:val="left"/>
        <w:textAlignment w:val="center"/>
        <w:rPr>
          <w:rFonts w:cs="Times New Roman"/>
          <w:sz w:val="20"/>
          <w:szCs w:val="20"/>
        </w:rPr>
      </w:pPr>
      <w:r>
        <w:rPr>
          <w:rFonts w:cs="Times New Roman"/>
          <w:sz w:val="20"/>
          <w:szCs w:val="20"/>
        </w:rPr>
        <w:br w:type="page"/>
      </w:r>
    </w:p>
    <w:tbl>
      <w:tblPr>
        <w:tblStyle w:val="5"/>
        <w:tblW w:w="9713" w:type="dxa"/>
        <w:jc w:val="center"/>
        <w:tblLayout w:type="fixed"/>
        <w:tblCellMar>
          <w:top w:w="0" w:type="dxa"/>
          <w:left w:w="0" w:type="dxa"/>
          <w:bottom w:w="0" w:type="dxa"/>
          <w:right w:w="0" w:type="dxa"/>
        </w:tblCellMar>
      </w:tblPr>
      <w:tblGrid>
        <w:gridCol w:w="404"/>
        <w:gridCol w:w="310"/>
        <w:gridCol w:w="290"/>
        <w:gridCol w:w="3222"/>
        <w:gridCol w:w="928"/>
        <w:gridCol w:w="1041"/>
        <w:gridCol w:w="687"/>
        <w:gridCol w:w="591"/>
        <w:gridCol w:w="600"/>
        <w:gridCol w:w="684"/>
        <w:gridCol w:w="956"/>
      </w:tblGrid>
      <w:tr>
        <w:tblPrEx>
          <w:tblCellMar>
            <w:top w:w="0" w:type="dxa"/>
            <w:left w:w="0" w:type="dxa"/>
            <w:bottom w:w="0" w:type="dxa"/>
            <w:right w:w="0" w:type="dxa"/>
          </w:tblCellMar>
        </w:tblPrEx>
        <w:trPr>
          <w:gridAfter w:val="1"/>
          <w:wAfter w:w="956" w:type="dxa"/>
          <w:trHeight w:val="670" w:hRule="atLeast"/>
          <w:jc w:val="center"/>
        </w:trPr>
        <w:tc>
          <w:tcPr>
            <w:tcW w:w="8757" w:type="dxa"/>
            <w:gridSpan w:val="10"/>
            <w:tcBorders>
              <w:top w:val="nil"/>
              <w:left w:val="nil"/>
              <w:bottom w:val="nil"/>
              <w:right w:val="nil"/>
            </w:tcBorders>
            <w:noWrap/>
            <w:tcMar>
              <w:top w:w="15" w:type="dxa"/>
              <w:left w:w="15" w:type="dxa"/>
              <w:right w:w="15" w:type="dxa"/>
            </w:tcMar>
            <w:vAlign w:val="bottom"/>
          </w:tcPr>
          <w:p>
            <w:pPr>
              <w:widowControl/>
              <w:jc w:val="center"/>
              <w:textAlignment w:val="bottom"/>
              <w:rPr>
                <w:rFonts w:ascii="黑体" w:hAnsi="宋体" w:eastAsia="黑体" w:cs="Times New Roman"/>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40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1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22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2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4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9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0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640"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57" w:hRule="atLeast"/>
          <w:jc w:val="center"/>
        </w:trPr>
        <w:tc>
          <w:tcPr>
            <w:tcW w:w="4226" w:type="dxa"/>
            <w:gridSpan w:val="4"/>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中共石家庄市鹿泉区委宣传部本级</w:t>
            </w:r>
          </w:p>
        </w:tc>
        <w:tc>
          <w:tcPr>
            <w:tcW w:w="92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4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8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9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240"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4226"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92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本年收入合计</w:t>
            </w:r>
          </w:p>
        </w:tc>
        <w:tc>
          <w:tcPr>
            <w:tcW w:w="104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财政拨款收入</w:t>
            </w:r>
          </w:p>
        </w:tc>
        <w:tc>
          <w:tcPr>
            <w:tcW w:w="68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上级补助收入</w:t>
            </w:r>
          </w:p>
        </w:tc>
        <w:tc>
          <w:tcPr>
            <w:tcW w:w="59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事业收入</w:t>
            </w:r>
          </w:p>
        </w:tc>
        <w:tc>
          <w:tcPr>
            <w:tcW w:w="60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经营收入</w:t>
            </w:r>
          </w:p>
        </w:tc>
        <w:tc>
          <w:tcPr>
            <w:tcW w:w="684"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附属单位上缴收入</w:t>
            </w:r>
          </w:p>
        </w:tc>
        <w:tc>
          <w:tcPr>
            <w:tcW w:w="95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其他收入</w:t>
            </w:r>
          </w:p>
        </w:tc>
      </w:tr>
      <w:tr>
        <w:tblPrEx>
          <w:tblCellMar>
            <w:top w:w="0" w:type="dxa"/>
            <w:left w:w="0" w:type="dxa"/>
            <w:bottom w:w="0" w:type="dxa"/>
            <w:right w:w="0" w:type="dxa"/>
          </w:tblCellMar>
        </w:tblPrEx>
        <w:trPr>
          <w:trHeight w:val="380" w:hRule="atLeast"/>
          <w:jc w:val="center"/>
        </w:trPr>
        <w:tc>
          <w:tcPr>
            <w:tcW w:w="1004"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3222"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9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4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0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5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0" w:hRule="atLeast"/>
          <w:jc w:val="center"/>
        </w:trPr>
        <w:tc>
          <w:tcPr>
            <w:tcW w:w="1004"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3222"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9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4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0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5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0" w:hRule="atLeast"/>
          <w:jc w:val="center"/>
        </w:trPr>
        <w:tc>
          <w:tcPr>
            <w:tcW w:w="1004"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3222"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92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4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0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8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5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4226"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92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0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68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59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68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95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r>
      <w:tr>
        <w:tblPrEx>
          <w:tblCellMar>
            <w:top w:w="0" w:type="dxa"/>
            <w:left w:w="0" w:type="dxa"/>
            <w:bottom w:w="0" w:type="dxa"/>
            <w:right w:w="0" w:type="dxa"/>
          </w:tblCellMar>
        </w:tblPrEx>
        <w:trPr>
          <w:trHeight w:val="385" w:hRule="atLeast"/>
          <w:jc w:val="center"/>
        </w:trPr>
        <w:tc>
          <w:tcPr>
            <w:tcW w:w="4226"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2282.72</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1992.93</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289.79</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1335.57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1248.78</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86.79</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20103</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2010302</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宣传事务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1303.78</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1248.78</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2013302</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841.47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791.47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50.00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2013304</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宣传管理</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5.00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2013399</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其他宣传事务支出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文化旅游体育与传媒支出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872.14</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669.14</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203.00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文化和旅游</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2070199</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其他文化和旅游支出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国家电影事业发展专项资金安排的支出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2070799</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其他国家电影事业发展专项资金支出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广播电视</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203.00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2070808</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广播电视事务</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203.00</w:t>
            </w: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其他文化旅游体育与传媒支出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334.46</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334.46</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2079902</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宣传文化发展专项支出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2079903</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文化产业发展专项支出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2079999</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其他文化旅游体育与传媒支出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72.46</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72.46</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37.37</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37.37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3222" w:type="dxa"/>
            <w:tcBorders>
              <w:top w:val="nil"/>
              <w:left w:val="nil"/>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928"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1041"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退役安置</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85" w:hRule="atLeast"/>
          <w:jc w:val="center"/>
        </w:trPr>
        <w:tc>
          <w:tcPr>
            <w:tcW w:w="1004"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2210201</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92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41"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68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5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5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gridAfter w:val="1"/>
          <w:wAfter w:w="956" w:type="dxa"/>
          <w:trHeight w:val="385" w:hRule="atLeast"/>
          <w:jc w:val="center"/>
        </w:trPr>
        <w:tc>
          <w:tcPr>
            <w:tcW w:w="8757" w:type="dxa"/>
            <w:gridSpan w:val="10"/>
            <w:tcBorders>
              <w:top w:val="nil"/>
              <w:left w:val="nil"/>
              <w:bottom w:val="nil"/>
              <w:right w:val="nil"/>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rPr>
              <w:t>注：本表反映</w:t>
            </w:r>
            <w:r>
              <w:rPr>
                <w:rFonts w:hint="eastAsia" w:ascii="宋体" w:hAnsi="宋体" w:cs="宋体"/>
                <w:color w:val="000000"/>
                <w:kern w:val="0"/>
                <w:sz w:val="22"/>
                <w:szCs w:val="22"/>
                <w:lang w:eastAsia="zh-CN"/>
              </w:rPr>
              <w:t>单位</w:t>
            </w:r>
            <w:r>
              <w:rPr>
                <w:rFonts w:hint="eastAsia" w:ascii="宋体" w:hAnsi="宋体" w:cs="宋体"/>
                <w:color w:val="000000"/>
                <w:kern w:val="0"/>
                <w:sz w:val="22"/>
                <w:szCs w:val="22"/>
              </w:rPr>
              <w:t>本年度取得的各项收入情况。</w:t>
            </w:r>
          </w:p>
        </w:tc>
      </w:tr>
    </w:tbl>
    <w:p>
      <w:pPr>
        <w:rPr>
          <w:rFonts w:cs="Times New Roman"/>
        </w:rPr>
      </w:pPr>
      <w:r>
        <w:rPr>
          <w:rFonts w:cs="Times New Roman"/>
        </w:rPr>
        <w:br w:type="page"/>
      </w:r>
    </w:p>
    <w:tbl>
      <w:tblPr>
        <w:tblStyle w:val="5"/>
        <w:tblW w:w="9680" w:type="dxa"/>
        <w:jc w:val="center"/>
        <w:tblLayout w:type="fixed"/>
        <w:tblCellMar>
          <w:top w:w="0" w:type="dxa"/>
          <w:left w:w="0" w:type="dxa"/>
          <w:bottom w:w="0" w:type="dxa"/>
          <w:right w:w="0" w:type="dxa"/>
        </w:tblCellMar>
      </w:tblPr>
      <w:tblGrid>
        <w:gridCol w:w="629"/>
        <w:gridCol w:w="240"/>
        <w:gridCol w:w="240"/>
        <w:gridCol w:w="2126"/>
        <w:gridCol w:w="909"/>
        <w:gridCol w:w="1050"/>
        <w:gridCol w:w="1135"/>
        <w:gridCol w:w="779"/>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62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12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3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7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13" w:hRule="atLeast"/>
          <w:jc w:val="center"/>
        </w:trPr>
        <w:tc>
          <w:tcPr>
            <w:tcW w:w="4144" w:type="dxa"/>
            <w:gridSpan w:val="5"/>
            <w:tcBorders>
              <w:top w:val="nil"/>
              <w:left w:val="nil"/>
              <w:bottom w:val="nil"/>
              <w:right w:val="nil"/>
            </w:tcBorders>
            <w:noWrap/>
            <w:tcMar>
              <w:top w:w="15" w:type="dxa"/>
              <w:left w:w="15" w:type="dxa"/>
              <w:right w:w="15" w:type="dxa"/>
            </w:tcMar>
            <w:vAlign w:val="bottom"/>
          </w:tcPr>
          <w:p>
            <w:pPr>
              <w:rPr>
                <w:rFonts w:hint="default" w:ascii="Arial" w:hAnsi="Arial" w:eastAsia="宋体" w:cs="Arial"/>
                <w:color w:val="000000"/>
                <w:sz w:val="20"/>
                <w:szCs w:val="20"/>
                <w:lang w:val="en-US" w:eastAsia="zh-CN"/>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中共石家庄市鹿泉区委宣传部本级</w:t>
            </w:r>
          </w:p>
        </w:tc>
        <w:tc>
          <w:tcPr>
            <w:tcW w:w="10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3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7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3235"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90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本年支出合计</w:t>
            </w:r>
          </w:p>
        </w:tc>
        <w:tc>
          <w:tcPr>
            <w:tcW w:w="10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13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77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上缴上级支出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经营支出</w:t>
            </w:r>
          </w:p>
        </w:tc>
        <w:tc>
          <w:tcPr>
            <w:tcW w:w="141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对附属单位补助支出</w:t>
            </w:r>
          </w:p>
        </w:tc>
      </w:tr>
      <w:tr>
        <w:tblPrEx>
          <w:tblCellMar>
            <w:top w:w="0" w:type="dxa"/>
            <w:left w:w="0" w:type="dxa"/>
            <w:bottom w:w="0" w:type="dxa"/>
            <w:right w:w="0" w:type="dxa"/>
          </w:tblCellMar>
        </w:tblPrEx>
        <w:trPr>
          <w:trHeight w:val="319" w:hRule="atLeast"/>
          <w:jc w:val="center"/>
        </w:trPr>
        <w:tc>
          <w:tcPr>
            <w:tcW w:w="1109"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2126"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90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7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9" w:hRule="atLeast"/>
          <w:jc w:val="center"/>
        </w:trPr>
        <w:tc>
          <w:tcPr>
            <w:tcW w:w="1109"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26"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90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7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9" w:hRule="atLeast"/>
          <w:jc w:val="center"/>
        </w:trPr>
        <w:tc>
          <w:tcPr>
            <w:tcW w:w="1109"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26"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90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0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7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3235"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9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0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13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77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323" w:hRule="atLeast"/>
          <w:jc w:val="center"/>
        </w:trPr>
        <w:tc>
          <w:tcPr>
            <w:tcW w:w="3235"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2286.05</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358.55</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1927.50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1335.57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1043.06</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20103</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2010302</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31.79</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宣传事务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1303.78</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1011.27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2013302</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841.47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841.47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2013304</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宣传管理</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5.00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5.00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2013399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其他宣传事务支出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文化旅游体育与传媒支出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875.47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875.47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文化和旅游</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2070199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其他文化和旅游支出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国家电影事业发展专项资金安排的支出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2070799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其他国家电影事业发展专项资金支出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广播电视</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2070808</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广播电视事务</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277.30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其他文化旅游体育与传媒支出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337.79</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337.79</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2079902</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宣传文化发展专项支出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2079903</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文化产业发展专项支出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2079999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其他文化旅游体育与传媒支出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75.79</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75.79</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37.37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退役安置</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1109"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2210201</w:t>
            </w:r>
          </w:p>
        </w:tc>
        <w:tc>
          <w:tcPr>
            <w:tcW w:w="2126"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90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113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7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ascii="宋体" w:hAnsi="宋体" w:cs="宋体"/>
                <w:color w:val="000000"/>
                <w:kern w:val="0"/>
                <w:sz w:val="22"/>
                <w:szCs w:val="22"/>
              </w:rPr>
              <w:t>注：本表反映</w:t>
            </w:r>
            <w:r>
              <w:rPr>
                <w:rFonts w:hint="eastAsia" w:ascii="宋体" w:hAnsi="宋体" w:cs="宋体"/>
                <w:color w:val="000000"/>
                <w:kern w:val="0"/>
                <w:sz w:val="22"/>
                <w:szCs w:val="22"/>
                <w:lang w:eastAsia="zh-CN"/>
              </w:rPr>
              <w:t>单位</w:t>
            </w:r>
            <w:r>
              <w:rPr>
                <w:rFonts w:hint="eastAsia" w:ascii="宋体" w:hAnsi="宋体" w:cs="宋体"/>
                <w:color w:val="000000"/>
                <w:kern w:val="0"/>
                <w:sz w:val="22"/>
                <w:szCs w:val="22"/>
              </w:rPr>
              <w:t>本年度各项支出情况。</w:t>
            </w:r>
          </w:p>
        </w:tc>
      </w:tr>
    </w:tbl>
    <w:p>
      <w:pPr>
        <w:rPr>
          <w:rFonts w:cs="Times New Roman"/>
        </w:rPr>
      </w:pPr>
      <w:r>
        <w:rPr>
          <w:rFonts w:cs="Times New Roman"/>
        </w:rPr>
        <w:br w:type="page"/>
      </w:r>
    </w:p>
    <w:tbl>
      <w:tblPr>
        <w:tblStyle w:val="5"/>
        <w:tblW w:w="11146" w:type="dxa"/>
        <w:jc w:val="center"/>
        <w:tblLayout w:type="fixed"/>
        <w:tblCellMar>
          <w:top w:w="0" w:type="dxa"/>
          <w:left w:w="0" w:type="dxa"/>
          <w:bottom w:w="0" w:type="dxa"/>
          <w:right w:w="0" w:type="dxa"/>
        </w:tblCellMar>
      </w:tblPr>
      <w:tblGrid>
        <w:gridCol w:w="2871"/>
        <w:gridCol w:w="656"/>
        <w:gridCol w:w="1013"/>
        <w:gridCol w:w="2784"/>
        <w:gridCol w:w="572"/>
        <w:gridCol w:w="947"/>
        <w:gridCol w:w="900"/>
        <w:gridCol w:w="684"/>
        <w:gridCol w:w="719"/>
      </w:tblGrid>
      <w:tr>
        <w:tblPrEx>
          <w:tblCellMar>
            <w:top w:w="0" w:type="dxa"/>
            <w:left w:w="0" w:type="dxa"/>
            <w:bottom w:w="0" w:type="dxa"/>
            <w:right w:w="0" w:type="dxa"/>
          </w:tblCellMar>
        </w:tblPrEx>
        <w:trPr>
          <w:trHeight w:val="306" w:hRule="atLeast"/>
          <w:jc w:val="center"/>
        </w:trPr>
        <w:tc>
          <w:tcPr>
            <w:tcW w:w="11146" w:type="dxa"/>
            <w:gridSpan w:val="9"/>
            <w:tcBorders>
              <w:top w:val="nil"/>
              <w:left w:val="nil"/>
              <w:bottom w:val="nil"/>
              <w:right w:val="nil"/>
            </w:tcBorders>
            <w:noWrap/>
            <w:tcMar>
              <w:top w:w="15" w:type="dxa"/>
              <w:left w:w="15" w:type="dxa"/>
              <w:right w:w="15" w:type="dxa"/>
            </w:tcMar>
            <w:vAlign w:val="bottom"/>
          </w:tcPr>
          <w:p>
            <w:pPr>
              <w:snapToGrid w:val="0"/>
              <w:spacing w:line="200" w:lineRule="atLeast"/>
              <w:jc w:val="center"/>
              <w:rPr>
                <w:rFonts w:ascii="黑体" w:hAnsi="宋体" w:eastAsia="黑体" w:cs="Times New Roman"/>
                <w:color w:val="000000"/>
                <w:kern w:val="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210" w:hRule="atLeast"/>
          <w:jc w:val="center"/>
        </w:trPr>
        <w:tc>
          <w:tcPr>
            <w:tcW w:w="287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5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1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78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7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250" w:type="dxa"/>
            <w:gridSpan w:val="4"/>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kern w:val="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10" w:hRule="atLeast"/>
          <w:jc w:val="center"/>
        </w:trPr>
        <w:tc>
          <w:tcPr>
            <w:tcW w:w="4540"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中共石家庄市鹿泉区委宣传部本级</w:t>
            </w:r>
          </w:p>
        </w:tc>
        <w:tc>
          <w:tcPr>
            <w:tcW w:w="278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7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250" w:type="dxa"/>
            <w:gridSpan w:val="4"/>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kern w:val="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17" w:hRule="atLeast"/>
          <w:jc w:val="center"/>
        </w:trPr>
        <w:tc>
          <w:tcPr>
            <w:tcW w:w="4540"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cs="宋体"/>
              </w:rPr>
              <w:t>收</w:t>
            </w:r>
            <w:r>
              <w:t xml:space="preserve">     </w:t>
            </w:r>
            <w:r>
              <w:rPr>
                <w:rFonts w:hint="eastAsia" w:cs="宋体"/>
              </w:rPr>
              <w:t>入</w:t>
            </w:r>
          </w:p>
        </w:tc>
        <w:tc>
          <w:tcPr>
            <w:tcW w:w="6606" w:type="dxa"/>
            <w:gridSpan w:val="6"/>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sz w:val="22"/>
                <w:szCs w:val="22"/>
              </w:rPr>
              <w:t>支</w:t>
            </w:r>
            <w:r>
              <w:rPr>
                <w:rFonts w:ascii="宋体" w:hAnsi="宋体" w:cs="宋体"/>
                <w:color w:val="000000"/>
                <w:sz w:val="22"/>
                <w:szCs w:val="22"/>
              </w:rPr>
              <w:t xml:space="preserve">     </w:t>
            </w:r>
            <w:r>
              <w:rPr>
                <w:rFonts w:hint="eastAsia" w:ascii="宋体" w:hAnsi="宋体" w:cs="宋体"/>
                <w:color w:val="000000"/>
                <w:sz w:val="22"/>
                <w:szCs w:val="22"/>
              </w:rPr>
              <w:t>出</w:t>
            </w:r>
          </w:p>
        </w:tc>
      </w:tr>
      <w:tr>
        <w:tblPrEx>
          <w:tblCellMar>
            <w:top w:w="0" w:type="dxa"/>
            <w:left w:w="0" w:type="dxa"/>
            <w:bottom w:w="0" w:type="dxa"/>
            <w:right w:w="0" w:type="dxa"/>
          </w:tblCellMar>
        </w:tblPrEx>
        <w:trPr>
          <w:trHeight w:val="1085" w:hRule="atLeast"/>
          <w:jc w:val="center"/>
        </w:trPr>
        <w:tc>
          <w:tcPr>
            <w:tcW w:w="287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项目</w:t>
            </w:r>
          </w:p>
          <w:p>
            <w:pPr>
              <w:widowControl/>
              <w:jc w:val="center"/>
              <w:textAlignment w:val="center"/>
              <w:rPr>
                <w:rFonts w:cs="Times New Roman"/>
              </w:rPr>
            </w:pPr>
          </w:p>
        </w:tc>
        <w:tc>
          <w:tcPr>
            <w:tcW w:w="65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行次</w:t>
            </w:r>
          </w:p>
          <w:p>
            <w:pPr>
              <w:widowControl/>
              <w:jc w:val="center"/>
              <w:textAlignment w:val="center"/>
              <w:rPr>
                <w:rFonts w:cs="Times New Roman"/>
              </w:rPr>
            </w:pP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金额</w:t>
            </w:r>
          </w:p>
          <w:p>
            <w:pPr>
              <w:widowControl/>
              <w:jc w:val="center"/>
              <w:textAlignment w:val="center"/>
              <w:rPr>
                <w:rFonts w:cs="Times New Roman"/>
              </w:rPr>
            </w:pPr>
          </w:p>
        </w:tc>
        <w:tc>
          <w:tcPr>
            <w:tcW w:w="278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项目</w:t>
            </w:r>
          </w:p>
          <w:p>
            <w:pPr>
              <w:widowControl/>
              <w:jc w:val="center"/>
              <w:textAlignment w:val="center"/>
              <w:rPr>
                <w:rFonts w:cs="Times New Roman"/>
              </w:rPr>
            </w:pPr>
          </w:p>
        </w:tc>
        <w:tc>
          <w:tcPr>
            <w:tcW w:w="57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行次</w:t>
            </w:r>
          </w:p>
          <w:p>
            <w:pPr>
              <w:widowControl/>
              <w:jc w:val="center"/>
              <w:textAlignment w:val="center"/>
              <w:rPr>
                <w:rFonts w:cs="Times New Roman"/>
              </w:rPr>
            </w:pP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cs="Times New Roman"/>
              </w:rPr>
            </w:pPr>
            <w:r>
              <w:rPr>
                <w:rFonts w:hint="eastAsia" w:cs="宋体"/>
              </w:rPr>
              <w:t>合计</w:t>
            </w:r>
          </w:p>
          <w:p>
            <w:pPr>
              <w:widowControl/>
              <w:jc w:val="center"/>
              <w:textAlignment w:val="center"/>
              <w:rPr>
                <w:rFonts w:cs="Times New Roman"/>
              </w:rPr>
            </w:pP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一般公共预算财政拨款</w:t>
            </w:r>
          </w:p>
          <w:p>
            <w:pPr>
              <w:widowControl/>
              <w:jc w:val="center"/>
              <w:textAlignment w:val="center"/>
              <w:rPr>
                <w:rFonts w:cs="Times New Roman"/>
              </w:rPr>
            </w:pPr>
          </w:p>
        </w:tc>
        <w:tc>
          <w:tcPr>
            <w:tcW w:w="68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政府性基金预算财政拨款</w:t>
            </w:r>
          </w:p>
          <w:p>
            <w:pPr>
              <w:widowControl/>
              <w:jc w:val="center"/>
              <w:textAlignment w:val="center"/>
              <w:rPr>
                <w:rFonts w:cs="Times New Roman"/>
              </w:rPr>
            </w:pPr>
          </w:p>
        </w:tc>
        <w:tc>
          <w:tcPr>
            <w:tcW w:w="71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cs="Times New Roman"/>
              </w:rPr>
            </w:pPr>
            <w:r>
              <w:rPr>
                <w:rFonts w:hint="eastAsia" w:cs="宋体"/>
              </w:rPr>
              <w:t>国有资本经营预算财政拨款</w:t>
            </w:r>
          </w:p>
          <w:p>
            <w:pPr>
              <w:widowControl/>
              <w:jc w:val="center"/>
              <w:textAlignment w:val="center"/>
              <w:rPr>
                <w:rFonts w:cs="Times New Roman"/>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cs="宋体"/>
              </w:rPr>
              <w:t>栏次</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rPr>
            </w:pPr>
            <w:r>
              <w:rPr>
                <w:rFonts w:hint="eastAsia" w:cs="宋体"/>
              </w:rPr>
              <w:t>栏次</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w:t>
            </w: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pPr>
            <w:r>
              <w:t>5</w:t>
            </w: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一、一般公共预算财政拨款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1937.53</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33</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1248.78</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1248.78</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二、政府性基金预算财政拨款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55.40</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二、外交支出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34</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r>
              <w:rPr>
                <w:rFonts w:hint="eastAsia" w:cs="宋体"/>
              </w:rPr>
              <w:t>三、国有资本经营财政拨款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三、国防支出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35</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36</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五、教育支出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37</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6</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38</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7</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七、文化旅游体育与传媒支出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39</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672.47</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617.07</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55.40</w:t>
            </w: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8</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八、社会保障和就业支出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40</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37.37</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37.37</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9</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九、卫生健康支出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41</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16.47</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16.47</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10</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十、节能环保支出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42</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11</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十一、城乡社区支出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43</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12</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十二、农林水支出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44</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13</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十三、交通运输支出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45</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14</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十四、资源勘探工业信息等支出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46</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15</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十五、商业服务业等支出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47</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16</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十六、金融支出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48</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17</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十七、援助其他地区支出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49</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18</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十八、自然资源海洋气象等支出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50</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19</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十九、住房保障支出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51</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21.17</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21.17</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20</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二十、粮油物资储备支出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52</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21</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cs="宋体"/>
              </w:rPr>
              <w:t>二十一、国有资本经营预算支出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53</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22</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rPr>
            </w:pPr>
            <w:r>
              <w:rPr>
                <w:rFonts w:hint="eastAsia" w:cs="宋体"/>
              </w:rPr>
              <w:t>二十二、灾害防治及应急管理支出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54</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23</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二十三、其他支出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55</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24</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二十四、债务还本支出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56</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25</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textAlignment w:val="center"/>
              <w:rPr>
                <w:rFonts w:ascii="宋体" w:cs="Times New Roman"/>
                <w:b/>
                <w:bCs/>
                <w:color w:val="000000"/>
                <w:sz w:val="22"/>
                <w:szCs w:val="22"/>
              </w:rPr>
            </w:pPr>
            <w:r>
              <w:rPr>
                <w:rFonts w:hint="eastAsia" w:cs="宋体"/>
              </w:rPr>
              <w:t>二十五、债务付息支出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57</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26</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二十六、抗疫特别国债安排的支出</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58</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本年收入合计</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27</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1992.93</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r>
              <w:rPr>
                <w:rFonts w:hint="eastAsia" w:cs="宋体"/>
              </w:rPr>
              <w:t>本年支出合计</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59</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1996.26</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1940.86</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55.40</w:t>
            </w: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cs="Times New Roman"/>
                <w:color w:val="000000"/>
                <w:sz w:val="22"/>
                <w:szCs w:val="22"/>
              </w:rPr>
            </w:pPr>
            <w:r>
              <w:rPr>
                <w:rFonts w:hint="eastAsia" w:cs="宋体"/>
              </w:rPr>
              <w:t>年初财政拨款结转和结余</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28</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3.33</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r>
              <w:rPr>
                <w:rFonts w:hint="eastAsia" w:cs="宋体"/>
              </w:rPr>
              <w:t>年末财政拨款结转和结余</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60</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r>
              <w:t xml:space="preserve">  </w:t>
            </w:r>
            <w:r>
              <w:rPr>
                <w:rFonts w:hint="eastAsia" w:cs="宋体"/>
              </w:rPr>
              <w:t>一般公共预算财政拨款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29</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3.33</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61</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ind w:firstLine="210" w:firstLineChars="100"/>
              <w:textAlignment w:val="center"/>
              <w:rPr>
                <w:rFonts w:ascii="宋体" w:cs="Times New Roman"/>
                <w:b/>
                <w:bCs/>
                <w:color w:val="000000"/>
                <w:sz w:val="22"/>
                <w:szCs w:val="22"/>
              </w:rPr>
            </w:pPr>
            <w:r>
              <w:rPr>
                <w:rFonts w:hint="eastAsia" w:cs="宋体"/>
              </w:rPr>
              <w:t>政府性基金预算财政拨款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30</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sz w:val="22"/>
                <w:szCs w:val="22"/>
              </w:rPr>
            </w:pP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t>62</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ind w:firstLine="210" w:firstLineChars="100"/>
              <w:textAlignment w:val="center"/>
              <w:rPr>
                <w:rFonts w:ascii="宋体" w:cs="Times New Roman"/>
                <w:b/>
                <w:bCs/>
                <w:color w:val="000000"/>
                <w:kern w:val="0"/>
                <w:sz w:val="22"/>
                <w:szCs w:val="22"/>
              </w:rPr>
            </w:pPr>
            <w:r>
              <w:rPr>
                <w:rFonts w:hint="eastAsia" w:cs="宋体"/>
              </w:rPr>
              <w:t>国有资本经营预算财政拨款</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sz w:val="22"/>
                <w:szCs w:val="22"/>
              </w:rPr>
            </w:pPr>
            <w:r>
              <w:t>31</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sz w:val="22"/>
                <w:szCs w:val="22"/>
              </w:rPr>
            </w:pPr>
            <w:r>
              <w:t>63</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287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r>
              <w:rPr>
                <w:rFonts w:hint="eastAsia" w:cs="宋体"/>
              </w:rPr>
              <w:t>总计</w:t>
            </w:r>
          </w:p>
        </w:tc>
        <w:tc>
          <w:tcPr>
            <w:tcW w:w="65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sz w:val="22"/>
                <w:szCs w:val="22"/>
              </w:rPr>
            </w:pPr>
            <w:r>
              <w:t>32</w:t>
            </w:r>
          </w:p>
        </w:tc>
        <w:tc>
          <w:tcPr>
            <w:tcW w:w="101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1996.26</w:t>
            </w:r>
          </w:p>
        </w:tc>
        <w:tc>
          <w:tcPr>
            <w:tcW w:w="278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b/>
                <w:bCs/>
                <w:color w:val="000000"/>
                <w:kern w:val="0"/>
                <w:sz w:val="22"/>
                <w:szCs w:val="22"/>
              </w:rPr>
            </w:pPr>
            <w:r>
              <w:rPr>
                <w:rFonts w:hint="eastAsia" w:cs="宋体"/>
              </w:rPr>
              <w:t>总计</w:t>
            </w:r>
          </w:p>
        </w:tc>
        <w:tc>
          <w:tcPr>
            <w:tcW w:w="57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kern w:val="0"/>
                <w:sz w:val="22"/>
                <w:szCs w:val="22"/>
              </w:rPr>
            </w:pPr>
            <w:r>
              <w:t>64</w:t>
            </w:r>
          </w:p>
        </w:tc>
        <w:tc>
          <w:tcPr>
            <w:tcW w:w="9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1996.26</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1940.86</w:t>
            </w:r>
          </w:p>
        </w:tc>
        <w:tc>
          <w:tcPr>
            <w:tcW w:w="68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55.40</w:t>
            </w:r>
          </w:p>
        </w:tc>
        <w:tc>
          <w:tcPr>
            <w:tcW w:w="71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210" w:hRule="atLeast"/>
          <w:jc w:val="center"/>
        </w:trPr>
        <w:tc>
          <w:tcPr>
            <w:tcW w:w="11146" w:type="dxa"/>
            <w:gridSpan w:val="9"/>
            <w:tcBorders>
              <w:top w:val="nil"/>
              <w:left w:val="nil"/>
              <w:bottom w:val="nil"/>
              <w:right w:val="nil"/>
            </w:tcBorders>
            <w:noWrap/>
            <w:tcMar>
              <w:top w:w="15" w:type="dxa"/>
              <w:left w:w="15" w:type="dxa"/>
              <w:right w:w="15" w:type="dxa"/>
            </w:tcMar>
            <w:vAlign w:val="center"/>
          </w:tcPr>
          <w:p>
            <w:pPr>
              <w:widowControl/>
              <w:jc w:val="left"/>
              <w:textAlignment w:val="center"/>
              <w:rPr>
                <w:rFonts w:ascii="宋体" w:cs="Times New Roman"/>
                <w:color w:val="000000"/>
                <w:kern w:val="0"/>
                <w:sz w:val="20"/>
                <w:szCs w:val="20"/>
              </w:rPr>
            </w:pPr>
            <w:r>
              <w:rPr>
                <w:rFonts w:hint="eastAsia" w:ascii="宋体" w:hAnsi="宋体" w:cs="宋体"/>
                <w:color w:val="000000"/>
                <w:kern w:val="0"/>
                <w:sz w:val="20"/>
                <w:szCs w:val="20"/>
              </w:rPr>
              <w:t>注：本表反映</w:t>
            </w: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本年度一般公共预算财政拨款、政府性基金预算财政拨款和国有资本经营预算财政拨款的总收支和年末结转结余情况。</w:t>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r>
              <w:rPr>
                <w:rFonts w:ascii="宋体" w:cs="Times New Roman"/>
                <w:color w:val="000000"/>
                <w:kern w:val="0"/>
                <w:sz w:val="20"/>
                <w:szCs w:val="20"/>
              </w:rPr>
              <w:tab/>
            </w:r>
          </w:p>
        </w:tc>
      </w:tr>
    </w:tbl>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p>
      <w:pPr>
        <w:widowControl/>
        <w:jc w:val="left"/>
        <w:textAlignment w:val="center"/>
        <w:rPr>
          <w:rFonts w:ascii="宋体" w:cs="Times New Roman"/>
          <w:color w:val="000000"/>
          <w:kern w:val="0"/>
          <w:sz w:val="20"/>
          <w:szCs w:val="20"/>
        </w:rPr>
      </w:pPr>
    </w:p>
    <w:tbl>
      <w:tblPr>
        <w:tblStyle w:val="5"/>
        <w:tblW w:w="9600" w:type="dxa"/>
        <w:jc w:val="center"/>
        <w:tblLayout w:type="fixed"/>
        <w:tblCellMar>
          <w:top w:w="0" w:type="dxa"/>
          <w:left w:w="0" w:type="dxa"/>
          <w:bottom w:w="0" w:type="dxa"/>
          <w:right w:w="0" w:type="dxa"/>
        </w:tblCellMar>
      </w:tblPr>
      <w:tblGrid>
        <w:gridCol w:w="1125"/>
        <w:gridCol w:w="90"/>
        <w:gridCol w:w="90"/>
        <w:gridCol w:w="2105"/>
        <w:gridCol w:w="1750"/>
        <w:gridCol w:w="2232"/>
        <w:gridCol w:w="2208"/>
      </w:tblGrid>
      <w:tr>
        <w:tblPrEx>
          <w:tblCellMar>
            <w:top w:w="0" w:type="dxa"/>
            <w:left w:w="0" w:type="dxa"/>
            <w:bottom w:w="0" w:type="dxa"/>
            <w:right w:w="0" w:type="dxa"/>
          </w:tblCellMar>
        </w:tblPrEx>
        <w:trPr>
          <w:trHeight w:val="600" w:hRule="atLeast"/>
          <w:jc w:val="center"/>
        </w:trPr>
        <w:tc>
          <w:tcPr>
            <w:tcW w:w="9600"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2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10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7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440"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05</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5160" w:type="dxa"/>
            <w:gridSpan w:val="5"/>
            <w:tcBorders>
              <w:top w:val="nil"/>
              <w:left w:val="nil"/>
              <w:bottom w:val="nil"/>
              <w:right w:val="nil"/>
            </w:tcBorders>
            <w:noWrap/>
            <w:tcMar>
              <w:top w:w="15" w:type="dxa"/>
              <w:left w:w="15" w:type="dxa"/>
              <w:right w:w="15" w:type="dxa"/>
            </w:tcMar>
            <w:vAlign w:val="bottom"/>
          </w:tcPr>
          <w:p>
            <w:pPr>
              <w:rPr>
                <w:rFonts w:hint="eastAsia" w:ascii="Arial" w:hAnsi="Arial" w:eastAsia="宋体" w:cs="Arial"/>
                <w:color w:val="000000"/>
                <w:sz w:val="20"/>
                <w:szCs w:val="20"/>
                <w:lang w:eastAsia="zh-CN"/>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中共石家庄市鹿泉区委宣传部本级</w:t>
            </w:r>
          </w:p>
        </w:tc>
        <w:tc>
          <w:tcPr>
            <w:tcW w:w="4440"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41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619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312" w:hRule="atLeast"/>
          <w:jc w:val="center"/>
        </w:trPr>
        <w:tc>
          <w:tcPr>
            <w:tcW w:w="13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2105"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7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22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220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05"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17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3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105"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17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220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3410"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08" w:hRule="atLeast"/>
          <w:jc w:val="center"/>
        </w:trPr>
        <w:tc>
          <w:tcPr>
            <w:tcW w:w="3410"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1940.86</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358.55</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1582.31</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1248.78</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956.27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宣传事务</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1248.78</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956.27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292.51</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2013302</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791.47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791.47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2013399</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其他宣传事务支出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164.80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文化旅游体育与传媒支出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617.07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617.07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文化和旅游</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2070199</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其他文化和旅游支出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204.98</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广播电视</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2070808</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广播电视事务</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74.30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其他文化旅游体育与传媒支出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337.79</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337.79</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2079902</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宣传文化发展专项支出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2079903</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文化产业发展专项支出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260.00</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2079999</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其他文化旅游体育与传媒支出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75.79</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75.79</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37.37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行政事业单位养老支出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28.40</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9.87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2080505</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18.53</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退役安置</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2080901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8.97</w:t>
            </w: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2101101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16.47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3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22102</w:t>
            </w:r>
          </w:p>
        </w:tc>
        <w:tc>
          <w:tcPr>
            <w:tcW w:w="2105"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75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2232"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21.17</w:t>
            </w:r>
          </w:p>
        </w:tc>
        <w:tc>
          <w:tcPr>
            <w:tcW w:w="22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9600" w:type="dxa"/>
            <w:gridSpan w:val="7"/>
            <w:tcBorders>
              <w:top w:val="single" w:color="auto" w:sz="4" w:space="0"/>
              <w:left w:val="nil"/>
              <w:bottom w:val="nil"/>
              <w:right w:val="nil"/>
            </w:tcBorders>
            <w:noWrap/>
            <w:tcMar>
              <w:top w:w="15" w:type="dxa"/>
              <w:left w:w="15" w:type="dxa"/>
              <w:right w:w="15" w:type="dxa"/>
            </w:tcMar>
            <w:vAlign w:val="center"/>
          </w:tcPr>
          <w:p>
            <w:pPr>
              <w:tabs>
                <w:tab w:val="left" w:pos="218"/>
              </w:tabs>
              <w:jc w:val="left"/>
              <w:rPr>
                <w:rFonts w:ascii="宋体" w:cs="Times New Roman"/>
                <w:color w:val="000000"/>
                <w:sz w:val="22"/>
                <w:szCs w:val="22"/>
              </w:rPr>
            </w:pPr>
            <w:r>
              <w:rPr>
                <w:rFonts w:hint="eastAsia" w:ascii="宋体" w:hAnsi="宋体" w:cs="宋体"/>
                <w:color w:val="000000"/>
                <w:sz w:val="22"/>
                <w:szCs w:val="22"/>
              </w:rPr>
              <w:t>注：本表反映</w:t>
            </w:r>
            <w:r>
              <w:rPr>
                <w:rFonts w:hint="eastAsia" w:ascii="宋体" w:hAnsi="宋体" w:cs="宋体"/>
                <w:color w:val="000000"/>
                <w:sz w:val="22"/>
                <w:szCs w:val="22"/>
                <w:lang w:eastAsia="zh-CN"/>
              </w:rPr>
              <w:t>单位</w:t>
            </w:r>
            <w:r>
              <w:rPr>
                <w:rFonts w:hint="eastAsia" w:ascii="宋体" w:hAnsi="宋体" w:cs="宋体"/>
                <w:color w:val="000000"/>
                <w:sz w:val="22"/>
                <w:szCs w:val="22"/>
              </w:rPr>
              <w:t>本年度一般公共预算财政拨款支出情况。</w:t>
            </w:r>
          </w:p>
        </w:tc>
      </w:tr>
    </w:tbl>
    <w:p>
      <w:pPr>
        <w:rPr>
          <w:rFonts w:cs="Times New Roman"/>
        </w:rPr>
      </w:pPr>
      <w:r>
        <w:rPr>
          <w:rFonts w:cs="Times New Roman"/>
        </w:rPr>
        <w:br w:type="page"/>
      </w:r>
    </w:p>
    <w:tbl>
      <w:tblPr>
        <w:tblStyle w:val="5"/>
        <w:tblW w:w="10000" w:type="dxa"/>
        <w:jc w:val="center"/>
        <w:tblLayout w:type="fixed"/>
        <w:tblCellMar>
          <w:top w:w="0" w:type="dxa"/>
          <w:left w:w="0" w:type="dxa"/>
          <w:bottom w:w="0" w:type="dxa"/>
          <w:right w:w="0" w:type="dxa"/>
        </w:tblCellMar>
      </w:tblPr>
      <w:tblGrid>
        <w:gridCol w:w="896"/>
        <w:gridCol w:w="1932"/>
        <w:gridCol w:w="857"/>
        <w:gridCol w:w="581"/>
        <w:gridCol w:w="1599"/>
        <w:gridCol w:w="820"/>
        <w:gridCol w:w="692"/>
        <w:gridCol w:w="1891"/>
        <w:gridCol w:w="732"/>
      </w:tblGrid>
      <w:tr>
        <w:tblPrEx>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一般公共预算财政拨款基本支出决算明细表</w:t>
            </w:r>
          </w:p>
        </w:tc>
      </w:tr>
      <w:tr>
        <w:tblPrEx>
          <w:tblCellMar>
            <w:top w:w="0" w:type="dxa"/>
            <w:left w:w="0" w:type="dxa"/>
            <w:bottom w:w="0" w:type="dxa"/>
            <w:right w:w="0" w:type="dxa"/>
          </w:tblCellMar>
        </w:tblPrEx>
        <w:trPr>
          <w:trHeight w:val="165" w:hRule="atLeast"/>
          <w:jc w:val="center"/>
        </w:trPr>
        <w:tc>
          <w:tcPr>
            <w:tcW w:w="89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5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8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公开</w:t>
            </w:r>
            <w:r>
              <w:rPr>
                <w:rFonts w:ascii="宋体" w:hAnsi="宋体" w:cs="宋体"/>
                <w:color w:val="000000"/>
                <w:kern w:val="0"/>
                <w:sz w:val="18"/>
                <w:szCs w:val="18"/>
              </w:rPr>
              <w:t>06</w:t>
            </w:r>
            <w:r>
              <w:rPr>
                <w:rFonts w:hint="eastAsia" w:ascii="宋体" w:hAnsi="宋体" w:cs="宋体"/>
                <w:color w:val="000000"/>
                <w:kern w:val="0"/>
                <w:sz w:val="18"/>
                <w:szCs w:val="18"/>
              </w:rPr>
              <w:t>表</w:t>
            </w:r>
          </w:p>
        </w:tc>
      </w:tr>
      <w:tr>
        <w:tblPrEx>
          <w:tblCellMar>
            <w:top w:w="0" w:type="dxa"/>
            <w:left w:w="0" w:type="dxa"/>
            <w:bottom w:w="0" w:type="dxa"/>
            <w:right w:w="0" w:type="dxa"/>
          </w:tblCellMar>
        </w:tblPrEx>
        <w:trPr>
          <w:trHeight w:val="155" w:hRule="atLeast"/>
          <w:jc w:val="center"/>
        </w:trPr>
        <w:tc>
          <w:tcPr>
            <w:tcW w:w="5865" w:type="dxa"/>
            <w:gridSpan w:val="5"/>
            <w:tcBorders>
              <w:top w:val="nil"/>
              <w:left w:val="nil"/>
              <w:bottom w:val="nil"/>
              <w:right w:val="nil"/>
            </w:tcBorders>
            <w:noWrap/>
            <w:tcMar>
              <w:top w:w="15" w:type="dxa"/>
              <w:left w:w="15" w:type="dxa"/>
              <w:right w:w="15" w:type="dxa"/>
            </w:tcMar>
            <w:vAlign w:val="bottom"/>
          </w:tcPr>
          <w:p>
            <w:pPr>
              <w:rPr>
                <w:rFonts w:hint="eastAsia" w:ascii="Arial" w:hAnsi="Arial" w:eastAsia="宋体" w:cs="Arial"/>
                <w:color w:val="000000"/>
                <w:sz w:val="20"/>
                <w:szCs w:val="20"/>
                <w:lang w:eastAsia="zh-CN"/>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中共石家庄市鹿泉区委宣传部本级</w:t>
            </w:r>
          </w:p>
        </w:tc>
        <w:tc>
          <w:tcPr>
            <w:tcW w:w="8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18"/>
                <w:szCs w:val="18"/>
              </w:rPr>
            </w:pPr>
            <w:r>
              <w:rPr>
                <w:rFonts w:hint="eastAsia" w:ascii="宋体" w:hAnsi="宋体" w:cs="宋体"/>
                <w:color w:val="000000"/>
                <w:kern w:val="0"/>
                <w:sz w:val="18"/>
                <w:szCs w:val="18"/>
              </w:rPr>
              <w:t>金额单位：万元</w:t>
            </w:r>
          </w:p>
        </w:tc>
      </w:tr>
      <w:tr>
        <w:tblPrEx>
          <w:tblCellMar>
            <w:top w:w="0" w:type="dxa"/>
            <w:left w:w="0" w:type="dxa"/>
            <w:bottom w:w="0" w:type="dxa"/>
            <w:right w:w="0" w:type="dxa"/>
          </w:tblCellMar>
        </w:tblPrEx>
        <w:trPr>
          <w:trHeight w:val="249" w:hRule="atLeast"/>
          <w:jc w:val="center"/>
        </w:trPr>
        <w:tc>
          <w:tcPr>
            <w:tcW w:w="368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人员经费</w:t>
            </w:r>
          </w:p>
        </w:tc>
        <w:tc>
          <w:tcPr>
            <w:tcW w:w="6315" w:type="dxa"/>
            <w:gridSpan w:val="6"/>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rPr>
                <w:rFonts w:hint="eastAsia" w:ascii="宋体" w:hAnsi="宋体" w:cs="宋体"/>
                <w:color w:val="000000"/>
                <w:kern w:val="0"/>
                <w:sz w:val="22"/>
                <w:szCs w:val="22"/>
              </w:rPr>
              <w:t>科目</w:t>
            </w:r>
          </w:p>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编码</w:t>
            </w:r>
          </w:p>
        </w:tc>
        <w:tc>
          <w:tcPr>
            <w:tcW w:w="19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c>
          <w:tcPr>
            <w:tcW w:w="58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科目编码</w:t>
            </w:r>
          </w:p>
        </w:tc>
        <w:tc>
          <w:tcPr>
            <w:tcW w:w="159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8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c>
          <w:tcPr>
            <w:tcW w:w="6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kern w:val="0"/>
                <w:sz w:val="22"/>
                <w:szCs w:val="22"/>
              </w:rPr>
            </w:pPr>
            <w:r>
              <w:rPr>
                <w:rFonts w:hint="eastAsia" w:ascii="宋体" w:hAnsi="宋体" w:cs="宋体"/>
                <w:color w:val="000000"/>
                <w:kern w:val="0"/>
                <w:sz w:val="22"/>
                <w:szCs w:val="22"/>
              </w:rPr>
              <w:t>科目</w:t>
            </w:r>
          </w:p>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编码</w:t>
            </w:r>
          </w:p>
        </w:tc>
        <w:tc>
          <w:tcPr>
            <w:tcW w:w="18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7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9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58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9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2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69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89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hint="eastAsia" w:ascii="宋体" w:hAnsi="宋体" w:cs="宋体"/>
                <w:color w:val="000000"/>
                <w:kern w:val="0"/>
                <w:sz w:val="20"/>
                <w:szCs w:val="20"/>
              </w:rPr>
              <w:t>工资福利支出</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222.13</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122.94</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30.26</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11.12</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55.69</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0.18</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49.23</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26.05</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4.51</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8.51</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12.01</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6.60</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0.81</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1.69</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36.97</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因公出国（境）费用</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30114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30199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hint="eastAsia" w:ascii="宋体" w:hAnsi="宋体" w:cs="宋体"/>
                <w:color w:val="000000"/>
                <w:kern w:val="0"/>
                <w:sz w:val="20"/>
                <w:szCs w:val="20"/>
              </w:rPr>
              <w:t>对个人和家庭的补助</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13.48</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13.48</w:t>
            </w: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cs="Times New Roman"/>
                <w:color w:val="000000"/>
                <w:sz w:val="20"/>
                <w:szCs w:val="20"/>
              </w:rPr>
            </w:pP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30305</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87.93</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赠与</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0.30</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0.35</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8"/>
                <w:szCs w:val="18"/>
              </w:rPr>
              <w:t xml:space="preserve"> </w:t>
            </w:r>
            <w:r>
              <w:rPr>
                <w:rFonts w:hint="eastAsia" w:ascii="宋体" w:hAnsi="宋体" w:cs="宋体"/>
                <w:color w:val="000000"/>
                <w:kern w:val="0"/>
                <w:sz w:val="18"/>
                <w:szCs w:val="18"/>
              </w:rPr>
              <w:t>对民间非营利组织和群众性自治组织补贴</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公务用车运行维护费</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2.02</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30311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10.05</w:t>
            </w: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cs="Times New Roman"/>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cs="Times New Roman"/>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30399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kern w:val="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w:t>
            </w:r>
          </w:p>
        </w:tc>
        <w:tc>
          <w:tcPr>
            <w:tcW w:w="857"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820"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692"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cs="Times New Roman"/>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cs="Times New Roman"/>
                <w:color w:val="000000"/>
                <w:sz w:val="20"/>
                <w:szCs w:val="20"/>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noWrap/>
            <w:tcMar>
              <w:top w:w="15" w:type="dxa"/>
              <w:left w:w="15" w:type="dxa"/>
              <w:right w:w="15" w:type="dxa"/>
            </w:tcMar>
            <w:vAlign w:val="center"/>
          </w:tcPr>
          <w:p>
            <w:pPr>
              <w:spacing w:line="220" w:lineRule="exact"/>
              <w:jc w:val="left"/>
              <w:rPr>
                <w:rFonts w:ascii="宋体" w:cs="Times New Roman"/>
                <w:color w:val="000000"/>
                <w:sz w:val="20"/>
                <w:szCs w:val="20"/>
              </w:rPr>
            </w:pPr>
          </w:p>
        </w:tc>
        <w:tc>
          <w:tcPr>
            <w:tcW w:w="1932" w:type="dxa"/>
            <w:tcBorders>
              <w:top w:val="nil"/>
              <w:left w:val="nil"/>
              <w:bottom w:val="single" w:color="auto" w:sz="4" w:space="0"/>
              <w:right w:val="single" w:color="000000" w:sz="4" w:space="0"/>
            </w:tcBorders>
            <w:tcMar>
              <w:top w:w="15" w:type="dxa"/>
              <w:left w:w="15" w:type="dxa"/>
              <w:right w:w="15" w:type="dxa"/>
            </w:tcMar>
            <w:vAlign w:val="center"/>
          </w:tcPr>
          <w:p>
            <w:pPr>
              <w:spacing w:line="220" w:lineRule="exact"/>
              <w:jc w:val="left"/>
              <w:rPr>
                <w:rFonts w:ascii="宋体" w:cs="Times New Roman"/>
                <w:color w:val="000000"/>
                <w:sz w:val="20"/>
                <w:szCs w:val="20"/>
              </w:rPr>
            </w:pPr>
          </w:p>
        </w:tc>
        <w:tc>
          <w:tcPr>
            <w:tcW w:w="857" w:type="dxa"/>
            <w:tcBorders>
              <w:top w:val="nil"/>
              <w:left w:val="nil"/>
              <w:bottom w:val="single" w:color="auto" w:sz="4" w:space="0"/>
              <w:right w:val="single" w:color="000000" w:sz="4" w:space="0"/>
            </w:tcBorders>
            <w:noWrap/>
            <w:tcMar>
              <w:top w:w="15" w:type="dxa"/>
              <w:left w:w="15" w:type="dxa"/>
              <w:right w:w="15" w:type="dxa"/>
            </w:tcMar>
            <w:vAlign w:val="center"/>
          </w:tcPr>
          <w:p>
            <w:pPr>
              <w:spacing w:line="220" w:lineRule="exact"/>
              <w:jc w:val="right"/>
              <w:rPr>
                <w:rFonts w:ascii="宋体" w:cs="Times New Roman"/>
                <w:color w:val="000000"/>
                <w:sz w:val="20"/>
                <w:szCs w:val="20"/>
              </w:rPr>
            </w:pPr>
          </w:p>
        </w:tc>
        <w:tc>
          <w:tcPr>
            <w:tcW w:w="581" w:type="dxa"/>
            <w:tcBorders>
              <w:top w:val="nil"/>
              <w:left w:val="nil"/>
              <w:bottom w:val="single" w:color="auto"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599" w:type="dxa"/>
            <w:tcBorders>
              <w:top w:val="nil"/>
              <w:left w:val="nil"/>
              <w:bottom w:val="single" w:color="auto"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其他商品和服务支出</w:t>
            </w:r>
          </w:p>
        </w:tc>
        <w:tc>
          <w:tcPr>
            <w:tcW w:w="820" w:type="dxa"/>
            <w:tcBorders>
              <w:top w:val="nil"/>
              <w:left w:val="nil"/>
              <w:bottom w:val="single" w:color="auto" w:sz="4" w:space="0"/>
              <w:right w:val="single" w:color="000000"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0.79</w:t>
            </w:r>
          </w:p>
        </w:tc>
        <w:tc>
          <w:tcPr>
            <w:tcW w:w="692" w:type="dxa"/>
            <w:tcBorders>
              <w:top w:val="nil"/>
              <w:left w:val="nil"/>
              <w:bottom w:val="single" w:color="auto" w:sz="4" w:space="0"/>
              <w:right w:val="single" w:color="000000" w:sz="4" w:space="0"/>
            </w:tcBorders>
            <w:noWrap/>
            <w:tcMar>
              <w:top w:w="15" w:type="dxa"/>
              <w:left w:w="15" w:type="dxa"/>
              <w:right w:w="15" w:type="dxa"/>
            </w:tcMar>
            <w:vAlign w:val="center"/>
          </w:tcPr>
          <w:p>
            <w:pPr>
              <w:spacing w:line="220" w:lineRule="exact"/>
              <w:jc w:val="left"/>
              <w:rPr>
                <w:rFonts w:ascii="宋体" w:cs="Times New Roman"/>
                <w:color w:val="000000"/>
                <w:sz w:val="20"/>
                <w:szCs w:val="20"/>
              </w:rPr>
            </w:pPr>
          </w:p>
        </w:tc>
        <w:tc>
          <w:tcPr>
            <w:tcW w:w="1891" w:type="dxa"/>
            <w:tcBorders>
              <w:top w:val="nil"/>
              <w:left w:val="nil"/>
              <w:bottom w:val="single" w:color="auto" w:sz="4" w:space="0"/>
              <w:right w:val="single" w:color="000000" w:sz="4" w:space="0"/>
            </w:tcBorders>
            <w:tcMar>
              <w:top w:w="15" w:type="dxa"/>
              <w:left w:w="15" w:type="dxa"/>
              <w:right w:w="15" w:type="dxa"/>
            </w:tcMar>
            <w:vAlign w:val="center"/>
          </w:tcPr>
          <w:p>
            <w:pPr>
              <w:spacing w:line="220" w:lineRule="exact"/>
              <w:jc w:val="left"/>
              <w:rPr>
                <w:rFonts w:ascii="宋体" w:cs="Times New Roman"/>
                <w:color w:val="000000"/>
                <w:sz w:val="20"/>
                <w:szCs w:val="20"/>
              </w:rPr>
            </w:pPr>
          </w:p>
        </w:tc>
        <w:tc>
          <w:tcPr>
            <w:tcW w:w="732" w:type="dxa"/>
            <w:tcBorders>
              <w:top w:val="nil"/>
              <w:left w:val="nil"/>
              <w:bottom w:val="single" w:color="auto" w:sz="4" w:space="0"/>
              <w:right w:val="single" w:color="000000" w:sz="4" w:space="0"/>
            </w:tcBorders>
            <w:noWrap/>
            <w:tcMar>
              <w:top w:w="15" w:type="dxa"/>
              <w:left w:w="15" w:type="dxa"/>
              <w:right w:w="15" w:type="dxa"/>
            </w:tcMar>
            <w:vAlign w:val="center"/>
          </w:tcPr>
          <w:p>
            <w:pPr>
              <w:spacing w:line="180" w:lineRule="exact"/>
              <w:jc w:val="right"/>
              <w:rPr>
                <w:rFonts w:ascii="宋体" w:cs="Times New Roman"/>
                <w:color w:val="000000"/>
                <w:sz w:val="20"/>
                <w:szCs w:val="20"/>
              </w:rPr>
            </w:pPr>
          </w:p>
        </w:tc>
      </w:tr>
      <w:tr>
        <w:tblPrEx>
          <w:tblCellMar>
            <w:top w:w="0" w:type="dxa"/>
            <w:left w:w="0" w:type="dxa"/>
            <w:bottom w:w="0" w:type="dxa"/>
            <w:right w:w="0" w:type="dxa"/>
          </w:tblCellMar>
        </w:tblPrEx>
        <w:trPr>
          <w:trHeight w:val="127" w:hRule="atLeast"/>
          <w:jc w:val="center"/>
        </w:trPr>
        <w:tc>
          <w:tcPr>
            <w:tcW w:w="2828" w:type="dxa"/>
            <w:gridSpan w:val="2"/>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spacing w:line="220" w:lineRule="exact"/>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85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spacing w:line="22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235.61</w:t>
            </w:r>
          </w:p>
        </w:tc>
        <w:tc>
          <w:tcPr>
            <w:tcW w:w="5583" w:type="dxa"/>
            <w:gridSpan w:val="5"/>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widowControl/>
              <w:spacing w:line="220" w:lineRule="exact"/>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732"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spacing w:line="180" w:lineRule="exact"/>
              <w:jc w:val="right"/>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122.94</w:t>
            </w:r>
          </w:p>
        </w:tc>
      </w:tr>
      <w:tr>
        <w:tblPrEx>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noWrap/>
            <w:tcMar>
              <w:top w:w="15" w:type="dxa"/>
              <w:left w:w="15" w:type="dxa"/>
              <w:right w:w="15" w:type="dxa"/>
            </w:tcMar>
            <w:vAlign w:val="center"/>
          </w:tcPr>
          <w:p>
            <w:pPr>
              <w:widowControl/>
              <w:jc w:val="left"/>
              <w:textAlignment w:val="center"/>
              <w:rPr>
                <w:rFonts w:ascii="宋体" w:cs="Times New Roman"/>
                <w:color w:val="000000"/>
                <w:sz w:val="20"/>
                <w:szCs w:val="20"/>
              </w:rPr>
            </w:pPr>
            <w:r>
              <w:rPr>
                <w:rFonts w:hint="eastAsia" w:ascii="宋体" w:hAnsi="宋体" w:cs="宋体"/>
                <w:color w:val="000000"/>
                <w:sz w:val="20"/>
                <w:szCs w:val="20"/>
              </w:rPr>
              <w:t>注：本表反映</w:t>
            </w:r>
            <w:r>
              <w:rPr>
                <w:rFonts w:hint="eastAsia" w:ascii="宋体" w:hAnsi="宋体" w:cs="宋体"/>
                <w:color w:val="000000"/>
                <w:sz w:val="20"/>
                <w:szCs w:val="20"/>
                <w:lang w:eastAsia="zh-CN"/>
              </w:rPr>
              <w:t>单位</w:t>
            </w:r>
            <w:r>
              <w:rPr>
                <w:rFonts w:hint="eastAsia" w:ascii="宋体" w:hAnsi="宋体" w:cs="宋体"/>
                <w:color w:val="000000"/>
                <w:sz w:val="20"/>
                <w:szCs w:val="20"/>
              </w:rPr>
              <w:t>本</w:t>
            </w:r>
            <w:r>
              <w:rPr>
                <w:rFonts w:hint="eastAsia" w:ascii="宋体" w:hAnsi="宋体" w:cs="宋体"/>
                <w:color w:val="000000"/>
                <w:kern w:val="0"/>
                <w:sz w:val="20"/>
                <w:szCs w:val="20"/>
              </w:rPr>
              <w:t>年度</w:t>
            </w:r>
            <w:r>
              <w:rPr>
                <w:rFonts w:hint="eastAsia" w:ascii="宋体" w:hAnsi="宋体" w:cs="宋体"/>
                <w:color w:val="000000"/>
                <w:sz w:val="20"/>
                <w:szCs w:val="20"/>
              </w:rPr>
              <w:t>一般公共预算财政拨款基本支出明细情况。</w:t>
            </w:r>
          </w:p>
        </w:tc>
      </w:tr>
    </w:tbl>
    <w:p>
      <w:pPr>
        <w:rPr>
          <w:rFonts w:cs="Times New Roman"/>
        </w:rPr>
      </w:pPr>
    </w:p>
    <w:p>
      <w:pPr>
        <w:rPr>
          <w:rFonts w:cs="Times New Roman"/>
        </w:rPr>
      </w:pPr>
    </w:p>
    <w:p>
      <w:pPr>
        <w:rPr>
          <w:rFonts w:cs="Times New Roman"/>
        </w:rPr>
      </w:pPr>
    </w:p>
    <w:p>
      <w:pPr>
        <w:rPr>
          <w:rFonts w:cs="Times New Roman"/>
        </w:rPr>
      </w:pPr>
    </w:p>
    <w:tbl>
      <w:tblPr>
        <w:tblStyle w:val="5"/>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noWrap/>
            <w:tcMar>
              <w:top w:w="15" w:type="dxa"/>
              <w:left w:w="15" w:type="dxa"/>
              <w:right w:w="15" w:type="dxa"/>
            </w:tcMar>
            <w:vAlign w:val="center"/>
          </w:tcPr>
          <w:p>
            <w:pPr>
              <w:widowControl/>
              <w:jc w:val="center"/>
              <w:textAlignment w:val="center"/>
              <w:rPr>
                <w:rFonts w:cs="Times New Roman"/>
              </w:rPr>
            </w:pPr>
            <w:r>
              <w:rPr>
                <w:rFonts w:cs="Times New Roman"/>
              </w:rPr>
              <w:br w:type="page"/>
            </w: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cs="宋体"/>
                <w:color w:val="000000"/>
                <w:kern w:val="0"/>
                <w:sz w:val="20"/>
                <w:szCs w:val="20"/>
                <w:lang w:eastAsia="zh-CN"/>
              </w:rPr>
              <w:t>单位：中共石家庄市鹿泉区委宣传部本级</w:t>
            </w:r>
          </w:p>
        </w:tc>
        <w:tc>
          <w:tcPr>
            <w:tcW w:w="156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4.70</w:t>
            </w:r>
          </w:p>
        </w:tc>
        <w:tc>
          <w:tcPr>
            <w:tcW w:w="168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2.70</w:t>
            </w: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p>
        </w:tc>
        <w:tc>
          <w:tcPr>
            <w:tcW w:w="156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2.70</w:t>
            </w:r>
          </w:p>
        </w:tc>
        <w:tc>
          <w:tcPr>
            <w:tcW w:w="1572" w:type="dxa"/>
            <w:tcBorders>
              <w:top w:val="nil"/>
              <w:left w:val="nil"/>
              <w:bottom w:val="single" w:color="000000" w:sz="4" w:space="0"/>
              <w:right w:val="single" w:color="auto"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2.02</w:t>
            </w:r>
          </w:p>
        </w:tc>
        <w:tc>
          <w:tcPr>
            <w:tcW w:w="1686"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2.02</w:t>
            </w: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1565" w:type="dxa"/>
            <w:tcBorders>
              <w:top w:val="nil"/>
              <w:left w:val="nil"/>
              <w:bottom w:val="single" w:color="auto" w:sz="4" w:space="0"/>
              <w:right w:val="single" w:color="000000" w:sz="4" w:space="0"/>
            </w:tcBorders>
            <w:noWrap/>
            <w:tcMar>
              <w:top w:w="15" w:type="dxa"/>
              <w:left w:w="15" w:type="dxa"/>
              <w:right w:w="15" w:type="dxa"/>
            </w:tcMar>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2.02</w:t>
            </w:r>
          </w:p>
        </w:tc>
        <w:tc>
          <w:tcPr>
            <w:tcW w:w="1572" w:type="dxa"/>
            <w:tcBorders>
              <w:top w:val="nil"/>
              <w:left w:val="nil"/>
              <w:bottom w:val="single" w:color="auto" w:sz="4" w:space="0"/>
              <w:right w:val="single" w:color="auto" w:sz="4" w:space="0"/>
            </w:tcBorders>
            <w:noWrap/>
            <w:tcMar>
              <w:top w:w="15" w:type="dxa"/>
              <w:left w:w="15" w:type="dxa"/>
              <w:right w:w="15" w:type="dxa"/>
            </w:tcMar>
            <w:vAlign w:val="center"/>
          </w:tcPr>
          <w:p>
            <w:pPr>
              <w:jc w:val="right"/>
              <w:rPr>
                <w:rFonts w:ascii="宋体" w:cs="Times New Roman"/>
                <w:color w:val="000000"/>
                <w:sz w:val="22"/>
                <w:szCs w:val="22"/>
              </w:rPr>
            </w:pPr>
          </w:p>
        </w:tc>
      </w:tr>
    </w:tbl>
    <w:p>
      <w:pPr>
        <w:rPr>
          <w:rFonts w:cs="Times New Roman"/>
        </w:rPr>
      </w:pPr>
      <w:r>
        <w:rPr>
          <w:rFonts w:hint="eastAsia" w:ascii="宋体" w:hAnsi="宋体" w:cs="宋体"/>
        </w:rPr>
        <w:t>注：本表反映</w:t>
      </w:r>
      <w:r>
        <w:rPr>
          <w:rFonts w:hint="eastAsia" w:ascii="宋体" w:hAnsi="宋体" w:cs="宋体"/>
          <w:lang w:eastAsia="zh-CN"/>
        </w:rPr>
        <w:t>单位</w:t>
      </w:r>
      <w:r>
        <w:rPr>
          <w:rFonts w:hint="eastAsia" w:ascii="宋体" w:hAnsi="宋体" w:cs="宋体"/>
        </w:rPr>
        <w:t>本年度“三公”经费支出预决算情况。其中：预算数为“三公”经费</w:t>
      </w:r>
      <w:r>
        <w:rPr>
          <w:rFonts w:hint="eastAsia" w:ascii="宋体" w:hAnsi="宋体" w:cs="宋体"/>
          <w:b/>
          <w:bCs/>
          <w:lang w:eastAsia="zh-CN"/>
        </w:rPr>
        <w:t>全年预算数</w:t>
      </w:r>
      <w:r>
        <w:rPr>
          <w:rFonts w:hint="eastAsia" w:ascii="宋体" w:hAnsi="宋体" w:cs="宋体"/>
        </w:rPr>
        <w:t>，反</w:t>
      </w:r>
      <w:r>
        <w:rPr>
          <w:rFonts w:hint="eastAsia" w:ascii="宋体" w:hAnsi="宋体" w:cs="宋体"/>
          <w:shd w:val="clear"/>
        </w:rPr>
        <w:t>映</w:t>
      </w:r>
      <w:r>
        <w:rPr>
          <w:rFonts w:hint="eastAsia" w:ascii="宋体" w:hAnsi="宋体" w:cs="宋体"/>
          <w:b w:val="0"/>
          <w:bCs w:val="0"/>
          <w:shd w:val="clear"/>
          <w:lang w:eastAsia="zh-CN"/>
        </w:rPr>
        <w:t>按规定程序调整后的预算数</w:t>
      </w:r>
      <w:r>
        <w:rPr>
          <w:rFonts w:hint="eastAsia" w:ascii="宋体" w:hAnsi="宋体" w:cs="宋体"/>
        </w:rPr>
        <w:t>；决算数是包括当年一般公共预算财政拨款和以前年度结转资金安排的实际支出。</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br w:type="page"/>
      </w:r>
    </w:p>
    <w:tbl>
      <w:tblPr>
        <w:tblStyle w:val="5"/>
        <w:tblW w:w="10048" w:type="dxa"/>
        <w:jc w:val="center"/>
        <w:tblLayout w:type="fixed"/>
        <w:tblCellMar>
          <w:top w:w="0" w:type="dxa"/>
          <w:left w:w="0" w:type="dxa"/>
          <w:bottom w:w="0" w:type="dxa"/>
          <w:right w:w="0" w:type="dxa"/>
        </w:tblCellMar>
      </w:tblPr>
      <w:tblGrid>
        <w:gridCol w:w="805"/>
        <w:gridCol w:w="46"/>
        <w:gridCol w:w="307"/>
        <w:gridCol w:w="3844"/>
        <w:gridCol w:w="882"/>
        <w:gridCol w:w="929"/>
        <w:gridCol w:w="890"/>
        <w:gridCol w:w="769"/>
        <w:gridCol w:w="854"/>
        <w:gridCol w:w="722"/>
      </w:tblGrid>
      <w:tr>
        <w:tblPrEx>
          <w:tblCellMar>
            <w:top w:w="0" w:type="dxa"/>
            <w:left w:w="0" w:type="dxa"/>
            <w:bottom w:w="0" w:type="dxa"/>
            <w:right w:w="0" w:type="dxa"/>
          </w:tblCellMar>
        </w:tblPrEx>
        <w:trPr>
          <w:trHeight w:val="780" w:hRule="atLeast"/>
          <w:jc w:val="center"/>
        </w:trPr>
        <w:tc>
          <w:tcPr>
            <w:tcW w:w="10048"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80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0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84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8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2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6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76"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5002" w:type="dxa"/>
            <w:gridSpan w:val="4"/>
            <w:tcBorders>
              <w:top w:val="nil"/>
              <w:left w:val="nil"/>
              <w:bottom w:val="nil"/>
              <w:right w:val="nil"/>
            </w:tcBorders>
            <w:noWrap/>
            <w:tcMar>
              <w:top w:w="15" w:type="dxa"/>
              <w:left w:w="15" w:type="dxa"/>
              <w:right w:w="15" w:type="dxa"/>
            </w:tcMar>
            <w:vAlign w:val="bottom"/>
          </w:tcPr>
          <w:p>
            <w:pPr>
              <w:rPr>
                <w:rFonts w:hint="eastAsia" w:ascii="Arial" w:hAnsi="Arial" w:eastAsia="宋体" w:cs="Arial"/>
                <w:color w:val="000000"/>
                <w:sz w:val="20"/>
                <w:szCs w:val="20"/>
                <w:lang w:eastAsia="zh-CN"/>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中共石家庄市鹿泉区委宣传部本级</w:t>
            </w:r>
          </w:p>
        </w:tc>
        <w:tc>
          <w:tcPr>
            <w:tcW w:w="88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2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9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6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76"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002"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88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年初结转和结余</w:t>
            </w:r>
          </w:p>
        </w:tc>
        <w:tc>
          <w:tcPr>
            <w:tcW w:w="92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w:t>
            </w:r>
          </w:p>
        </w:tc>
        <w:tc>
          <w:tcPr>
            <w:tcW w:w="2513"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c>
          <w:tcPr>
            <w:tcW w:w="72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年末结转和结余</w:t>
            </w:r>
          </w:p>
        </w:tc>
      </w:tr>
      <w:tr>
        <w:tblPrEx>
          <w:tblCellMar>
            <w:top w:w="0" w:type="dxa"/>
            <w:left w:w="0" w:type="dxa"/>
            <w:bottom w:w="0" w:type="dxa"/>
            <w:right w:w="0" w:type="dxa"/>
          </w:tblCellMar>
        </w:tblPrEx>
        <w:trPr>
          <w:trHeight w:val="312" w:hRule="atLeast"/>
          <w:jc w:val="center"/>
        </w:trPr>
        <w:tc>
          <w:tcPr>
            <w:tcW w:w="1158"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3844"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8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2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9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76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85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72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15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3844"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8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2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9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6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5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2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15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3844"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88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92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9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6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85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72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5002"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88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92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89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76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85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72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308" w:hRule="atLeast"/>
          <w:jc w:val="center"/>
        </w:trPr>
        <w:tc>
          <w:tcPr>
            <w:tcW w:w="5002"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8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92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55.40</w:t>
            </w:r>
          </w:p>
        </w:tc>
        <w:tc>
          <w:tcPr>
            <w:tcW w:w="89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55.40</w:t>
            </w:r>
          </w:p>
        </w:tc>
        <w:tc>
          <w:tcPr>
            <w:tcW w:w="76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85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b/>
                <w:i w:val="0"/>
                <w:color w:val="000000"/>
                <w:kern w:val="0"/>
                <w:sz w:val="22"/>
                <w:szCs w:val="22"/>
                <w:u w:val="none"/>
                <w:lang w:val="en-US" w:eastAsia="zh-CN" w:bidi="ar"/>
              </w:rPr>
              <w:t>55.40</w:t>
            </w:r>
          </w:p>
        </w:tc>
        <w:tc>
          <w:tcPr>
            <w:tcW w:w="7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115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w:t>
            </w:r>
          </w:p>
        </w:tc>
        <w:tc>
          <w:tcPr>
            <w:tcW w:w="384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文化旅游体育与传媒支出</w:t>
            </w:r>
          </w:p>
        </w:tc>
        <w:tc>
          <w:tcPr>
            <w:tcW w:w="8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2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89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6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85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5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w:t>
            </w:r>
          </w:p>
        </w:tc>
        <w:tc>
          <w:tcPr>
            <w:tcW w:w="384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国家电影事业发展专项资金安排的支出</w:t>
            </w:r>
          </w:p>
        </w:tc>
        <w:tc>
          <w:tcPr>
            <w:tcW w:w="8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2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89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6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85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58" w:type="dxa"/>
            <w:gridSpan w:val="3"/>
            <w:tcBorders>
              <w:top w:val="nil"/>
              <w:left w:val="single" w:color="000000" w:sz="4" w:space="0"/>
              <w:bottom w:val="nil"/>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2070799</w:t>
            </w:r>
          </w:p>
        </w:tc>
        <w:tc>
          <w:tcPr>
            <w:tcW w:w="3844"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 xml:space="preserve">  其他国家电影事业发展专项资金支出</w:t>
            </w:r>
          </w:p>
        </w:tc>
        <w:tc>
          <w:tcPr>
            <w:tcW w:w="882"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29"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890"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69"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854"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u w:val="none"/>
                <w:lang w:val="en-US" w:eastAsia="zh-CN" w:bidi="ar"/>
              </w:rPr>
              <w:t>55.40</w:t>
            </w:r>
          </w:p>
        </w:tc>
        <w:tc>
          <w:tcPr>
            <w:tcW w:w="722"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58" w:type="dxa"/>
            <w:gridSpan w:val="3"/>
            <w:tcBorders>
              <w:top w:val="nil"/>
              <w:left w:val="single" w:color="000000" w:sz="4" w:space="0"/>
              <w:bottom w:val="nil"/>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3844"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882"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29"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90"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69"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854" w:type="dxa"/>
            <w:tcBorders>
              <w:top w:val="nil"/>
              <w:left w:val="nil"/>
              <w:bottom w:val="nil"/>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22" w:type="dxa"/>
            <w:tcBorders>
              <w:top w:val="nil"/>
              <w:left w:val="nil"/>
              <w:bottom w:val="nil"/>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115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384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8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929"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90"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6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854" w:type="dxa"/>
            <w:tcBorders>
              <w:top w:val="nil"/>
              <w:left w:val="nil"/>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bl>
    <w:p>
      <w:pPr>
        <w:rPr>
          <w:rFonts w:cs="Times New Roman"/>
          <w:b/>
          <w:bCs/>
        </w:rPr>
      </w:pPr>
      <w:r>
        <w:rPr>
          <w:rFonts w:hint="eastAsia" w:ascii="宋体" w:hAnsi="宋体" w:cs="宋体"/>
        </w:rPr>
        <w:t>注：本表反映</w:t>
      </w:r>
      <w:r>
        <w:rPr>
          <w:rFonts w:hint="eastAsia" w:ascii="宋体" w:hAnsi="宋体" w:cs="宋体"/>
          <w:lang w:eastAsia="zh-CN"/>
        </w:rPr>
        <w:t>单位</w:t>
      </w:r>
      <w:r>
        <w:rPr>
          <w:rFonts w:hint="eastAsia" w:ascii="宋体" w:hAnsi="宋体" w:cs="宋体"/>
        </w:rPr>
        <w:t>本年度政府性基金预算财政拨款收入、支出及结转和结余情况。</w:t>
      </w:r>
      <w:r>
        <w:rPr>
          <w:rFonts w:cs="Times New Roman"/>
          <w:b/>
          <w:bCs/>
        </w:rPr>
        <w:br w:type="page"/>
      </w:r>
    </w:p>
    <w:tbl>
      <w:tblPr>
        <w:tblStyle w:val="5"/>
        <w:tblW w:w="9918" w:type="dxa"/>
        <w:jc w:val="center"/>
        <w:tblLayout w:type="autofit"/>
        <w:tblCellMar>
          <w:top w:w="0" w:type="dxa"/>
          <w:left w:w="0" w:type="dxa"/>
          <w:bottom w:w="0" w:type="dxa"/>
          <w:right w:w="0" w:type="dxa"/>
        </w:tblCellMar>
      </w:tblPr>
      <w:tblGrid>
        <w:gridCol w:w="3630"/>
        <w:gridCol w:w="36"/>
        <w:gridCol w:w="36"/>
        <w:gridCol w:w="3926"/>
        <w:gridCol w:w="470"/>
        <w:gridCol w:w="910"/>
        <w:gridCol w:w="910"/>
      </w:tblGrid>
      <w:tr>
        <w:tblPrEx>
          <w:tblCellMar>
            <w:top w:w="0" w:type="dxa"/>
            <w:left w:w="0" w:type="dxa"/>
            <w:bottom w:w="0" w:type="dxa"/>
            <w:right w:w="0" w:type="dxa"/>
          </w:tblCellMar>
        </w:tblPrEx>
        <w:trPr>
          <w:trHeight w:val="840" w:hRule="atLeast"/>
          <w:jc w:val="center"/>
        </w:trPr>
        <w:tc>
          <w:tcPr>
            <w:tcW w:w="9918"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09</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中共石家庄市鹿泉区委宣传部本级</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w:t>
            </w:r>
          </w:p>
        </w:tc>
        <w:tc>
          <w:tcPr>
            <w:tcW w:w="0" w:type="auto"/>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615" w:hRule="atLeast"/>
          <w:jc w:val="center"/>
        </w:trPr>
        <w:tc>
          <w:tcPr>
            <w:tcW w:w="13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bl>
    <w:p>
      <w:pPr>
        <w:rPr>
          <w:rFonts w:ascii="黑体" w:hAnsi="黑体" w:eastAsia="黑体" w:cs="Times New Roman"/>
          <w:sz w:val="56"/>
          <w:szCs w:val="56"/>
        </w:rPr>
      </w:pPr>
      <w:r>
        <w:rPr>
          <w:rFonts w:hint="eastAsia" w:ascii="宋体" w:hAnsi="宋体" w:cs="宋体"/>
        </w:rPr>
        <w:t>注：</w:t>
      </w:r>
      <w:r>
        <w:rPr>
          <w:rFonts w:hint="eastAsia" w:ascii="宋体" w:hAnsi="宋体" w:eastAsia="宋体" w:cs="宋体"/>
          <w:color w:val="auto"/>
          <w:sz w:val="20"/>
          <w:szCs w:val="20"/>
          <w:highlight w:val="none"/>
        </w:rPr>
        <w:t>本</w:t>
      </w:r>
      <w:r>
        <w:rPr>
          <w:rFonts w:hint="eastAsia" w:ascii="宋体" w:hAnsi="宋体" w:cs="宋体"/>
          <w:color w:val="auto"/>
          <w:sz w:val="20"/>
          <w:szCs w:val="20"/>
          <w:highlight w:val="none"/>
          <w:lang w:eastAsia="zh-CN"/>
        </w:rPr>
        <w:t>单位</w:t>
      </w:r>
      <w:r>
        <w:rPr>
          <w:rFonts w:hint="eastAsia" w:ascii="宋体" w:hAnsi="宋体" w:eastAsia="宋体" w:cs="宋体"/>
          <w:color w:val="auto"/>
          <w:sz w:val="20"/>
          <w:szCs w:val="20"/>
          <w:highlight w:val="none"/>
        </w:rPr>
        <w:t>本年度无相关收入（或支出、收支及结转结余等）情况，按要求空表列示。</w:t>
      </w:r>
    </w:p>
    <w:p>
      <w:pPr>
        <w:rPr>
          <w:rFonts w:ascii="黑体" w:hAnsi="黑体" w:eastAsia="黑体" w:cs="Times New Roman"/>
          <w:sz w:val="56"/>
          <w:szCs w:val="56"/>
        </w:rPr>
      </w:pPr>
    </w:p>
    <w:p>
      <w:pPr>
        <w:rPr>
          <w:rFonts w:ascii="黑体" w:hAnsi="黑体" w:eastAsia="黑体" w:cs="Times New Roman"/>
          <w:sz w:val="56"/>
          <w:szCs w:val="56"/>
        </w:rPr>
      </w:pPr>
    </w:p>
    <w:p>
      <w:pPr>
        <w:rPr>
          <w:rFonts w:ascii="黑体" w:hAnsi="黑体" w:eastAsia="黑体" w:cs="Times New Roman"/>
          <w:sz w:val="56"/>
          <w:szCs w:val="56"/>
        </w:rPr>
      </w:pPr>
    </w:p>
    <w:p>
      <w:pPr>
        <w:rPr>
          <w:rFonts w:ascii="黑体" w:hAnsi="黑体" w:eastAsia="黑体" w:cs="Times New Roman"/>
          <w:sz w:val="56"/>
          <w:szCs w:val="56"/>
        </w:rPr>
      </w:pPr>
    </w:p>
    <w:p>
      <w:pPr>
        <w:rPr>
          <w:rFonts w:ascii="黑体" w:hAnsi="黑体" w:eastAsia="黑体" w:cs="Times New Roman"/>
          <w:sz w:val="56"/>
          <w:szCs w:val="56"/>
        </w:rPr>
      </w:pPr>
    </w:p>
    <w:p>
      <w:pPr>
        <w:rPr>
          <w:rFonts w:ascii="黑体" w:hAnsi="黑体" w:eastAsia="黑体" w:cs="Times New Roman"/>
          <w:sz w:val="56"/>
          <w:szCs w:val="56"/>
        </w:rPr>
      </w:pPr>
    </w:p>
    <w:p>
      <w:pPr>
        <w:rPr>
          <w:rFonts w:cs="Times New Roman"/>
        </w:rPr>
      </w:pPr>
    </w:p>
    <w:p>
      <w:pPr>
        <w:widowControl/>
        <w:spacing w:after="160" w:line="580" w:lineRule="exact"/>
        <w:ind w:firstLine="663"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pict>
          <v:rect id="1041" o:spid="_x0000_s1041" o:spt="1" style="position:absolute;left:0pt;margin-left:-85.7pt;margin-top:238.15pt;height:173.25pt;width:613.65pt;z-index:251667456;mso-width-relative:page;mso-height-relative:page;" filled="f" stroked="f" coordsize="21600,21600">
            <v:path/>
            <v:fill on="f" focussize="0,0"/>
            <v:stroke on="f" weight="0.5pt"/>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rect>
        </w:pict>
      </w:r>
    </w:p>
    <w:p>
      <w:pPr>
        <w:widowControl/>
        <w:spacing w:line="580" w:lineRule="exact"/>
        <w:ind w:firstLine="640" w:firstLineChars="200"/>
        <w:rPr>
          <w:rFonts w:eastAsia="黑体" w:cs="Times New Roman"/>
          <w:sz w:val="32"/>
          <w:szCs w:val="32"/>
        </w:rPr>
      </w:pPr>
    </w:p>
    <w:p>
      <w:pPr>
        <w:widowControl/>
        <w:jc w:val="center"/>
        <w:rPr>
          <w:rFonts w:eastAsia="黑体"/>
          <w:sz w:val="32"/>
          <w:szCs w:val="32"/>
        </w:rPr>
      </w:pPr>
      <w:r>
        <w:rPr>
          <w:rFonts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cs="Times New Roman"/>
          <w:sz w:val="32"/>
          <w:szCs w:val="32"/>
        </w:rPr>
      </w:pPr>
      <w:r>
        <w:pict>
          <v:shape id="图片 74" o:spid="_x0000_s1042" o:spt="75" alt="32303036343138343b32303038313639313bcafdbeddb7d6cef6" type="#_x0000_t75" style="position:absolute;left:0pt;margin-left:12.35pt;margin-top:263.1pt;height:52pt;width:52pt;mso-position-vertical-relative:margin;z-index:251671552;mso-width-relative:page;mso-height-relative:page;" filled="f" o:preferrelative="t" stroked="f" coordsize="21600,21600">
            <v:path/>
            <v:fill on="f" focussize="0,0"/>
            <v:stroke on="f" joinstyle="miter"/>
            <v:imagedata r:id="rId19"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2021</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决算情况说明</w:t>
      </w: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年度收、支总计（含结转和结余）</w:t>
      </w:r>
      <w:r>
        <w:rPr>
          <w:rFonts w:hint="eastAsia" w:ascii="仿宋_GB2312" w:hAnsi="Times New Roman" w:eastAsia="仿宋_GB2312" w:cs="仿宋_GB2312"/>
          <w:sz w:val="32"/>
          <w:szCs w:val="32"/>
          <w:lang w:val="en-US" w:eastAsia="zh-CN"/>
        </w:rPr>
        <w:t>2286.05</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年度决算相比，收支各减少</w:t>
      </w:r>
      <w:r>
        <w:rPr>
          <w:rFonts w:hint="eastAsia" w:ascii="仿宋_GB2312" w:hAnsi="Times New Roman" w:eastAsia="仿宋_GB2312" w:cs="仿宋_GB2312"/>
          <w:sz w:val="32"/>
          <w:szCs w:val="32"/>
          <w:lang w:val="en-US" w:eastAsia="zh-CN"/>
        </w:rPr>
        <w:t>259.53</w:t>
      </w:r>
      <w:r>
        <w:rPr>
          <w:rFonts w:hint="eastAsia" w:ascii="仿宋_GB2312" w:hAnsi="Times New Roman" w:eastAsia="仿宋_GB2312" w:cs="仿宋_GB2312"/>
          <w:sz w:val="32"/>
          <w:szCs w:val="32"/>
        </w:rPr>
        <w:t>万元，下降</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项目金额减少</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Wingdings"/>
          <w:sz w:val="32"/>
          <w:szCs w:val="32"/>
        </w:rPr>
        <w:pict>
          <v:shape id="Object 27" o:spid="_x0000_s1045" o:spt="75" type="#_x0000_t75" style="position:absolute;left:0pt;margin-left:59.05pt;margin-top:4.45pt;height:164.25pt;width:320.75pt;z-index:-251642880;mso-width-relative:page;mso-height-relative:page;" o:ole="t" filled="f" o:preferrelative="t" stroked="f" coordsize="21600,21600" o:gfxdata="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">
            <v:path/>
            <v:fill on="f" focussize="0,0"/>
            <v:stroke on="f"/>
            <v:imagedata r:id="rId21" o:title=""/>
            <o:lock v:ext="edit" aspectratio="f"/>
          </v:shape>
          <o:OLEObject Type="Embed" ProgID="excel.sheet.8" ShapeID="Object 27" DrawAspect="Content" ObjectID="_1468075725" r:id="rId20">
            <o:LockedField>false</o:LockedField>
          </o:OLEObject>
        </w:pict>
      </w:r>
    </w:p>
    <w:p>
      <w:pPr>
        <w:adjustRightInd w:val="0"/>
        <w:snapToGrid w:val="0"/>
        <w:spacing w:line="580" w:lineRule="exact"/>
        <w:ind w:firstLine="640" w:firstLineChars="200"/>
        <w:rPr>
          <w:rFonts w:hint="eastAsia" w:ascii="仿宋_GB2312" w:hAnsi="Times New Roman" w:eastAsia="仿宋_GB2312" w:cs="仿宋_GB2312"/>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outlineLvl w:val="1"/>
        <w:rPr>
          <w:rFonts w:hint="eastAsia" w:ascii="黑体" w:eastAsia="黑体" w:cs="黑体"/>
          <w:sz w:val="32"/>
          <w:szCs w:val="32"/>
        </w:rPr>
      </w:pP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仿宋_GB2312"/>
          <w:sz w:val="32"/>
          <w:szCs w:val="32"/>
          <w:highlight w:val="yellow"/>
          <w:lang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2282.72</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1992.93</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87.0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上级补助收入</w:t>
      </w:r>
      <w:r>
        <w:rPr>
          <w:rFonts w:hint="eastAsia" w:ascii="仿宋_GB2312" w:hAnsi="Times New Roman" w:eastAsia="仿宋_GB2312" w:cs="仿宋_GB2312"/>
          <w:sz w:val="32"/>
          <w:szCs w:val="32"/>
          <w:lang w:val="en-US" w:eastAsia="zh-CN"/>
        </w:rPr>
        <w:t>0万元，占0%；</w:t>
      </w:r>
      <w:r>
        <w:rPr>
          <w:rFonts w:hint="eastAsia" w:ascii="仿宋_GB2312" w:hAnsi="Times New Roman" w:eastAsia="仿宋_GB2312" w:cs="仿宋_GB2312"/>
          <w:sz w:val="32"/>
          <w:szCs w:val="32"/>
        </w:rPr>
        <w:t>事业收入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附属单位上缴收入</w:t>
      </w:r>
      <w:r>
        <w:rPr>
          <w:rFonts w:hint="eastAsia" w:ascii="仿宋_GB2312" w:hAnsi="Times New Roman" w:eastAsia="仿宋_GB2312" w:cs="仿宋_GB2312"/>
          <w:sz w:val="32"/>
          <w:szCs w:val="32"/>
          <w:lang w:val="en-US" w:eastAsia="zh-CN"/>
        </w:rPr>
        <w:t>0万元，占0%；</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289.79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13.0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eastAsia" w:ascii="仿宋_GB2312" w:hAnsi="Times New Roman" w:eastAsia="仿宋_GB2312" w:cs="仿宋_GB2312"/>
          <w:sz w:val="32"/>
          <w:szCs w:val="32"/>
          <w:highlight w:val="yellow"/>
          <w:lang w:eastAsia="zh-CN"/>
        </w:rPr>
      </w:pPr>
    </w:p>
    <w:p>
      <w:pPr>
        <w:keepNext/>
        <w:keepLines/>
        <w:snapToGrid w:val="0"/>
        <w:spacing w:line="580" w:lineRule="exact"/>
        <w:ind w:firstLine="640" w:firstLineChars="200"/>
        <w:outlineLvl w:val="1"/>
        <w:rPr>
          <w:rFonts w:hint="eastAsia" w:ascii="黑体" w:eastAsia="黑体" w:cs="黑体"/>
          <w:sz w:val="32"/>
          <w:szCs w:val="32"/>
        </w:rPr>
      </w:pPr>
      <w:r>
        <w:rPr>
          <w:rFonts w:hint="eastAsia" w:ascii="仿宋_GB2312" w:hAnsi="Times New Roman" w:eastAsia="仿宋_GB2312" w:cs="Wingdings"/>
          <w:sz w:val="32"/>
          <w:szCs w:val="32"/>
          <w:lang w:eastAsia="zh-CN"/>
        </w:rPr>
        <w:pict>
          <v:shape id="Object 6" o:spid="_x0000_s1048" o:spt="75" type="#_x0000_t75" style="position:absolute;left:0pt;margin-left:84.3pt;margin-top:4.9pt;height:114.25pt;width:307.6pt;mso-wrap-distance-left:9pt;mso-wrap-distance-right:9pt;z-index:-251640832;mso-width-relative:page;mso-height-relative:page;" o:ole="t" filled="f" o:preferrelative="t" stroked="f" coordsize="21600,21600" wrapcoords="21592 -2 0 0 0 21600 21592 21602 8 21602 21600 21600 21600 0 8 -2 21592 -2" o:gfxdata="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">
            <v:path/>
            <v:fill on="f" focussize="0,0"/>
            <v:stroke on="f"/>
            <v:imagedata r:id="rId23" o:title=""/>
            <o:lock v:ext="edit" aspectratio="f"/>
            <w10:wrap type="through"/>
          </v:shape>
          <o:OLEObject Type="Embed" ProgID="excel.sheet.8" ShapeID="Object 6" DrawAspect="Content" ObjectID="_1468075726" r:id="rId22">
            <o:LockedField>false</o:LockedField>
          </o:OLEObject>
        </w:pict>
      </w: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r>
        <w:rPr>
          <w:sz w:val="32"/>
        </w:rPr>
        <w:pict>
          <v:shape id="文本框 32" o:spid="_x0000_s1049" o:spt="202" type="#_x0000_t202" style="position:absolute;left:0pt;margin-left:116.2pt;margin-top:15.1pt;height:22.1pt;width:261.8pt;z-index:251674624;mso-width-relative:page;mso-height-relative:page;" fillcolor="#FFFFFF" filled="t" stroked="f" coordsize="21600,21600" o:gfxdata="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0dvX+tUAAAAKAQAADwAAAAAAAAABACAAAAAi&#10;AAAAZHJzL2Rvd25yZXYueG1sUEsBAhQAFAAAAAgAh07iQNqgfkJGAgAAXgQAAA4AAAAAAAAAAQAg&#10;AAAAJAEAAGRycy9lMm9Eb2MueG1sUEsFBgAAAAAGAAYAWQEAANwFAAAAAA==&#10;">
            <v:path/>
            <v:fill on="t" color2="#FFFFFF" focussize="0,0"/>
            <v:stroke on="f" weight="0.5pt"/>
            <v:imagedata o:title=""/>
            <o:lock v:ext="edit" aspectratio="f"/>
            <v:textbox>
              <w:txbxContent>
                <w:p>
                  <w:pPr>
                    <w:adjustRightInd w:val="0"/>
                    <w:snapToGrid w:val="0"/>
                    <w:spacing w:after="160"/>
                    <w:jc w:val="center"/>
                    <w:rPr>
                      <w:rFonts w:ascii="楷体_GB2312" w:hAnsi="楷体_GB2312" w:eastAsia="楷体_GB2312" w:cs="楷体_GB2312"/>
                      <w:sz w:val="24"/>
                    </w:rPr>
                  </w:pPr>
                  <w:r>
                    <w:rPr>
                      <w:rFonts w:hint="eastAsia" w:ascii="楷体_GB2312" w:hAnsi="楷体_GB2312" w:eastAsia="楷体_GB2312" w:cs="楷体_GB2312"/>
                      <w:sz w:val="24"/>
                    </w:rPr>
                    <w:t>图</w:t>
                  </w:r>
                  <w:r>
                    <w:rPr>
                      <w:rFonts w:hint="eastAsia" w:ascii="楷体_GB2312" w:hAnsi="楷体_GB2312" w:eastAsia="楷体_GB2312" w:cs="楷体_GB2312"/>
                      <w:sz w:val="24"/>
                      <w:lang w:val="en-US" w:eastAsia="zh-CN"/>
                    </w:rPr>
                    <w:t>2</w:t>
                  </w:r>
                  <w:r>
                    <w:rPr>
                      <w:rFonts w:hint="eastAsia" w:ascii="楷体_GB2312" w:hAnsi="楷体_GB2312" w:eastAsia="楷体_GB2312" w:cs="楷体_GB2312"/>
                      <w:sz w:val="24"/>
                    </w:rPr>
                    <w:t>：收入决算构成情况</w:t>
                  </w:r>
                </w:p>
                <w:p>
                  <w:pPr>
                    <w:spacing w:after="160"/>
                    <w:rPr>
                      <w:rFonts w:ascii="楷体_GB2312" w:hAnsi="楷体_GB2312" w:eastAsia="楷体_GB2312" w:cs="楷体_GB2312"/>
                      <w:sz w:val="18"/>
                      <w:szCs w:val="22"/>
                    </w:rPr>
                  </w:pPr>
                </w:p>
              </w:txbxContent>
            </v:textbox>
          </v:shape>
        </w:pict>
      </w: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2286.05</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358.55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1927.50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84.0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上缴上级支出</w:t>
      </w:r>
      <w:r>
        <w:rPr>
          <w:rFonts w:hint="eastAsia" w:ascii="仿宋_GB2312" w:hAnsi="Times New Roman" w:eastAsia="仿宋_GB2312" w:cs="仿宋_GB2312"/>
          <w:sz w:val="32"/>
          <w:szCs w:val="32"/>
          <w:lang w:val="en-US" w:eastAsia="zh-CN"/>
        </w:rPr>
        <w:t>0万元，占0%；</w:t>
      </w:r>
      <w:r>
        <w:rPr>
          <w:rFonts w:hint="eastAsia" w:ascii="仿宋_GB2312" w:hAnsi="Times New Roman" w:eastAsia="仿宋_GB2312" w:cs="仿宋_GB2312"/>
          <w:sz w:val="32"/>
          <w:szCs w:val="32"/>
        </w:rPr>
        <w:t>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；对附属单位补助支出</w:t>
      </w:r>
      <w:r>
        <w:rPr>
          <w:rFonts w:hint="eastAsia" w:ascii="仿宋_GB2312" w:hAnsi="Times New Roman" w:eastAsia="仿宋_GB2312" w:cs="仿宋_GB2312"/>
          <w:sz w:val="32"/>
          <w:szCs w:val="32"/>
          <w:lang w:val="en-US" w:eastAsia="zh-CN"/>
        </w:rPr>
        <w:t>0万元，占0%</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sz w:val="32"/>
        </w:rPr>
        <w:pict>
          <v:shape id="文本框 24" o:spid="_x0000_s1051" o:spt="202" type="#_x0000_t202" style="position:absolute;left:0pt;margin-left:61.15pt;margin-top:251.15pt;height:30.75pt;width:331.45pt;z-index:-251638784;mso-width-relative:page;mso-height-relative:page;" fillcolor="#FFFFFF" filled="t" stroked="f" coordsize="21600,21600" o:gfxdata="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HtY+svVAAAACwEAAA8AAAAAAAAAAQAgAAAA&#10;IgAAAGRycy9kb3ducmV2LnhtbFBLAQIUABQAAAAIAIdO4kDYN3nBRwIAAF0EAAAOAAAAAAAAAAEA&#10;IAAAACQBAABkcnMvZTJvRG9jLnhtbFBLBQYAAAAABgAGAFkBAADdBQAAAAA=&#10;">
            <v:path/>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w:t>
                  </w:r>
                </w:p>
                <w:p>
                  <w:pPr>
                    <w:spacing w:after="160" w:line="480" w:lineRule="auto"/>
                    <w:rPr>
                      <w:rFonts w:ascii="Times New Roman" w:hAnsi="Times New Roman" w:eastAsia="宋体" w:cs="Times New Roman"/>
                      <w:sz w:val="20"/>
                    </w:rPr>
                  </w:pPr>
                </w:p>
              </w:txbxContent>
            </v:textbox>
          </v:shape>
        </w:pict>
      </w:r>
      <w:r>
        <w:rPr>
          <w:rFonts w:hint="eastAsia" w:ascii="仿宋_GB2312" w:hAnsi="Times New Roman" w:eastAsia="仿宋_GB2312" w:cs="Wingdings"/>
          <w:sz w:val="32"/>
          <w:szCs w:val="32"/>
          <w:lang w:eastAsia="zh-CN"/>
        </w:rPr>
        <w:pict>
          <v:shape id="Object 7" o:spid="_x0000_s1050" o:spt="75" type="#_x0000_t75" style="position:absolute;left:0pt;margin-left:10.3pt;margin-top:25.5pt;height:202.35pt;width:413.1pt;mso-wrap-distance-bottom:0pt;mso-wrap-distance-left:9pt;mso-wrap-distance-right:9pt;mso-wrap-distance-top:0pt;z-index:251676672;mso-width-relative:page;mso-height-relative:page;" o:ole="t" filled="f" o:preferrelative="t" stroked="f" coordsize="21600,21600" o:gfxdata="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">
            <v:path/>
            <v:fill on="f" focussize="0,0"/>
            <v:stroke on="f"/>
            <v:imagedata r:id="rId25" o:title=""/>
            <o:lock v:ext="edit" aspectratio="f"/>
            <w10:wrap type="square"/>
          </v:shape>
          <o:OLEObject Type="Embed" ProgID="excel.sheet.8" ShapeID="Object 7" DrawAspect="Content" ObjectID="_1468075727" r:id="rId24">
            <o:LockedField>false</o:LockedField>
          </o:OLEObject>
        </w:pict>
      </w:r>
    </w:p>
    <w:p>
      <w:pPr>
        <w:spacing w:line="580" w:lineRule="exact"/>
        <w:ind w:firstLine="640" w:firstLineChars="200"/>
        <w:outlineLvl w:val="1"/>
        <w:rPr>
          <w:rFonts w:hint="eastAsia" w:ascii="黑体" w:eastAsia="黑体" w:cs="黑体"/>
          <w:sz w:val="32"/>
          <w:szCs w:val="32"/>
        </w:rPr>
      </w:pPr>
    </w:p>
    <w:p>
      <w:pPr>
        <w:spacing w:line="580" w:lineRule="exact"/>
        <w:ind w:firstLine="640" w:firstLineChars="200"/>
        <w:outlineLvl w:val="1"/>
        <w:rPr>
          <w:rFonts w:hint="eastAsia" w:ascii="黑体" w:eastAsia="黑体" w:cs="黑体"/>
          <w:sz w:val="32"/>
          <w:szCs w:val="32"/>
        </w:rPr>
      </w:pP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2020</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1992.93</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年度减少</w:t>
      </w:r>
      <w:r>
        <w:rPr>
          <w:rFonts w:hint="eastAsia" w:ascii="仿宋_GB2312" w:hAnsi="Times New Roman" w:eastAsia="仿宋_GB2312" w:cs="仿宋_GB2312"/>
          <w:sz w:val="32"/>
          <w:szCs w:val="32"/>
          <w:lang w:val="en-US" w:eastAsia="zh-CN"/>
        </w:rPr>
        <w:t>438.87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18.0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项目金额减少</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1996.26</w:t>
      </w:r>
      <w:r>
        <w:rPr>
          <w:rFonts w:hint="eastAsia" w:ascii="仿宋_GB2312" w:hAnsi="Times New Roman" w:eastAsia="仿宋_GB2312" w:cs="仿宋_GB2312"/>
          <w:sz w:val="32"/>
          <w:szCs w:val="32"/>
        </w:rPr>
        <w:t>万元，减少</w:t>
      </w:r>
      <w:r>
        <w:rPr>
          <w:rFonts w:hint="eastAsia" w:ascii="仿宋_GB2312" w:hAnsi="Times New Roman" w:eastAsia="仿宋_GB2312" w:cs="仿宋_GB2312"/>
          <w:sz w:val="32"/>
          <w:szCs w:val="32"/>
          <w:lang w:val="en-US" w:eastAsia="zh-CN"/>
        </w:rPr>
        <w:t>500.53</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项目金额减少</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1937.53</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445.27</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项目金额减少</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1940.86</w:t>
      </w:r>
      <w:r>
        <w:rPr>
          <w:rFonts w:hint="eastAsia" w:ascii="仿宋_GB2312" w:hAnsi="Times New Roman" w:eastAsia="仿宋_GB2312" w:cs="仿宋_GB2312"/>
          <w:sz w:val="32"/>
          <w:szCs w:val="32"/>
        </w:rPr>
        <w:t>万元，比上</w:t>
      </w:r>
      <w:r>
        <w:rPr>
          <w:rFonts w:hint="eastAsia" w:ascii="仿宋_GB2312" w:hAnsi="Times New Roman" w:eastAsia="仿宋_GB2312" w:cs="仿宋_GB2312"/>
          <w:sz w:val="32"/>
          <w:szCs w:val="32"/>
          <w:lang w:eastAsia="zh-CN"/>
        </w:rPr>
        <w:t>年</w:t>
      </w:r>
      <w:r>
        <w:rPr>
          <w:rFonts w:hint="eastAsia" w:ascii="仿宋_GB2312" w:hAnsi="Times New Roman" w:eastAsia="仿宋_GB2312" w:cs="仿宋_GB2312"/>
          <w:sz w:val="32"/>
          <w:szCs w:val="32"/>
        </w:rPr>
        <w:t>减少</w:t>
      </w:r>
      <w:r>
        <w:rPr>
          <w:rFonts w:hint="eastAsia" w:ascii="仿宋_GB2312" w:hAnsi="Times New Roman" w:eastAsia="仿宋_GB2312" w:cs="仿宋_GB2312"/>
          <w:sz w:val="32"/>
          <w:szCs w:val="32"/>
          <w:lang w:val="en-US" w:eastAsia="zh-CN"/>
        </w:rPr>
        <w:t>506.93</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21.0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项目金额减少</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55.40</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6.40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13.0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color w:val="auto"/>
          <w:sz w:val="32"/>
          <w:szCs w:val="32"/>
          <w:lang w:eastAsia="zh-CN"/>
        </w:rPr>
        <w:t>上级补贴电影院资金增加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55.40</w:t>
      </w:r>
      <w:r>
        <w:rPr>
          <w:rFonts w:hint="eastAsia" w:ascii="仿宋_GB2312" w:hAnsi="Times New Roman" w:eastAsia="仿宋_GB2312" w:cs="仿宋_GB2312"/>
          <w:sz w:val="32"/>
          <w:szCs w:val="32"/>
        </w:rPr>
        <w:t>万元，比上年增</w:t>
      </w:r>
      <w:r>
        <w:rPr>
          <w:rFonts w:hint="eastAsia" w:ascii="仿宋_GB2312" w:hAnsi="Times New Roman" w:eastAsia="仿宋_GB2312" w:cs="仿宋_GB2312"/>
          <w:sz w:val="32"/>
          <w:szCs w:val="32"/>
          <w:lang w:eastAsia="zh-CN"/>
        </w:rPr>
        <w:t>加</w:t>
      </w:r>
      <w:r>
        <w:rPr>
          <w:rFonts w:hint="eastAsia" w:ascii="仿宋_GB2312" w:hAnsi="Times New Roman" w:eastAsia="仿宋_GB2312" w:cs="仿宋_GB2312"/>
          <w:sz w:val="32"/>
          <w:szCs w:val="32"/>
          <w:lang w:val="en-US" w:eastAsia="zh-CN"/>
        </w:rPr>
        <w:t>6.40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13.0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color w:val="auto"/>
          <w:sz w:val="32"/>
          <w:szCs w:val="32"/>
          <w:lang w:eastAsia="zh-CN"/>
        </w:rPr>
        <w:t>上级补贴电影院资金增加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本单位无此项收入</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本单位无此项支出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4</w:t>
      </w:r>
      <w:r>
        <w:rPr>
          <w:rFonts w:hint="eastAsia" w:ascii="仿宋_GB2312" w:hAnsi="Times New Roman" w:eastAsia="仿宋_GB2312" w:cs="仿宋_GB2312"/>
          <w:sz w:val="32"/>
          <w:szCs w:val="32"/>
          <w:lang w:eastAsia="zh-CN"/>
        </w:rPr>
        <w:t>）：</w:t>
      </w:r>
    </w:p>
    <w:p>
      <w:pPr>
        <w:adjustRightInd w:val="0"/>
        <w:snapToGrid w:val="0"/>
        <w:spacing w:line="580" w:lineRule="exact"/>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default" w:ascii="仿宋_GB2312" w:hAnsi="Times New Roman" w:eastAsia="仿宋_GB2312" w:cs="仿宋_GB2312"/>
          <w:sz w:val="32"/>
          <w:szCs w:val="32"/>
          <w:lang w:val="en-US" w:eastAsia="zh-CN"/>
        </w:rPr>
      </w:pPr>
    </w:p>
    <w:p>
      <w:pPr>
        <w:snapToGrid w:val="0"/>
        <w:spacing w:line="580" w:lineRule="exact"/>
        <w:ind w:firstLine="643" w:firstLineChars="200"/>
        <w:rPr>
          <w:rFonts w:hint="eastAsia" w:ascii="楷体_GB2312" w:hAnsi="Times New Roman" w:eastAsia="楷体_GB2312" w:cs="楷体_GB2312"/>
          <w:b/>
          <w:bCs/>
          <w:sz w:val="32"/>
          <w:szCs w:val="32"/>
        </w:rPr>
      </w:pPr>
      <w:r>
        <w:rPr>
          <w:rFonts w:hint="eastAsia" w:ascii="楷体_GB2312" w:hAnsi="Times New Roman" w:eastAsia="楷体_GB2312" w:cs="Mongolian Baiti"/>
          <w:b/>
          <w:bCs/>
          <w:sz w:val="32"/>
          <w:szCs w:val="32"/>
          <w:lang w:eastAsia="zh-CN"/>
        </w:rPr>
        <w:pict>
          <v:shape id="_x0000_s1055" o:spid="_x0000_s1055" o:spt="75" type="#_x0000_t75" style="position:absolute;left:0pt;margin-left:32.8pt;margin-top:-592.2pt;height:333.25pt;width:381.85pt;mso-wrap-distance-bottom:0pt;mso-wrap-distance-left:9pt;mso-wrap-distance-right:9pt;mso-wrap-distance-top:0pt;z-index:251680768;mso-width-relative:page;mso-height-relative:page;" o:ole="t" filled="f" o:preferrelative="t" stroked="f" coordsize="21600,21600" o:gfxdata="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">
            <v:path/>
            <v:fill on="f" focussize="0,0"/>
            <v:stroke on="f"/>
            <v:imagedata r:id="rId27" o:title=""/>
            <o:lock v:ext="edit" aspectratio="f"/>
            <w10:wrap type="square"/>
          </v:shape>
          <o:OLEObject Type="Embed" ProgID="excel.sheet.8" ShapeID="_x0000_s1055" DrawAspect="Content" ObjectID="_1468075728" r:id="rId26">
            <o:LockedField>false</o:LockedField>
          </o:OLEObject>
        </w:pict>
      </w:r>
    </w:p>
    <w:p>
      <w:pPr>
        <w:snapToGrid w:val="0"/>
        <w:spacing w:line="580" w:lineRule="exact"/>
        <w:ind w:firstLine="643" w:firstLineChars="200"/>
        <w:rPr>
          <w:rFonts w:hint="eastAsia" w:ascii="楷体_GB2312" w:hAnsi="Times New Roman" w:eastAsia="楷体_GB2312" w:cs="楷体_GB2312"/>
          <w:b/>
          <w:bCs/>
          <w:sz w:val="32"/>
          <w:szCs w:val="32"/>
        </w:rPr>
      </w:pPr>
    </w:p>
    <w:p>
      <w:pPr>
        <w:snapToGrid w:val="0"/>
        <w:spacing w:line="580" w:lineRule="exact"/>
        <w:ind w:firstLine="643" w:firstLineChars="200"/>
        <w:rPr>
          <w:rFonts w:hint="eastAsia" w:ascii="楷体_GB2312" w:hAnsi="Times New Roman" w:eastAsia="楷体_GB2312" w:cs="楷体_GB2312"/>
          <w:b/>
          <w:bCs/>
          <w:sz w:val="32"/>
          <w:szCs w:val="32"/>
        </w:rPr>
      </w:pPr>
    </w:p>
    <w:p>
      <w:pPr>
        <w:snapToGrid w:val="0"/>
        <w:spacing w:line="580" w:lineRule="exact"/>
        <w:ind w:firstLine="643" w:firstLineChars="200"/>
        <w:rPr>
          <w:rFonts w:hint="eastAsia" w:ascii="楷体_GB2312" w:hAnsi="Times New Roman" w:eastAsia="楷体_GB2312" w:cs="楷体_GB2312"/>
          <w:b/>
          <w:bCs/>
          <w:sz w:val="32"/>
          <w:szCs w:val="32"/>
        </w:rPr>
      </w:pPr>
    </w:p>
    <w:p>
      <w:pPr>
        <w:snapToGrid w:val="0"/>
        <w:spacing w:line="580" w:lineRule="exact"/>
        <w:ind w:firstLine="643" w:firstLineChars="200"/>
        <w:rPr>
          <w:rFonts w:hint="eastAsia" w:ascii="楷体_GB2312" w:hAnsi="Times New Roman" w:eastAsia="楷体_GB2312" w:cs="楷体_GB2312"/>
          <w:b/>
          <w:bCs/>
          <w:sz w:val="32"/>
          <w:szCs w:val="32"/>
        </w:rPr>
      </w:pPr>
    </w:p>
    <w:p>
      <w:pPr>
        <w:snapToGrid w:val="0"/>
        <w:spacing w:line="580" w:lineRule="exact"/>
        <w:ind w:firstLine="643" w:firstLineChars="200"/>
        <w:rPr>
          <w:rFonts w:hint="eastAsia" w:ascii="楷体_GB2312" w:hAnsi="Times New Roman" w:eastAsia="楷体_GB2312" w:cs="楷体_GB2312"/>
          <w:b/>
          <w:bCs/>
          <w:sz w:val="32"/>
          <w:szCs w:val="32"/>
          <w:lang w:eastAsia="zh-CN"/>
        </w:rPr>
      </w:pPr>
    </w:p>
    <w:p>
      <w:pPr>
        <w:snapToGrid w:val="0"/>
        <w:spacing w:line="580" w:lineRule="exact"/>
        <w:ind w:firstLine="643" w:firstLineChars="200"/>
        <w:rPr>
          <w:rFonts w:hint="eastAsia" w:ascii="楷体_GB2312" w:hAnsi="Times New Roman" w:eastAsia="楷体_GB2312" w:cs="楷体_GB2312"/>
          <w:b/>
          <w:bCs/>
          <w:sz w:val="32"/>
          <w:szCs w:val="32"/>
          <w:lang w:eastAsia="zh-CN"/>
        </w:rPr>
      </w:pPr>
    </w:p>
    <w:p>
      <w:pPr>
        <w:snapToGrid w:val="0"/>
        <w:spacing w:line="580" w:lineRule="exact"/>
        <w:ind w:firstLine="643" w:firstLineChars="200"/>
        <w:rPr>
          <w:rFonts w:hint="eastAsia" w:ascii="楷体_GB2312" w:hAnsi="Times New Roman" w:eastAsia="楷体_GB2312" w:cs="楷体_GB2312"/>
          <w:b/>
          <w:bCs/>
          <w:sz w:val="32"/>
          <w:szCs w:val="32"/>
          <w:lang w:eastAsia="zh-CN"/>
        </w:rPr>
      </w:pPr>
    </w:p>
    <w:p>
      <w:pPr>
        <w:snapToGrid w:val="0"/>
        <w:spacing w:line="580" w:lineRule="exact"/>
        <w:ind w:firstLine="640" w:firstLineChars="200"/>
        <w:rPr>
          <w:rFonts w:hint="eastAsia" w:ascii="楷体_GB2312" w:hAnsi="Times New Roman" w:eastAsia="楷体_GB2312" w:cs="楷体_GB2312"/>
          <w:b/>
          <w:bCs/>
          <w:sz w:val="32"/>
          <w:szCs w:val="32"/>
          <w:lang w:eastAsia="zh-CN"/>
        </w:rPr>
      </w:pPr>
      <w:r>
        <w:rPr>
          <w:sz w:val="32"/>
        </w:rPr>
        <w:pict>
          <v:shape id="文本框 36" o:spid="_x0000_s1056" o:spt="202" type="#_x0000_t202" style="position:absolute;left:0pt;margin-left:65.15pt;margin-top:16.95pt;height:30.75pt;width:331.45pt;z-index:-251634688;mso-width-relative:page;mso-height-relative:page;" fillcolor="#FFFFFF" filled="t" stroked="f" coordsize="21600,21600" o:gfxdata="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CIb7/+1AAAAAkBAAAPAAAAAAAAAAEAIAAAACIA&#10;AABkcnMvZG93bnJldi54bWxQSwECFAAUAAAACACHTuJAnoVBsUYCAABdBAAADgAAAAAAAAABACAA&#10;AAAjAQAAZHJzL2Uyb0RvYy54bWxQSwUGAAAAAAYABgBZAQAA2wUAAAAA&#10;">
            <v:path/>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2020-2021年度财政拨款收支对比情况</w:t>
                  </w:r>
                </w:p>
                <w:p>
                  <w:pPr>
                    <w:spacing w:after="160" w:line="480" w:lineRule="auto"/>
                    <w:rPr>
                      <w:rFonts w:ascii="Times New Roman" w:hAnsi="Times New Roman" w:eastAsia="宋体" w:cs="Times New Roman"/>
                      <w:sz w:val="20"/>
                    </w:rPr>
                  </w:pPr>
                </w:p>
              </w:txbxContent>
            </v:textbox>
          </v:shape>
        </w:pict>
      </w:r>
    </w:p>
    <w:p>
      <w:pPr>
        <w:snapToGrid w:val="0"/>
        <w:spacing w:line="580" w:lineRule="exact"/>
        <w:ind w:firstLine="643" w:firstLineChars="200"/>
        <w:rPr>
          <w:rFonts w:hint="eastAsia" w:ascii="楷体_GB2312" w:hAnsi="Times New Roman" w:eastAsia="楷体_GB2312" w:cs="楷体_GB2312"/>
          <w:b/>
          <w:bCs/>
          <w:sz w:val="32"/>
          <w:szCs w:val="32"/>
          <w:lang w:eastAsia="zh-CN"/>
        </w:rPr>
      </w:pP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lang w:eastAsia="zh-CN"/>
        </w:rPr>
        <w:t>（</w:t>
      </w: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1992.93</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128.0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436.78</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color w:val="auto"/>
          <w:sz w:val="32"/>
          <w:szCs w:val="32"/>
          <w:lang w:eastAsia="zh-CN"/>
        </w:rPr>
        <w:t>项目金额追加了</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1996.26</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128.0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440.11</w:t>
      </w:r>
      <w:r>
        <w:rPr>
          <w:rFonts w:hint="eastAsia" w:ascii="仿宋_GB2312" w:hAnsi="Times New Roman" w:eastAsia="仿宋_GB2312" w:cs="仿宋_GB2312"/>
          <w:sz w:val="32"/>
          <w:szCs w:val="32"/>
        </w:rPr>
        <w:t>万元，决算数大于预算数主要原因是主要是</w:t>
      </w:r>
      <w:r>
        <w:rPr>
          <w:rFonts w:hint="eastAsia" w:ascii="仿宋_GB2312" w:hAnsi="Times New Roman" w:eastAsia="仿宋_GB2312" w:cs="仿宋_GB2312"/>
          <w:color w:val="auto"/>
          <w:sz w:val="32"/>
          <w:szCs w:val="32"/>
          <w:lang w:eastAsia="zh-CN"/>
        </w:rPr>
        <w:t>项目金额追加了</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124.0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381.38</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color w:val="auto"/>
          <w:sz w:val="32"/>
          <w:szCs w:val="32"/>
          <w:lang w:eastAsia="zh-CN"/>
        </w:rPr>
        <w:t>项目金额追加了</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124.0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384.71</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color w:val="auto"/>
          <w:sz w:val="32"/>
          <w:szCs w:val="32"/>
          <w:lang w:eastAsia="zh-CN"/>
        </w:rPr>
        <w:t>项目金额追加了</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政府性基金预算财政拨款本年收入完成年初预算</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55.40</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lang w:eastAsia="zh-CN"/>
        </w:rPr>
        <w:t>国家电影事业发展专项资金属于政府性基金</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55.40</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lang w:eastAsia="zh-CN"/>
        </w:rPr>
        <w:t>国家电影事业发展专项资金属于政府性基金</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本单位无此项收入</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本单位无此项支出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5</w:t>
      </w:r>
      <w:r>
        <w:rPr>
          <w:rFonts w:hint="eastAsia" w:ascii="仿宋_GB2312" w:hAnsi="Times New Roman" w:eastAsia="仿宋_GB2312" w:cs="仿宋_GB2312"/>
          <w:sz w:val="32"/>
          <w:szCs w:val="32"/>
          <w:lang w:eastAsia="zh-CN"/>
        </w:rPr>
        <w:t>）：</w:t>
      </w:r>
    </w:p>
    <w:p>
      <w:pPr>
        <w:adjustRightInd w:val="0"/>
        <w:snapToGrid w:val="0"/>
        <w:spacing w:line="580" w:lineRule="exact"/>
        <w:ind w:firstLine="643" w:firstLineChars="200"/>
        <w:rPr>
          <w:rFonts w:hint="eastAsia" w:ascii="仿宋_GB2312" w:hAnsi="Times New Roman" w:eastAsia="仿宋_GB2312" w:cs="仿宋_GB2312"/>
          <w:sz w:val="32"/>
          <w:szCs w:val="32"/>
          <w:lang w:eastAsia="zh-CN"/>
        </w:rPr>
      </w:pPr>
      <w:r>
        <w:rPr>
          <w:rFonts w:hint="eastAsia" w:ascii="楷体_GB2312" w:hAnsi="Times New Roman" w:eastAsia="楷体_GB2312" w:cs="Mongolian Baiti"/>
          <w:b/>
          <w:bCs/>
          <w:sz w:val="32"/>
          <w:szCs w:val="32"/>
          <w:lang w:eastAsia="zh-CN"/>
        </w:rPr>
        <w:pict>
          <v:shape id="Object 10" o:spid="_x0000_s1053" o:spt="75" type="#_x0000_t75" style="position:absolute;left:0pt;margin-left:30.95pt;margin-top:19.15pt;height:306.75pt;width:407.25pt;mso-wrap-distance-bottom:0pt;mso-wrap-distance-left:9pt;mso-wrap-distance-right:9pt;mso-wrap-distance-top:0pt;z-index:251678720;mso-width-relative:page;mso-height-relative:page;" o:ole="t" filled="f" o:preferrelative="t" stroked="f" coordsize="21600,21600" o:gfxdata="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">
            <v:path/>
            <v:fill on="f" focussize="0,0"/>
            <v:stroke on="f"/>
            <v:imagedata r:id="rId29" o:title=""/>
            <o:lock v:ext="edit" aspectratio="f"/>
            <w10:wrap type="square"/>
          </v:shape>
          <o:OLEObject Type="Embed" ProgID="excel.sheet.8" ShapeID="Object 10" DrawAspect="Content" ObjectID="_1468075729" r:id="rId28">
            <o:LockedField>false</o:LockedField>
          </o:OLEObject>
        </w:pic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numPr>
          <w:ilvl w:val="0"/>
          <w:numId w:val="0"/>
        </w:numPr>
        <w:adjustRightInd w:val="0"/>
        <w:snapToGrid w:val="0"/>
        <w:spacing w:line="580" w:lineRule="exact"/>
        <w:rPr>
          <w:rFonts w:ascii="楷体_GB2312" w:hAnsi="Times New Roman" w:eastAsia="楷体_GB2312" w:cs="Times New Roman"/>
          <w:b/>
          <w:bCs/>
          <w:sz w:val="32"/>
          <w:szCs w:val="32"/>
        </w:rPr>
      </w:pPr>
    </w:p>
    <w:p>
      <w:pPr>
        <w:numPr>
          <w:ilvl w:val="0"/>
          <w:numId w:val="0"/>
        </w:numPr>
        <w:adjustRightInd w:val="0"/>
        <w:snapToGrid w:val="0"/>
        <w:spacing w:line="580" w:lineRule="exact"/>
        <w:rPr>
          <w:rFonts w:hint="eastAsia" w:ascii="楷体_GB2312" w:hAnsi="Times New Roman" w:eastAsia="楷体_GB2312" w:cs="楷体_GB2312"/>
          <w:b/>
          <w:bCs/>
          <w:sz w:val="32"/>
          <w:szCs w:val="32"/>
        </w:rPr>
      </w:pPr>
    </w:p>
    <w:p>
      <w:pPr>
        <w:numPr>
          <w:ilvl w:val="0"/>
          <w:numId w:val="0"/>
        </w:numPr>
        <w:adjustRightInd w:val="0"/>
        <w:snapToGrid w:val="0"/>
        <w:spacing w:line="580" w:lineRule="exact"/>
        <w:rPr>
          <w:rFonts w:hint="eastAsia" w:ascii="楷体_GB2312" w:hAnsi="Times New Roman" w:eastAsia="楷体_GB2312" w:cs="楷体_GB2312"/>
          <w:b/>
          <w:bCs/>
          <w:sz w:val="32"/>
          <w:szCs w:val="32"/>
        </w:rPr>
      </w:pPr>
    </w:p>
    <w:p>
      <w:pPr>
        <w:numPr>
          <w:ilvl w:val="0"/>
          <w:numId w:val="0"/>
        </w:numPr>
        <w:adjustRightInd w:val="0"/>
        <w:snapToGrid w:val="0"/>
        <w:spacing w:line="580" w:lineRule="exact"/>
        <w:rPr>
          <w:rFonts w:hint="eastAsia" w:ascii="楷体_GB2312" w:hAnsi="Times New Roman" w:eastAsia="楷体_GB2312" w:cs="楷体_GB2312"/>
          <w:b/>
          <w:bCs/>
          <w:sz w:val="32"/>
          <w:szCs w:val="32"/>
        </w:rPr>
      </w:pPr>
    </w:p>
    <w:p>
      <w:pPr>
        <w:numPr>
          <w:ilvl w:val="0"/>
          <w:numId w:val="0"/>
        </w:numPr>
        <w:adjustRightInd w:val="0"/>
        <w:snapToGrid w:val="0"/>
        <w:spacing w:line="580" w:lineRule="exact"/>
        <w:rPr>
          <w:rFonts w:hint="eastAsia" w:ascii="楷体_GB2312" w:hAnsi="Times New Roman" w:eastAsia="楷体_GB2312" w:cs="楷体_GB2312"/>
          <w:b/>
          <w:bCs/>
          <w:sz w:val="32"/>
          <w:szCs w:val="32"/>
        </w:rPr>
      </w:pPr>
    </w:p>
    <w:p>
      <w:pPr>
        <w:numPr>
          <w:ilvl w:val="0"/>
          <w:numId w:val="0"/>
        </w:numPr>
        <w:adjustRightInd w:val="0"/>
        <w:snapToGrid w:val="0"/>
        <w:spacing w:line="580" w:lineRule="exact"/>
        <w:rPr>
          <w:rFonts w:hint="eastAsia" w:ascii="楷体_GB2312" w:hAnsi="Times New Roman" w:eastAsia="楷体_GB2312" w:cs="楷体_GB2312"/>
          <w:b/>
          <w:bCs/>
          <w:sz w:val="32"/>
          <w:szCs w:val="32"/>
        </w:rPr>
      </w:pPr>
      <w:r>
        <w:rPr>
          <w:sz w:val="32"/>
        </w:rPr>
        <w:pict>
          <v:shape id="文本框 9" o:spid="_x0000_s1054" o:spt="202" type="#_x0000_t202" style="position:absolute;left:0pt;margin-left:78.5pt;margin-top:3.6pt;height:30.75pt;width:331.45pt;z-index:-251636736;mso-width-relative:page;mso-height-relative:page;" fillcolor="#FFFFFF" filled="t" stroked="f" coordsize="21600,21600" o:gfxdata="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DdYKcO1AAAAAoBAAAPAAAAAAAAAAEAIAAAACIA&#10;AABkcnMvZG93bnJldi54bWxQSwECFAAUAAAACACHTuJAaYtyu0YCAABbBAAADgAAAAAAAAABACAA&#10;AAAjAQAAZHJzL2Uyb0RvYy54bWxQSwUGAAAAAAYABgBZAQAA2wUAAAAA&#10;">
            <v:path/>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5</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2021财政拨款预决算收支对比情况</w:t>
                  </w:r>
                </w:p>
                <w:p>
                  <w:pPr>
                    <w:spacing w:after="160" w:line="480" w:lineRule="auto"/>
                    <w:rPr>
                      <w:rFonts w:ascii="Times New Roman" w:hAnsi="Times New Roman" w:eastAsia="宋体" w:cs="Times New Roman"/>
                      <w:sz w:val="20"/>
                    </w:rPr>
                  </w:pPr>
                </w:p>
              </w:txbxContent>
            </v:textbox>
          </v:shape>
        </w:pict>
      </w:r>
    </w:p>
    <w:p>
      <w:pPr>
        <w:numPr>
          <w:ilvl w:val="0"/>
          <w:numId w:val="0"/>
        </w:numPr>
        <w:adjustRightInd w:val="0"/>
        <w:snapToGrid w:val="0"/>
        <w:spacing w:line="580" w:lineRule="exact"/>
        <w:rPr>
          <w:rFonts w:hint="eastAsia" w:ascii="楷体_GB2312" w:hAnsi="Times New Roman" w:eastAsia="楷体_GB2312" w:cs="楷体_GB2312"/>
          <w:b/>
          <w:bCs/>
          <w:sz w:val="32"/>
          <w:szCs w:val="32"/>
        </w:rPr>
      </w:pPr>
    </w:p>
    <w:p>
      <w:pPr>
        <w:numPr>
          <w:ilvl w:val="0"/>
          <w:numId w:val="0"/>
        </w:numPr>
        <w:adjustRightInd w:val="0"/>
        <w:snapToGrid w:val="0"/>
        <w:spacing w:line="580" w:lineRule="exact"/>
        <w:ind w:firstLine="321" w:firstLineChars="1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lang w:eastAsia="zh-CN"/>
        </w:rPr>
        <w:t>（三）</w:t>
      </w:r>
      <w:r>
        <w:rPr>
          <w:rFonts w:hint="eastAsia" w:ascii="楷体_GB2312" w:hAnsi="Times New Roman" w:eastAsia="楷体_GB2312" w:cs="楷体_GB2312"/>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Times New Roman"/>
          <w:sz w:val="32"/>
          <w:szCs w:val="32"/>
          <w:highlight w:val="yellow"/>
          <w:lang w:eastAsia="zh-CN"/>
        </w:rPr>
      </w:pPr>
      <w:r>
        <w:rPr>
          <w:rFonts w:ascii="仿宋_GB2312" w:hAnsi="Times New Roman" w:eastAsia="仿宋_GB2312" w:cs="仿宋_GB2312"/>
          <w:sz w:val="32"/>
          <w:szCs w:val="32"/>
        </w:rPr>
        <w:t xml:space="preserve">2021 </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1996.26</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lang w:eastAsia="zh-CN"/>
        </w:rPr>
        <w:t>：</w:t>
      </w:r>
    </w:p>
    <w:p>
      <w:pPr>
        <w:adjustRightInd w:val="0"/>
        <w:snapToGrid w:val="0"/>
        <w:spacing w:line="580" w:lineRule="exact"/>
        <w:ind w:firstLine="420" w:firstLineChars="200"/>
        <w:rPr>
          <w:rFonts w:hint="eastAsia" w:ascii="仿宋_GB2312" w:hAnsi="Times New Roman" w:eastAsia="仿宋_GB2312" w:cs="仿宋_GB2312"/>
          <w:sz w:val="32"/>
          <w:szCs w:val="32"/>
          <w:lang w:eastAsia="zh-CN"/>
        </w:rPr>
      </w:pPr>
      <w:r>
        <w:rPr>
          <w:rFonts w:hint="eastAsia" w:eastAsiaTheme="minorEastAsia"/>
          <w:lang w:eastAsia="zh-CN"/>
        </w:rPr>
        <w:pict>
          <v:shape id="Object 32" o:spid="_x0000_s1058" o:spt="75" type="#_x0000_t75" style="position:absolute;left:0pt;margin-left:19.25pt;margin-top:371.3pt;height:279.75pt;width:417.75pt;mso-position-vertical-relative:page;mso-wrap-distance-left:9pt;mso-wrap-distance-right:9pt;z-index:-251633664;mso-width-relative:page;mso-height-relative:page;" o:ole="t" filled="f" o:preferrelative="t" stroked="f" coordsize="21600,21600" wrapcoords="21592 -2 0 0 0 21600 21592 21602 8 21602 21600 21600 21600 0 8 -2 21592 -2">
            <v:path/>
            <v:fill on="f" focussize="0,0"/>
            <v:stroke on="f"/>
            <v:imagedata r:id="rId31" o:title=""/>
            <o:lock v:ext="edit" aspectratio="f"/>
            <w10:wrap type="through"/>
          </v:shape>
          <o:OLEObject Type="Embed" ProgID="excel.sheet.8" ShapeID="Object 32" DrawAspect="Content" ObjectID="_1468075730" r:id="rId30">
            <o:LockedField>false</o:LockedField>
          </o:OLEObject>
        </w:pict>
      </w:r>
      <w:r>
        <w:rPr>
          <w:rFonts w:hint="eastAsia" w:ascii="仿宋_GB2312" w:hAnsi="Times New Roman" w:eastAsia="仿宋_GB2312" w:cs="仿宋_GB2312"/>
          <w:sz w:val="32"/>
          <w:szCs w:val="32"/>
        </w:rPr>
        <w:t>一般公共服务（类）支出</w:t>
      </w:r>
      <w:r>
        <w:rPr>
          <w:rFonts w:hint="eastAsia" w:ascii="仿宋_GB2312" w:hAnsi="Times New Roman" w:eastAsia="仿宋_GB2312" w:cs="仿宋_GB2312"/>
          <w:sz w:val="32"/>
          <w:szCs w:val="32"/>
          <w:lang w:val="en-US" w:eastAsia="zh-CN"/>
        </w:rPr>
        <w:t>1248.78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62.0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本单位行政管理事务</w:t>
      </w:r>
      <w:r>
        <w:rPr>
          <w:rFonts w:hint="eastAsia" w:ascii="仿宋_GB2312" w:hAnsi="Times New Roman" w:eastAsia="仿宋_GB2312" w:cs="仿宋_GB2312"/>
          <w:sz w:val="32"/>
          <w:szCs w:val="32"/>
        </w:rPr>
        <w:t>支出；</w:t>
      </w:r>
      <w:r>
        <w:rPr>
          <w:rFonts w:hint="eastAsia" w:ascii="仿宋_GB2312" w:hAnsi="Times New Roman" w:eastAsia="仿宋_GB2312" w:cs="仿宋_GB2312"/>
          <w:sz w:val="32"/>
          <w:szCs w:val="32"/>
          <w:lang w:eastAsia="zh-CN"/>
        </w:rPr>
        <w:t>文化旅游体育与传媒（类）支出</w:t>
      </w:r>
      <w:r>
        <w:rPr>
          <w:rFonts w:hint="eastAsia" w:ascii="仿宋_GB2312" w:hAnsi="Times New Roman" w:eastAsia="仿宋_GB2312" w:cs="仿宋_GB2312"/>
          <w:sz w:val="32"/>
          <w:szCs w:val="32"/>
          <w:lang w:val="en-US" w:eastAsia="zh-CN"/>
        </w:rPr>
        <w:t>672.47万元，占34.0%，主要用于媒体宣传和政府性基金支出；</w:t>
      </w:r>
      <w:r>
        <w:rPr>
          <w:rFonts w:hint="eastAsia" w:ascii="仿宋_GB2312" w:hAnsi="Times New Roman" w:eastAsia="仿宋_GB2312" w:cs="仿宋_GB2312"/>
          <w:sz w:val="32"/>
          <w:szCs w:val="32"/>
        </w:rPr>
        <w:t>社会保障和就业（类）支出</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37.37</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，主要用于缴纳人员养老保险支出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卫生健康（类）支出</w:t>
      </w:r>
      <w:r>
        <w:rPr>
          <w:rFonts w:hint="eastAsia" w:ascii="仿宋_GB2312" w:hAnsi="Times New Roman" w:eastAsia="仿宋_GB2312" w:cs="仿宋_GB2312"/>
          <w:sz w:val="32"/>
          <w:szCs w:val="32"/>
          <w:lang w:val="en-US" w:eastAsia="zh-CN"/>
        </w:rPr>
        <w:t>16.47万元，占1.0% ,主要用于缴纳人员医疗保险支出；</w:t>
      </w:r>
      <w:r>
        <w:rPr>
          <w:rFonts w:hint="eastAsia" w:ascii="仿宋_GB2312" w:hAnsi="Times New Roman" w:eastAsia="仿宋_GB2312" w:cs="仿宋_GB2312"/>
          <w:sz w:val="32"/>
          <w:szCs w:val="32"/>
        </w:rPr>
        <w:t>住房保障（类）支出</w:t>
      </w:r>
      <w:r>
        <w:rPr>
          <w:rFonts w:hint="eastAsia" w:ascii="仿宋_GB2312" w:hAnsi="Times New Roman" w:eastAsia="仿宋_GB2312" w:cs="仿宋_GB2312"/>
          <w:sz w:val="32"/>
          <w:szCs w:val="32"/>
          <w:lang w:val="en-US" w:eastAsia="zh-CN"/>
        </w:rPr>
        <w:t>21.17</w:t>
      </w:r>
      <w:r>
        <w:rPr>
          <w:rFonts w:hint="eastAsia" w:ascii="仿宋_GB2312" w:hAnsi="Times New Roman" w:eastAsia="仿宋_GB2312" w:cs="仿宋_GB2312"/>
          <w:sz w:val="32"/>
          <w:szCs w:val="32"/>
        </w:rPr>
        <w:t>万元，占</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1.0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，主要用于缴纳人员住房公积金支出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如图所示（图</w:t>
      </w:r>
      <w:r>
        <w:rPr>
          <w:rFonts w:hint="eastAsia" w:ascii="仿宋_GB2312" w:hAnsi="Times New Roman" w:eastAsia="仿宋_GB2312" w:cs="仿宋_GB2312"/>
          <w:sz w:val="32"/>
          <w:szCs w:val="32"/>
          <w:lang w:val="en-US" w:eastAsia="zh-CN"/>
        </w:rPr>
        <w:t>6</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sz w:val="32"/>
        </w:rPr>
        <w:pict>
          <v:shape id="文本框 13" o:spid="_x0000_s1059" o:spt="202" type="#_x0000_t202" style="position:absolute;left:0pt;margin-left:67.65pt;margin-top:18.55pt;height:30.75pt;width:331.45pt;z-index:-251632640;mso-width-relative:page;mso-height-relative:page;" fillcolor="#FFFFFF" filled="t" stroked="f" coordsize="21600,21600" o:gfxdata="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W4RY01QAAAAkBAAAPAAAAAAAAAAEAIAAA&#10;ACIAAABkcnMvZG93bnJldi54bWxQSwECFAAUAAAACACHTuJAEDy4QEgCAABdBAAADgAAAAAAAAAB&#10;ACAAAAAkAQAAZHJzL2Uyb0RvYy54bWxQSwUGAAAAAAYABgBZAQAA3gUAAAAA&#10;">
            <v:path/>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6</w:t>
                  </w:r>
                  <w:r>
                    <w:rPr>
                      <w:rFonts w:hint="eastAsia" w:ascii="楷体_GB2312" w:hAnsi="楷体_GB2312" w:eastAsia="楷体_GB2312" w:cs="楷体_GB2312"/>
                      <w:sz w:val="28"/>
                      <w:szCs w:val="28"/>
                    </w:rPr>
                    <w:t>：</w:t>
                  </w:r>
                  <w:r>
                    <w:rPr>
                      <w:rFonts w:hint="eastAsia" w:ascii="楷体_GB2312" w:hAnsi="Times New Roman" w:eastAsia="楷体_GB2312" w:cs="Mongolian Baiti"/>
                      <w:b w:val="0"/>
                      <w:bCs w:val="0"/>
                      <w:sz w:val="28"/>
                      <w:szCs w:val="28"/>
                    </w:rPr>
                    <w:t>财政拨款支出决算结构情况</w:t>
                  </w:r>
                </w:p>
                <w:p>
                  <w:pPr>
                    <w:spacing w:after="160" w:line="480" w:lineRule="auto"/>
                    <w:rPr>
                      <w:rFonts w:ascii="Times New Roman" w:hAnsi="Times New Roman" w:eastAsia="宋体" w:cs="Times New Roman"/>
                      <w:sz w:val="20"/>
                    </w:rPr>
                  </w:pPr>
                </w:p>
              </w:txbxContent>
            </v:textbox>
          </v:shape>
        </w:pic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358.55</w:t>
      </w:r>
      <w:r>
        <w:rPr>
          <w:rFonts w:hint="eastAsia" w:ascii="仿宋_GB2312" w:hAnsi="Times New Roman" w:eastAsia="仿宋_GB2312" w:cs="仿宋_GB2312"/>
          <w:sz w:val="32"/>
          <w:szCs w:val="32"/>
        </w:rPr>
        <w:t>万元，其中：</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人员经费</w:t>
      </w:r>
      <w:r>
        <w:rPr>
          <w:rFonts w:hint="eastAsia" w:ascii="仿宋_GB2312" w:hAnsi="Times New Roman" w:eastAsia="仿宋_GB2312" w:cs="仿宋_GB2312"/>
          <w:sz w:val="32"/>
          <w:szCs w:val="32"/>
          <w:lang w:val="en-US" w:eastAsia="zh-CN"/>
        </w:rPr>
        <w:t>235.61</w:t>
      </w:r>
      <w:r>
        <w:rPr>
          <w:rFonts w:hint="eastAsia" w:ascii="仿宋_GB2312" w:hAnsi="Times New Roman" w:eastAsia="仿宋_GB2312" w:cs="仿宋_GB2312"/>
          <w:sz w:val="32"/>
          <w:szCs w:val="32"/>
        </w:rPr>
        <w:t>万元，主要包括基本工资、津贴补贴、奖金、机关事业单位基本养老保险缴费、职业年金缴费、职工基本医疗保险缴费、公务员医疗补助缴费、住房公积金</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其他社会保障缴费、退休费；</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hint="eastAsia" w:ascii="仿宋_GB2312" w:hAnsi="Times New Roman" w:eastAsia="仿宋_GB2312" w:cs="仿宋_GB2312"/>
          <w:sz w:val="32"/>
          <w:szCs w:val="32"/>
          <w:lang w:val="en-US" w:eastAsia="zh-CN"/>
        </w:rPr>
        <w:t>122.94</w:t>
      </w:r>
      <w:r>
        <w:rPr>
          <w:rFonts w:hint="eastAsia" w:ascii="仿宋_GB2312" w:hAnsi="Times New Roman" w:eastAsia="仿宋_GB2312" w:cs="仿宋_GB2312"/>
          <w:sz w:val="32"/>
          <w:szCs w:val="32"/>
        </w:rPr>
        <w:t>万元，主要包括办公费、印刷费、邮电费、差旅费、维修（护）费、会议费、培训费、公务接待费、委托业务费、工会经费、福利费、公务用车运行维护费、其他交通费用、其他商品和服务支出、办公设备购置、专用设备购置、信息网络及软件购置更新、公务用车购置、其他资本性支出。</w:t>
      </w:r>
      <w:bookmarkStart w:id="0" w:name="_GoBack"/>
      <w:bookmarkEnd w:id="0"/>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五、一般公共预算“三公”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4.70</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2.02</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43.0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2.68</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57.0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厉行节约,</w:t>
      </w:r>
      <w:r>
        <w:rPr>
          <w:rFonts w:hint="eastAsia" w:eastAsia="仿宋_GB2312"/>
          <w:sz w:val="32"/>
          <w:szCs w:val="32"/>
          <w:lang w:val="en-US" w:eastAsia="zh-CN"/>
        </w:rPr>
        <w:t>本单位</w:t>
      </w:r>
      <w:r>
        <w:rPr>
          <w:rFonts w:hint="eastAsia" w:eastAsia="仿宋_GB2312"/>
          <w:sz w:val="32"/>
          <w:szCs w:val="32"/>
        </w:rPr>
        <w:t>严控“三公”经费支出</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年度决算减少</w:t>
      </w:r>
      <w:r>
        <w:rPr>
          <w:rFonts w:hint="eastAsia" w:ascii="仿宋_GB2312" w:hAnsi="Times New Roman" w:eastAsia="仿宋_GB2312" w:cs="仿宋_GB2312"/>
          <w:sz w:val="32"/>
          <w:szCs w:val="32"/>
          <w:lang w:val="en-US" w:eastAsia="zh-CN"/>
        </w:rPr>
        <w:t>0.62</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23.0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今年未发生公务接待支出较上年减少了</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年度因公出国（境）费支出预算为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。无本单位组织的出国（境）团组。</w:t>
      </w:r>
    </w:p>
    <w:p>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2.70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2.02</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75.0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0.68</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25.0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；较上年减少</w:t>
      </w:r>
      <w:r>
        <w:rPr>
          <w:rFonts w:hint="eastAsia" w:ascii="仿宋_GB2312" w:hAnsi="Times New Roman" w:eastAsia="仿宋_GB2312" w:cs="仿宋_GB2312"/>
          <w:sz w:val="32"/>
          <w:szCs w:val="32"/>
          <w:lang w:val="en-US" w:eastAsia="zh-CN"/>
        </w:rPr>
        <w:t>0.2</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疫情情况下，公务活动有所减少，较上年略有减少，基本保持平稳</w:t>
      </w:r>
      <w:r>
        <w:rPr>
          <w:rFonts w:hint="eastAsia" w:ascii="仿宋_GB2312" w:hAnsi="Times New Roman" w:eastAsia="仿宋_GB2312" w:cs="仿宋_GB2312"/>
          <w:sz w:val="32"/>
          <w:szCs w:val="32"/>
        </w:rPr>
        <w:t>。其中：</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年度公务用车购置量</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辆，发生“公务用车购置”经费支出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Wingdings"/>
          <w:sz w:val="32"/>
          <w:szCs w:val="32"/>
          <w:lang w:val="en-US" w:eastAsia="zh-CN"/>
        </w:rPr>
        <w:t>未</w:t>
      </w:r>
      <w:r>
        <w:rPr>
          <w:rFonts w:hint="eastAsia" w:ascii="仿宋_GB2312" w:hAnsi="Times New Roman" w:eastAsia="仿宋_GB2312" w:cs="Wingdings"/>
          <w:sz w:val="32"/>
          <w:szCs w:val="32"/>
        </w:rPr>
        <w:t>发生“公务用车购置”经费支出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与预算和上年决算持平。</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2.02</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辆。公车运行维护费支出较预算减少</w:t>
      </w:r>
      <w:r>
        <w:rPr>
          <w:rFonts w:hint="eastAsia" w:ascii="仿宋_GB2312" w:hAnsi="Times New Roman" w:eastAsia="仿宋_GB2312" w:cs="仿宋_GB2312"/>
          <w:sz w:val="32"/>
          <w:szCs w:val="32"/>
          <w:lang w:val="en-US" w:eastAsia="zh-CN"/>
        </w:rPr>
        <w:t>0.68</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25.0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；较上年减少</w:t>
      </w:r>
      <w:r>
        <w:rPr>
          <w:rFonts w:hint="eastAsia" w:ascii="仿宋_GB2312" w:hAnsi="Times New Roman" w:eastAsia="仿宋_GB2312" w:cs="仿宋_GB2312"/>
          <w:sz w:val="32"/>
          <w:szCs w:val="32"/>
          <w:lang w:val="en-US" w:eastAsia="zh-CN"/>
        </w:rPr>
        <w:t>0.2</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疫情情况下，公务活动有所减少，较上年略有减少，基本保持平稳</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年度公务接待费支出预算为</w:t>
      </w:r>
      <w:r>
        <w:rPr>
          <w:rFonts w:hint="eastAsia" w:ascii="仿宋_GB2312" w:hAnsi="Times New Roman" w:eastAsia="仿宋_GB2312" w:cs="仿宋_GB2312"/>
          <w:sz w:val="32"/>
          <w:szCs w:val="32"/>
          <w:lang w:val="en-US" w:eastAsia="zh-CN"/>
        </w:rPr>
        <w:t>2万元</w:t>
      </w:r>
      <w:r>
        <w:rPr>
          <w:rFonts w:hint="eastAsia" w:ascii="仿宋_GB2312" w:hAnsi="Times New Roman" w:eastAsia="仿宋_GB2312" w:cs="仿宋_GB2312"/>
          <w:sz w:val="32"/>
          <w:szCs w:val="32"/>
        </w:rPr>
        <w:t>，支出决算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。本年度</w:t>
      </w:r>
      <w:r>
        <w:rPr>
          <w:rFonts w:hint="eastAsia" w:ascii="仿宋_GB2312" w:hAnsi="Times New Roman" w:eastAsia="仿宋_GB2312" w:cs="Wingdings"/>
          <w:sz w:val="32"/>
          <w:szCs w:val="32"/>
          <w:lang w:val="en-US" w:eastAsia="zh-CN"/>
        </w:rPr>
        <w:t>未</w:t>
      </w:r>
      <w:r>
        <w:rPr>
          <w:rFonts w:hint="eastAsia" w:ascii="仿宋_GB2312" w:hAnsi="Times New Roman" w:eastAsia="仿宋_GB2312" w:cs="Wingdings"/>
          <w:sz w:val="32"/>
          <w:szCs w:val="32"/>
        </w:rPr>
        <w:t>发生“公务</w:t>
      </w:r>
      <w:r>
        <w:rPr>
          <w:rFonts w:hint="eastAsia" w:ascii="仿宋_GB2312" w:hAnsi="Times New Roman" w:eastAsia="仿宋_GB2312" w:cs="Wingdings"/>
          <w:sz w:val="32"/>
          <w:szCs w:val="32"/>
          <w:lang w:eastAsia="zh-CN"/>
        </w:rPr>
        <w:t>接待费</w:t>
      </w:r>
      <w:r>
        <w:rPr>
          <w:rFonts w:hint="eastAsia" w:ascii="仿宋_GB2312" w:hAnsi="Times New Roman" w:eastAsia="仿宋_GB2312" w:cs="Wingdings"/>
          <w:sz w:val="32"/>
          <w:szCs w:val="32"/>
        </w:rPr>
        <w:t>”经费支出</w:t>
      </w:r>
      <w:r>
        <w:rPr>
          <w:rFonts w:hint="eastAsia" w:ascii="仿宋_GB2312" w:hAnsi="Times New Roman" w:eastAsia="仿宋_GB2312" w:cs="仿宋_GB2312"/>
          <w:sz w:val="32"/>
          <w:szCs w:val="32"/>
        </w:rPr>
        <w:t>。较上年度减少</w:t>
      </w:r>
      <w:r>
        <w:rPr>
          <w:rFonts w:hint="eastAsia" w:ascii="仿宋_GB2312" w:hAnsi="Times New Roman" w:eastAsia="仿宋_GB2312" w:cs="仿宋_GB2312"/>
          <w:sz w:val="32"/>
          <w:szCs w:val="32"/>
          <w:lang w:val="en-US" w:eastAsia="zh-CN"/>
        </w:rPr>
        <w:t>0.60</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疫情情况下，未发生公务接待</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六、预算绩效情况说明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w:t>
      </w:r>
      <w:r>
        <w:rPr>
          <w:rFonts w:hint="eastAsia" w:ascii="仿宋_GB2312" w:hAnsi="Times New Roman" w:eastAsia="仿宋_GB2312" w:cs="Wingdings"/>
          <w:sz w:val="32"/>
          <w:szCs w:val="32"/>
          <w:lang w:eastAsia="zh-CN"/>
        </w:rPr>
        <w:t>单位</w:t>
      </w:r>
      <w:r>
        <w:rPr>
          <w:rFonts w:hint="eastAsia" w:ascii="仿宋_GB2312" w:hAnsi="Times New Roman" w:eastAsia="仿宋_GB2312" w:cs="Wingdings"/>
          <w:sz w:val="32"/>
          <w:szCs w:val="32"/>
        </w:rPr>
        <w:t>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34个</w:t>
      </w:r>
      <w:r>
        <w:rPr>
          <w:rFonts w:hint="eastAsia" w:ascii="仿宋_GB2312" w:hAnsi="仿宋_GB2312" w:eastAsia="仿宋_GB2312" w:cs="仿宋_GB2312"/>
          <w:sz w:val="32"/>
          <w:szCs w:val="32"/>
        </w:rPr>
        <w:t>项目支出全面开展绩效自评，其中，一般公共预算项目</w:t>
      </w:r>
      <w:r>
        <w:rPr>
          <w:rFonts w:hint="eastAsia" w:ascii="仿宋_GB2312" w:hAnsi="仿宋_GB2312" w:eastAsia="仿宋_GB2312" w:cs="仿宋_GB2312"/>
          <w:sz w:val="32"/>
          <w:szCs w:val="32"/>
          <w:lang w:val="en-US" w:eastAsia="zh-CN"/>
        </w:rPr>
        <w:t>31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1582.31</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55.40</w:t>
      </w:r>
      <w:r>
        <w:rPr>
          <w:rFonts w:hint="eastAsia" w:ascii="仿宋_GB2312" w:hAnsi="仿宋_GB2312" w:eastAsia="仿宋_GB2312" w:cs="仿宋_GB2312"/>
          <w:sz w:val="32"/>
          <w:szCs w:val="32"/>
        </w:rPr>
        <w:t>万元。</w:t>
      </w:r>
    </w:p>
    <w:p>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w:t>
      </w:r>
      <w:r>
        <w:rPr>
          <w:rFonts w:hint="eastAsia" w:ascii="仿宋_GB2312" w:hAnsi="宋体" w:eastAsia="仿宋_GB2312"/>
          <w:sz w:val="32"/>
          <w:szCs w:val="32"/>
          <w:lang w:val="en-US" w:eastAsia="zh-CN"/>
        </w:rPr>
        <w:t>1</w:t>
      </w:r>
      <w:r>
        <w:rPr>
          <w:rFonts w:hint="eastAsia" w:ascii="仿宋_GB2312" w:hAnsi="宋体" w:eastAsia="仿宋_GB2312"/>
          <w:sz w:val="32"/>
          <w:szCs w:val="32"/>
        </w:rPr>
        <w:t>年</w:t>
      </w:r>
      <w:r>
        <w:rPr>
          <w:rFonts w:hint="eastAsia" w:ascii="仿宋_GB2312" w:hAnsi="宋体" w:eastAsia="仿宋_GB2312"/>
          <w:sz w:val="32"/>
          <w:szCs w:val="32"/>
          <w:lang w:eastAsia="zh-CN"/>
        </w:rPr>
        <w:t>本单位</w:t>
      </w:r>
      <w:r>
        <w:rPr>
          <w:rFonts w:hint="eastAsia" w:ascii="仿宋_GB2312" w:hAnsi="宋体" w:eastAsia="仿宋_GB2312"/>
          <w:sz w:val="32"/>
          <w:szCs w:val="32"/>
        </w:rPr>
        <w:t>绩效自评项目共</w:t>
      </w:r>
      <w:r>
        <w:rPr>
          <w:rFonts w:hint="eastAsia" w:ascii="仿宋_GB2312" w:hAnsi="宋体" w:eastAsia="仿宋_GB2312"/>
          <w:sz w:val="32"/>
          <w:szCs w:val="32"/>
          <w:lang w:val="en-US" w:eastAsia="zh-CN"/>
        </w:rPr>
        <w:t>31</w:t>
      </w:r>
      <w:r>
        <w:rPr>
          <w:rFonts w:hint="eastAsia" w:ascii="仿宋_GB2312" w:hAnsi="宋体" w:eastAsia="仿宋_GB2312"/>
          <w:sz w:val="32"/>
          <w:szCs w:val="32"/>
        </w:rPr>
        <w:t>个，</w:t>
      </w:r>
      <w:r>
        <w:rPr>
          <w:rFonts w:hint="eastAsia" w:ascii="仿宋_GB2312" w:hAnsi="宋体" w:eastAsia="仿宋_GB2312"/>
          <w:sz w:val="32"/>
          <w:szCs w:val="32"/>
          <w:lang w:eastAsia="zh-CN"/>
        </w:rPr>
        <w:t>绩效项目全部优秀</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pPr>
        <w:wordWrap/>
        <w:adjustRightInd/>
        <w:snapToGrid w:val="0"/>
        <w:spacing w:before="0" w:after="0" w:line="360" w:lineRule="auto"/>
        <w:ind w:left="-105" w:leftChars="-50" w:right="-105" w:rightChars="-50"/>
        <w:jc w:val="center"/>
        <w:textAlignment w:val="auto"/>
        <w:outlineLvl w:val="9"/>
        <w:rPr>
          <w:rFonts w:hint="eastAsia" w:ascii="仿宋_GB2312" w:hAnsi="宋体" w:eastAsia="仿宋_GB2312"/>
          <w:b/>
          <w:sz w:val="32"/>
          <w:szCs w:val="32"/>
          <w:lang w:val="en-US" w:eastAsia="zh-CN"/>
        </w:rPr>
      </w:pPr>
      <w:r>
        <w:rPr>
          <w:rFonts w:hint="eastAsia" w:ascii="仿宋_GB2312" w:hAnsi="宋体" w:eastAsia="仿宋_GB2312"/>
          <w:b/>
          <w:sz w:val="32"/>
          <w:szCs w:val="32"/>
          <w:lang w:val="en-US" w:eastAsia="zh-CN"/>
        </w:rPr>
        <w:t>中共石家庄市鹿泉区委宣传部本级</w:t>
      </w: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单位</w:t>
      </w:r>
      <w:r>
        <w:rPr>
          <w:rFonts w:hint="eastAsia" w:ascii="仿宋_GB2312" w:hAnsi="宋体" w:eastAsia="仿宋_GB2312"/>
          <w:b/>
          <w:sz w:val="32"/>
          <w:szCs w:val="32"/>
        </w:rPr>
        <w:t>绩效自评结果统计表</w:t>
      </w:r>
    </w:p>
    <w:tbl>
      <w:tblPr>
        <w:tblStyle w:val="5"/>
        <w:tblpPr w:leftFromText="180" w:rightFromText="180" w:vertAnchor="text" w:horzAnchor="page" w:tblpX="1965" w:tblpY="35"/>
        <w:tblOverlap w:val="never"/>
        <w:tblW w:w="823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3" w:hRule="atLeast"/>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60周岁以上老放映员补助款</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爱国主义教育基地管护费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3</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党教经费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w:t>
            </w:r>
            <w:r>
              <w:rPr>
                <w:rFonts w:hint="default" w:ascii="Times New Roman" w:hAnsi="Times New Roman" w:eastAsia="仿宋_GB2312" w:cs="Times New Roman"/>
                <w:kern w:val="0"/>
                <w:sz w:val="22"/>
                <w:szCs w:val="22"/>
              </w:rPr>
              <w:t xml:space="preserve">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4</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default" w:ascii="仿宋_GB2312" w:hAnsi="宋体" w:eastAsia="仿宋_GB2312" w:cs="宋体"/>
                <w:kern w:val="0"/>
                <w:sz w:val="22"/>
                <w:szCs w:val="22"/>
                <w:lang w:val="en-US"/>
              </w:rPr>
            </w:pPr>
            <w:r>
              <w:rPr>
                <w:rFonts w:hint="eastAsia" w:ascii="宋体" w:hAnsi="宋体" w:cs="宋体"/>
                <w:i w:val="0"/>
                <w:color w:val="auto"/>
                <w:kern w:val="0"/>
                <w:sz w:val="20"/>
                <w:szCs w:val="20"/>
                <w:u w:val="none"/>
                <w:lang w:val="en-US" w:eastAsia="zh-CN" w:bidi="ar"/>
              </w:rPr>
              <w:t>新时代文明实践中心（所、站）建设维护运转资金</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97</w:t>
            </w:r>
            <w:r>
              <w:rPr>
                <w:rFonts w:hint="default" w:ascii="Times New Roman" w:hAnsi="Times New Roman" w:eastAsia="仿宋_GB2312" w:cs="Times New Roman"/>
                <w:kern w:val="0"/>
                <w:sz w:val="22"/>
                <w:szCs w:val="22"/>
              </w:rPr>
              <w:t>.</w:t>
            </w:r>
            <w:r>
              <w:rPr>
                <w:rFonts w:hint="eastAsia" w:ascii="Times New Roman" w:hAnsi="Times New Roman" w:eastAsia="仿宋_GB2312" w:cs="Times New Roman"/>
                <w:kern w:val="0"/>
                <w:sz w:val="22"/>
                <w:szCs w:val="22"/>
                <w:lang w:val="en-US" w:eastAsia="zh-CN"/>
              </w:rPr>
              <w:t>65</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5</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电影工作办公经费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6</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公益广告维护制作费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7</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国防教育专项经费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95.17</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8</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会议费接待费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95.10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9</w:t>
            </w:r>
          </w:p>
        </w:tc>
        <w:tc>
          <w:tcPr>
            <w:tcW w:w="551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践行社会主义核心价值观公益宣传</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10</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精神文明建设费用</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95.25</w:t>
            </w:r>
            <w:r>
              <w:rPr>
                <w:rFonts w:hint="default" w:ascii="Times New Roman" w:hAnsi="Times New Roman" w:eastAsia="仿宋_GB2312" w:cs="Times New Roman"/>
                <w:kern w:val="0"/>
                <w:sz w:val="22"/>
                <w:szCs w:val="22"/>
              </w:rPr>
              <w:t xml:space="preserve">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11</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农村公益电影放映经费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tabs>
                <w:tab w:val="left" w:pos="494"/>
              </w:tabs>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12</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区委中心组理论学习费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93.26</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13</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cs="宋体"/>
                <w:i w:val="0"/>
                <w:color w:val="auto"/>
                <w:kern w:val="0"/>
                <w:sz w:val="20"/>
                <w:szCs w:val="20"/>
                <w:u w:val="none"/>
                <w:lang w:val="en-US" w:eastAsia="zh-CN" w:bidi="ar"/>
              </w:rPr>
              <w:t>扫黄打非工作经费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92.00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14</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融媒体中心场地租赁费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color w:val="auto"/>
                <w:kern w:val="0"/>
                <w:sz w:val="22"/>
                <w:szCs w:val="22"/>
              </w:rPr>
            </w:pPr>
            <w:r>
              <w:rPr>
                <w:rFonts w:hint="eastAsia" w:ascii="宋体" w:hAnsi="宋体" w:eastAsia="宋体" w:cs="宋体"/>
                <w:i w:val="0"/>
                <w:color w:val="auto"/>
                <w:kern w:val="0"/>
                <w:sz w:val="20"/>
                <w:szCs w:val="20"/>
                <w:u w:val="none"/>
                <w:lang w:val="en-US" w:eastAsia="zh-CN" w:bidi="ar"/>
              </w:rPr>
              <w:t>15</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color w:val="auto"/>
                <w:kern w:val="0"/>
                <w:sz w:val="22"/>
                <w:szCs w:val="22"/>
              </w:rPr>
            </w:pPr>
            <w:r>
              <w:rPr>
                <w:rFonts w:hint="eastAsia" w:ascii="宋体" w:hAnsi="宋体" w:eastAsia="宋体" w:cs="宋体"/>
                <w:i w:val="0"/>
                <w:color w:val="auto"/>
                <w:kern w:val="0"/>
                <w:sz w:val="20"/>
                <w:szCs w:val="20"/>
                <w:u w:val="none"/>
                <w:lang w:val="en-US" w:eastAsia="zh-CN" w:bidi="ar"/>
              </w:rPr>
              <w:t>融媒体设备采购项目费用</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8"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16</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cs="宋体"/>
                <w:i w:val="0"/>
                <w:color w:val="auto"/>
                <w:kern w:val="0"/>
                <w:sz w:val="20"/>
                <w:szCs w:val="20"/>
                <w:u w:val="none"/>
                <w:lang w:val="en-US" w:eastAsia="zh-CN" w:bidi="ar"/>
              </w:rPr>
              <w:t>讲师团工作经费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96.34</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17</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石家庄日报专版费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18</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退役军人工资</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95.78</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19</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网群建设费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97.76</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20</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未成年人思想道德建设</w:t>
            </w:r>
            <w:r>
              <w:rPr>
                <w:rFonts w:hint="eastAsia" w:ascii="宋体" w:hAnsi="宋体" w:cs="宋体"/>
                <w:i w:val="0"/>
                <w:color w:val="000000"/>
                <w:kern w:val="0"/>
                <w:sz w:val="20"/>
                <w:szCs w:val="20"/>
                <w:u w:val="none"/>
                <w:lang w:val="en-US" w:eastAsia="zh-CN" w:bidi="ar"/>
              </w:rPr>
              <w:t>费用</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94.56</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color w:val="auto"/>
                <w:kern w:val="0"/>
                <w:sz w:val="22"/>
                <w:szCs w:val="22"/>
              </w:rPr>
            </w:pPr>
            <w:r>
              <w:rPr>
                <w:rFonts w:hint="eastAsia" w:ascii="宋体" w:hAnsi="宋体" w:eastAsia="宋体" w:cs="宋体"/>
                <w:i w:val="0"/>
                <w:color w:val="auto"/>
                <w:kern w:val="0"/>
                <w:sz w:val="20"/>
                <w:szCs w:val="20"/>
                <w:u w:val="none"/>
                <w:lang w:val="en-US" w:eastAsia="zh-CN" w:bidi="ar"/>
              </w:rPr>
              <w:t>21</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color w:val="auto"/>
                <w:kern w:val="0"/>
                <w:sz w:val="22"/>
                <w:szCs w:val="22"/>
              </w:rPr>
            </w:pPr>
            <w:r>
              <w:rPr>
                <w:rFonts w:hint="eastAsia" w:ascii="宋体" w:hAnsi="宋体" w:eastAsia="宋体" w:cs="宋体"/>
                <w:i w:val="0"/>
                <w:color w:val="auto"/>
                <w:kern w:val="0"/>
                <w:sz w:val="20"/>
                <w:szCs w:val="20"/>
                <w:u w:val="none"/>
                <w:lang w:val="en-US" w:eastAsia="zh-CN" w:bidi="ar"/>
              </w:rPr>
              <w:t>文化产业发展及文艺团体扶持资金</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22</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文明城市创建和精神文明常态化创建经费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95.42</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23</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cs="宋体"/>
                <w:i w:val="0"/>
                <w:color w:val="auto"/>
                <w:kern w:val="0"/>
                <w:sz w:val="20"/>
                <w:szCs w:val="20"/>
                <w:u w:val="none"/>
                <w:lang w:val="en-US" w:eastAsia="zh-CN" w:bidi="ar"/>
              </w:rPr>
              <w:t>新闻出版版权工作经费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24</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cs="宋体"/>
                <w:i w:val="0"/>
                <w:color w:val="000000"/>
                <w:kern w:val="0"/>
                <w:sz w:val="20"/>
                <w:szCs w:val="20"/>
                <w:u w:val="none"/>
                <w:lang w:val="en-US" w:eastAsia="zh-CN" w:bidi="ar"/>
              </w:rPr>
              <w:t>大型活动媒体</w:t>
            </w:r>
            <w:r>
              <w:rPr>
                <w:rFonts w:hint="eastAsia" w:ascii="宋体" w:hAnsi="宋体" w:eastAsia="宋体" w:cs="宋体"/>
                <w:i w:val="0"/>
                <w:color w:val="000000"/>
                <w:kern w:val="0"/>
                <w:sz w:val="20"/>
                <w:szCs w:val="20"/>
                <w:u w:val="none"/>
                <w:lang w:val="en-US" w:eastAsia="zh-CN" w:bidi="ar"/>
              </w:rPr>
              <w:t>宣传费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95.87</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25</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0"/>
                <w:szCs w:val="20"/>
                <w:u w:val="none"/>
                <w:lang w:val="en-US" w:eastAsia="zh-CN" w:bidi="ar"/>
              </w:rPr>
              <w:t>志愿服务活动工作经费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96.02</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26</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社科联工作经费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27</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宣传费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28</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传统文化建设领导小组活动经费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98.00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29</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国防教育展室专项经费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30</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庆祝建党100周年系列活动经费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31</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宋体" w:hAnsi="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红色旅游路线交通指示牌</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优秀</w:t>
            </w:r>
          </w:p>
        </w:tc>
      </w:tr>
    </w:tbl>
    <w:p>
      <w:pPr>
        <w:adjustRightInd w:val="0"/>
        <w:snapToGrid w:val="0"/>
        <w:spacing w:line="600" w:lineRule="exact"/>
        <w:ind w:firstLine="640" w:firstLineChars="200"/>
        <w:rPr>
          <w:rFonts w:hint="eastAsia" w:ascii="仿宋_GB2312" w:hAnsi="宋体" w:eastAsia="仿宋_GB2312"/>
          <w:sz w:val="32"/>
          <w:szCs w:val="32"/>
        </w:rPr>
      </w:pPr>
      <w:r>
        <w:rPr>
          <w:rFonts w:hint="eastAsia" w:ascii="仿宋_GB2312" w:hAnsi="仿宋_GB2312" w:eastAsia="仿宋_GB2312" w:cs="仿宋_GB2312"/>
          <w:sz w:val="32"/>
          <w:szCs w:val="32"/>
        </w:rPr>
        <w:t>涉及一般公共预算支出</w:t>
      </w:r>
      <w:r>
        <w:rPr>
          <w:rFonts w:hint="eastAsia" w:ascii="仿宋_GB2312" w:hAnsi="仿宋_GB2312" w:eastAsia="仿宋_GB2312" w:cs="仿宋_GB2312"/>
          <w:sz w:val="32"/>
          <w:szCs w:val="32"/>
          <w:lang w:val="en-US" w:eastAsia="zh-CN"/>
        </w:rPr>
        <w:t>1582.31</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55.40</w:t>
      </w:r>
      <w:r>
        <w:rPr>
          <w:rFonts w:hint="eastAsia" w:ascii="仿宋_GB2312" w:hAnsi="仿宋_GB2312" w:eastAsia="仿宋_GB2312" w:cs="仿宋_GB2312"/>
          <w:sz w:val="32"/>
          <w:szCs w:val="32"/>
        </w:rPr>
        <w:t>万元。</w:t>
      </w:r>
    </w:p>
    <w:p>
      <w:pPr>
        <w:numPr>
          <w:ilvl w:val="0"/>
          <w:numId w:val="1"/>
        </w:numPr>
        <w:adjustRightInd w:val="0"/>
        <w:snapToGrid w:val="0"/>
        <w:spacing w:line="580" w:lineRule="exact"/>
        <w:ind w:left="-10" w:leftChars="0" w:firstLine="640" w:firstLineChars="0"/>
        <w:rPr>
          <w:rFonts w:ascii="仿宋_GB2312" w:hAnsi="仿宋_GB2312" w:eastAsia="仿宋_GB2312" w:cs="Times New Roman"/>
          <w:sz w:val="32"/>
          <w:szCs w:val="32"/>
        </w:rPr>
      </w:pPr>
      <w:r>
        <w:rPr>
          <w:rFonts w:hint="eastAsia" w:ascii="仿宋_GB2312" w:hAnsi="仿宋_GB2312" w:eastAsia="仿宋_GB2312" w:cs="仿宋_GB2312"/>
          <w:sz w:val="32"/>
          <w:szCs w:val="32"/>
          <w:lang w:val="en-US" w:eastAsia="zh-CN"/>
        </w:rPr>
        <w:t>石家庄日报专版</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宣传我区经济社会发展，稿件使用鹿泉报送稿件原版率高于</w:t>
      </w:r>
      <w:r>
        <w:rPr>
          <w:rFonts w:hint="eastAsia" w:ascii="仿宋_GB2312" w:hAnsi="仿宋_GB2312" w:eastAsia="仿宋_GB2312" w:cs="仿宋_GB2312"/>
          <w:sz w:val="32"/>
          <w:szCs w:val="32"/>
          <w:lang w:val="en-US" w:eastAsia="zh-CN"/>
        </w:rPr>
        <w:t>76%，报道首发率100%</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刊登头条次数共计</w:t>
      </w:r>
      <w:r>
        <w:rPr>
          <w:rFonts w:hint="eastAsia" w:ascii="仿宋_GB2312" w:hAnsi="仿宋_GB2312" w:eastAsia="仿宋_GB2312" w:cs="仿宋_GB2312"/>
          <w:sz w:val="32"/>
          <w:szCs w:val="32"/>
          <w:lang w:val="en-US" w:eastAsia="zh-CN"/>
        </w:rPr>
        <w:t>8次，及时处置突发新闻事件</w:t>
      </w:r>
      <w:r>
        <w:rPr>
          <w:rFonts w:hint="eastAsia" w:ascii="仿宋_GB2312" w:hAnsi="仿宋_GB2312" w:eastAsia="仿宋_GB2312" w:cs="仿宋_GB2312"/>
          <w:sz w:val="32"/>
          <w:szCs w:val="32"/>
        </w:rPr>
        <w:t>。</w:t>
      </w:r>
    </w:p>
    <w:p>
      <w:pPr>
        <w:numPr>
          <w:ilvl w:val="0"/>
          <w:numId w:val="1"/>
        </w:numPr>
        <w:adjustRightInd w:val="0"/>
        <w:snapToGrid w:val="0"/>
        <w:spacing w:line="600" w:lineRule="exact"/>
        <w:ind w:left="-10" w:leftChars="0" w:firstLine="64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电影工作办公经费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缴纳五名职工的社会保险和工资</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协调电影放映队，保证全区“一月一村一电影”</w:t>
      </w:r>
      <w:r>
        <w:rPr>
          <w:rFonts w:hint="eastAsia" w:ascii="仿宋_GB2312" w:hAnsi="仿宋_GB2312" w:eastAsia="仿宋_GB2312" w:cs="仿宋_GB2312"/>
          <w:sz w:val="32"/>
          <w:szCs w:val="32"/>
        </w:rPr>
        <w:t>。</w:t>
      </w:r>
    </w:p>
    <w:p>
      <w:pPr>
        <w:numPr>
          <w:ilvl w:val="0"/>
          <w:numId w:val="1"/>
        </w:numPr>
        <w:adjustRightInd w:val="0"/>
        <w:snapToGrid w:val="0"/>
        <w:spacing w:line="600" w:lineRule="exact"/>
        <w:ind w:left="-1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60周岁以上老放映员补助款</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val="en-US" w:eastAsia="zh-CN"/>
        </w:rPr>
        <w:t>:根据年初设定的绩效目标，该项目绩效自评得分为100分。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12.28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12.28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项目绩效目标完成情况：一是发放60周岁以上47名老放映员生活补助，资金足额、按时发放；二是妥善解决老放映员历史遗留问题。</w:t>
      </w:r>
    </w:p>
    <w:p>
      <w:pPr>
        <w:numPr>
          <w:ilvl w:val="0"/>
          <w:numId w:val="2"/>
        </w:numPr>
        <w:adjustRightInd w:val="0"/>
        <w:snapToGrid w:val="0"/>
        <w:spacing w:line="58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评价项目绩效评价结果</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管理制度健全。我单位有完善的项目资金与财务管理内控制度，该制度根据相关法律法规制定，合法、合规、完整。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资金使用合规。资金使用符合国家法律法规和财经纪律，资金的支出有完整的审批程序，符合项目预算的批复，不存在截留、挤占、挪用、虚列支出等情况。</w:t>
      </w:r>
    </w:p>
    <w:p>
      <w:pPr>
        <w:numPr>
          <w:ilvl w:val="0"/>
          <w:numId w:val="0"/>
        </w:numPr>
        <w:adjustRightInd w:val="0"/>
        <w:snapToGrid w:val="0"/>
        <w:spacing w:line="58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val="0"/>
          <w:bCs w:val="0"/>
          <w:sz w:val="32"/>
          <w:szCs w:val="32"/>
          <w:lang w:val="en-US" w:eastAsia="zh-CN"/>
        </w:rPr>
        <w:t>财务监控有效。根据我单位财务管理规定，每笔支出都经过单位主要领导审批，部务会研究集体决定并进行评审工作。</w:t>
      </w:r>
    </w:p>
    <w:p>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七、机关运行经费情况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122.94</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30.06</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32.4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DengXian-Regular"/>
          <w:sz w:val="32"/>
          <w:szCs w:val="32"/>
          <w:lang w:eastAsia="zh-CN"/>
        </w:rPr>
        <w:t>人员增加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八、政府采购情况</w:t>
      </w:r>
    </w:p>
    <w:p>
      <w:pPr>
        <w:snapToGrid w:val="0"/>
        <w:spacing w:line="58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九、国有资产占用情况</w:t>
      </w:r>
    </w:p>
    <w:p>
      <w:pPr>
        <w:adjustRightInd w:val="0"/>
        <w:snapToGrid w:val="0"/>
        <w:spacing w:line="580" w:lineRule="exact"/>
        <w:ind w:firstLine="640" w:firstLineChars="200"/>
        <w:rPr>
          <w:rFonts w:hint="eastAsia" w:ascii="仿宋_GB2312" w:hAnsi="Times New Roman" w:eastAsia="仿宋_GB2312" w:cs="Times New Roman"/>
          <w:sz w:val="32"/>
          <w:szCs w:val="32"/>
          <w:lang w:eastAsia="zh-CN"/>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w:t>
      </w:r>
      <w:r>
        <w:rPr>
          <w:rFonts w:hint="eastAsia" w:ascii="仿宋_GB2312" w:hAnsi="Times New Roman" w:eastAsia="仿宋_GB2312" w:cs="仿宋_GB2312"/>
          <w:sz w:val="32"/>
          <w:szCs w:val="32"/>
          <w:lang w:eastAsia="zh-CN"/>
        </w:rPr>
        <w:t>单位</w:t>
      </w:r>
      <w:r>
        <w:rPr>
          <w:rFonts w:hint="eastAsia" w:ascii="仿宋_GB2312" w:hAnsi="Times New Roman" w:eastAsia="仿宋_GB2312" w:cs="仿宋_GB2312"/>
          <w:sz w:val="32"/>
          <w:szCs w:val="32"/>
        </w:rPr>
        <w:t>共有车辆</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w:t>
      </w:r>
      <w:r>
        <w:rPr>
          <w:rFonts w:hint="eastAsia" w:ascii="仿宋_GB2312" w:hAnsi="仿宋_GB2312" w:eastAsia="仿宋_GB2312" w:cs="仿宋_GB2312"/>
          <w:sz w:val="32"/>
          <w:szCs w:val="32"/>
          <w:lang w:val="en-US" w:eastAsia="zh-CN"/>
        </w:rPr>
        <w:t>与上年持平</w:t>
      </w:r>
      <w:r>
        <w:rPr>
          <w:rFonts w:hint="eastAsia" w:ascii="仿宋_GB2312" w:hAnsi="Times New Roman" w:eastAsia="仿宋_GB2312" w:cs="仿宋_GB2312"/>
          <w:sz w:val="32"/>
          <w:szCs w:val="32"/>
        </w:rPr>
        <w:t>。其中，副部（省）级及以上领导用车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辆，主要领导干部用车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辆，机要通信用车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辆，应急保障用车</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辆，执法执勤用车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辆，特种专业技术用车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辆，离退休干部用车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辆，其他用车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本单位没有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年度国有资本经营无收支及结转结余情况，故</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支出表（09表）</w:t>
      </w:r>
      <w:r>
        <w:rPr>
          <w:rFonts w:hint="eastAsia" w:ascii="仿宋_GB2312" w:hAnsi="Times New Roman" w:eastAsia="仿宋_GB2312" w:cs="仿宋_GB2312"/>
          <w:sz w:val="32"/>
          <w:szCs w:val="32"/>
        </w:rPr>
        <w:t>以空表列示。</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pict>
          <v:shape id="图片 76" o:spid="_x0000_s1043" o:spt="75" alt="32313535383135393b32313535383230393bcbb5c3f7cae9" type="#_x0000_t75" style="position:absolute;left:0pt;margin-left:53.2pt;margin-top:206.35pt;height:50.4pt;width:50.4pt;mso-position-vertical-relative:margin;z-index:251672576;mso-width-relative:page;mso-height-relative:page;" filled="f" o:preferrelative="t" stroked="f" coordsize="21600,21600">
            <v:path/>
            <v:fill on="f" focussize="0,0"/>
            <v:stroke on="f" joinstyle="miter"/>
            <v:imagedata r:id="rId32" o:title=""/>
            <o:lock v:ext="edit" aspectratio="t"/>
          </v:shape>
        </w:pict>
      </w:r>
    </w:p>
    <w:p>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相关名词解释</w:t>
      </w:r>
    </w:p>
    <w:p>
      <w:pPr>
        <w:rPr>
          <w:rFonts w:ascii="仿宋_GB2312" w:hAnsi="宋体" w:eastAsia="仿宋_GB2312" w:cs="Times New Roman"/>
          <w:sz w:val="32"/>
          <w:szCs w:val="32"/>
        </w:rPr>
      </w:pPr>
    </w:p>
    <w:p>
      <w:pPr>
        <w:rPr>
          <w:rFonts w:ascii="仿宋_GB2312" w:hAnsi="宋体" w:eastAsia="仿宋_GB2312" w:cs="Times New Roman"/>
          <w:sz w:val="32"/>
          <w:szCs w:val="32"/>
        </w:rPr>
      </w:pPr>
      <w:r>
        <w:rPr>
          <w:rFonts w:ascii="仿宋_GB2312" w:hAnsi="宋体" w:eastAsia="仿宋_GB2312" w:cs="Times New Roman"/>
          <w:sz w:val="32"/>
          <w:szCs w:val="32"/>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hAnsi="宋体" w:eastAsia="仿宋_GB2312" w:cs="仿宋_GB2312"/>
          <w:color w:val="000000"/>
          <w:kern w:val="0"/>
          <w:sz w:val="32"/>
          <w:szCs w:val="32"/>
        </w:rPr>
        <w:t>本年度从本级财政</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hAnsi="宋体" w:eastAsia="仿宋_GB2312" w:cs="仿宋_GB2312"/>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hAnsi="宋体" w:eastAsia="仿宋_GB2312" w:cs="仿宋_GB2312"/>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（七）年末结转和结余：</w:t>
      </w:r>
      <w:r>
        <w:rPr>
          <w:rFonts w:hint="eastAsia" w:ascii="仿宋_GB2312" w:hAnsi="宋体" w:eastAsia="仿宋_GB2312" w:cs="仿宋_GB2312"/>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（十）基本建设支出：</w:t>
      </w:r>
      <w:r>
        <w:rPr>
          <w:rFonts w:hint="eastAsia" w:ascii="仿宋_GB2312" w:hAnsi="宋体" w:eastAsia="仿宋_GB2312" w:cs="仿宋_GB2312"/>
          <w:color w:val="000000"/>
          <w:kern w:val="0"/>
          <w:sz w:val="32"/>
          <w:szCs w:val="32"/>
        </w:rPr>
        <w:t>填列由本级发展与改革</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（十一）其他资本性支出：</w:t>
      </w:r>
      <w:r>
        <w:rPr>
          <w:rFonts w:hint="eastAsia" w:ascii="仿宋_GB2312" w:hAnsi="宋体" w:eastAsia="仿宋_GB2312" w:cs="仿宋_GB2312"/>
          <w:color w:val="000000"/>
          <w:kern w:val="0"/>
          <w:sz w:val="32"/>
          <w:szCs w:val="32"/>
        </w:rPr>
        <w:t>填列由各级非发展与改革</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8E7393"/>
    <w:multiLevelType w:val="singleLevel"/>
    <w:tmpl w:val="818E7393"/>
    <w:lvl w:ilvl="0" w:tentative="0">
      <w:start w:val="3"/>
      <w:numFmt w:val="chineseCounting"/>
      <w:suff w:val="nothing"/>
      <w:lvlText w:val="（%1）"/>
      <w:lvlJc w:val="left"/>
      <w:rPr>
        <w:rFonts w:hint="eastAsia"/>
      </w:rPr>
    </w:lvl>
  </w:abstractNum>
  <w:abstractNum w:abstractNumId="1">
    <w:nsid w:val="00000001"/>
    <w:multiLevelType w:val="singleLevel"/>
    <w:tmpl w:val="00000001"/>
    <w:lvl w:ilvl="0" w:tentative="0">
      <w:start w:val="1"/>
      <w:numFmt w:val="decimal"/>
      <w:suff w:val="nothing"/>
      <w:lvlText w:val="（%1）"/>
      <w:lvlJc w:val="left"/>
      <w:pPr>
        <w:ind w:left="-1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56CD0"/>
    <w:rsid w:val="006F3CD2"/>
    <w:rsid w:val="007C34EC"/>
    <w:rsid w:val="0099157D"/>
    <w:rsid w:val="00A56CD0"/>
    <w:rsid w:val="00F50156"/>
    <w:rsid w:val="02EB5D78"/>
    <w:rsid w:val="068507C5"/>
    <w:rsid w:val="07167D75"/>
    <w:rsid w:val="07A3602A"/>
    <w:rsid w:val="08013A4D"/>
    <w:rsid w:val="0A0306FA"/>
    <w:rsid w:val="0A5B3ACC"/>
    <w:rsid w:val="0EF068EF"/>
    <w:rsid w:val="11124FE7"/>
    <w:rsid w:val="18487912"/>
    <w:rsid w:val="188A4126"/>
    <w:rsid w:val="18F43650"/>
    <w:rsid w:val="1A0F0C71"/>
    <w:rsid w:val="1A68383E"/>
    <w:rsid w:val="1C2850BB"/>
    <w:rsid w:val="201B085E"/>
    <w:rsid w:val="21B14D92"/>
    <w:rsid w:val="230A6F60"/>
    <w:rsid w:val="23121801"/>
    <w:rsid w:val="24CD663B"/>
    <w:rsid w:val="250E33C1"/>
    <w:rsid w:val="28463B06"/>
    <w:rsid w:val="29025E4A"/>
    <w:rsid w:val="299F0F30"/>
    <w:rsid w:val="2B434F48"/>
    <w:rsid w:val="2E722B17"/>
    <w:rsid w:val="2F7A7FBE"/>
    <w:rsid w:val="30A64752"/>
    <w:rsid w:val="34867991"/>
    <w:rsid w:val="378E267C"/>
    <w:rsid w:val="3F694671"/>
    <w:rsid w:val="3F8156BD"/>
    <w:rsid w:val="41AA7A3B"/>
    <w:rsid w:val="41F135EC"/>
    <w:rsid w:val="46B511A7"/>
    <w:rsid w:val="49A913BE"/>
    <w:rsid w:val="49FF302C"/>
    <w:rsid w:val="4B0D6C36"/>
    <w:rsid w:val="4DC610A9"/>
    <w:rsid w:val="4E9D7E35"/>
    <w:rsid w:val="4F6D4B4D"/>
    <w:rsid w:val="51094073"/>
    <w:rsid w:val="52691B4C"/>
    <w:rsid w:val="52D53362"/>
    <w:rsid w:val="534B349E"/>
    <w:rsid w:val="5B1B13E8"/>
    <w:rsid w:val="62D400A3"/>
    <w:rsid w:val="63D34020"/>
    <w:rsid w:val="65466B58"/>
    <w:rsid w:val="6696269F"/>
    <w:rsid w:val="680F3B3E"/>
    <w:rsid w:val="6E675617"/>
    <w:rsid w:val="6EAA6BE5"/>
    <w:rsid w:val="711837F7"/>
    <w:rsid w:val="720D4C99"/>
    <w:rsid w:val="73512193"/>
    <w:rsid w:val="76AF5A6D"/>
    <w:rsid w:val="771A205C"/>
    <w:rsid w:val="78A953CF"/>
    <w:rsid w:val="7C0A4CFF"/>
    <w:rsid w:val="7E7B1884"/>
    <w:rsid w:val="7FE50D8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8"/>
    <w:qFormat/>
    <w:uiPriority w:val="99"/>
    <w:pPr>
      <w:keepNext/>
      <w:keepLines/>
      <w:spacing w:before="340" w:after="330" w:line="578" w:lineRule="auto"/>
      <w:outlineLvl w:val="0"/>
    </w:pPr>
    <w:rPr>
      <w:b/>
      <w:bCs/>
      <w:kern w:val="44"/>
      <w:sz w:val="44"/>
      <w:szCs w:val="44"/>
    </w:rPr>
  </w:style>
  <w:style w:type="character" w:default="1" w:styleId="7">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basedOn w:val="5"/>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Heading 1 Char"/>
    <w:basedOn w:val="7"/>
    <w:link w:val="2"/>
    <w:qFormat/>
    <w:uiPriority w:val="9"/>
    <w:rPr>
      <w:rFonts w:cs="Calibri"/>
      <w:b/>
      <w:bCs/>
      <w:kern w:val="44"/>
      <w:sz w:val="44"/>
      <w:szCs w:val="44"/>
    </w:rPr>
  </w:style>
  <w:style w:type="character" w:customStyle="1" w:styleId="9">
    <w:name w:val="Footer Char"/>
    <w:basedOn w:val="7"/>
    <w:link w:val="3"/>
    <w:semiHidden/>
    <w:qFormat/>
    <w:uiPriority w:val="99"/>
    <w:rPr>
      <w:rFonts w:cs="Calibri"/>
      <w:sz w:val="18"/>
      <w:szCs w:val="18"/>
    </w:rPr>
  </w:style>
  <w:style w:type="character" w:customStyle="1" w:styleId="10">
    <w:name w:val="Header Char"/>
    <w:basedOn w:val="7"/>
    <w:link w:val="4"/>
    <w:semiHidden/>
    <w:qFormat/>
    <w:uiPriority w:val="99"/>
    <w:rPr>
      <w:rFonts w:cs="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image" Target="media/image14.png"/><Relationship Id="rId31" Type="http://schemas.openxmlformats.org/officeDocument/2006/relationships/image" Target="media/image13.emf"/><Relationship Id="rId30" Type="http://schemas.openxmlformats.org/officeDocument/2006/relationships/oleObject" Target="embeddings/oleObject6.bin"/><Relationship Id="rId3" Type="http://schemas.openxmlformats.org/officeDocument/2006/relationships/header" Target="header1.xml"/><Relationship Id="rId29" Type="http://schemas.openxmlformats.org/officeDocument/2006/relationships/image" Target="media/image12.emf"/><Relationship Id="rId28" Type="http://schemas.openxmlformats.org/officeDocument/2006/relationships/oleObject" Target="embeddings/oleObject5.bin"/><Relationship Id="rId27" Type="http://schemas.openxmlformats.org/officeDocument/2006/relationships/image" Target="media/image11.emf"/><Relationship Id="rId26" Type="http://schemas.openxmlformats.org/officeDocument/2006/relationships/oleObject" Target="embeddings/oleObject4.bin"/><Relationship Id="rId25" Type="http://schemas.openxmlformats.org/officeDocument/2006/relationships/image" Target="media/image10.emf"/><Relationship Id="rId24" Type="http://schemas.openxmlformats.org/officeDocument/2006/relationships/oleObject" Target="embeddings/oleObject3.bin"/><Relationship Id="rId23" Type="http://schemas.openxmlformats.org/officeDocument/2006/relationships/image" Target="media/image9.emf"/><Relationship Id="rId22" Type="http://schemas.openxmlformats.org/officeDocument/2006/relationships/oleObject" Target="embeddings/oleObject2.bin"/><Relationship Id="rId21" Type="http://schemas.openxmlformats.org/officeDocument/2006/relationships/image" Target="media/image8.emf"/><Relationship Id="rId20" Type="http://schemas.openxmlformats.org/officeDocument/2006/relationships/oleObject" Target="embeddings/oleObject1.bin"/><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37"/>
    <customShpInfo spid="_x0000_s1026"/>
    <customShpInfo spid="_x0000_s1027"/>
    <customShpInfo spid="_x0000_s1030"/>
    <customShpInfo spid="_x0000_s1031"/>
    <customShpInfo spid="_x0000_s1029"/>
    <customShpInfo spid="_x0000_s1032"/>
    <customShpInfo spid="_x0000_s1034"/>
    <customShpInfo spid="_x0000_s1035"/>
    <customShpInfo spid="_x0000_s1033"/>
    <customShpInfo spid="_x0000_s1036"/>
    <customShpInfo spid="_x0000_s1028"/>
    <customShpInfo spid="_x0000_s1038"/>
    <customShpInfo spid="_x0000_s1039"/>
    <customShpInfo spid="_x0000_s1040"/>
    <customShpInfo spid="_x0000_s1041"/>
    <customShpInfo spid="_x0000_s1042"/>
    <customShpInfo spid="_x0000_s1045"/>
    <customShpInfo spid="_x0000_s1048"/>
    <customShpInfo spid="_x0000_s1049"/>
    <customShpInfo spid="_x0000_s1051"/>
    <customShpInfo spid="_x0000_s1050"/>
    <customShpInfo spid="_x0000_s1055"/>
    <customShpInfo spid="_x0000_s1056"/>
    <customShpInfo spid="_x0000_s1053"/>
    <customShpInfo spid="_x0000_s1054"/>
    <customShpInfo spid="_x0000_s1058"/>
    <customShpInfo spid="_x0000_s1059"/>
    <customShpInfo spid="_x0000_s104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30</Pages>
  <Words>1726</Words>
  <Characters>9842</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cp:lastPrinted>2023-07-25T06:35:00Z</cp:lastPrinted>
  <dcterms:modified xsi:type="dcterms:W3CDTF">2023-08-08T01:55:57Z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KSOTemplateUUID">
    <vt:lpwstr>v1.0_mb_S7ajbG3IpAnL1wSthNCxfw==</vt:lpwstr>
  </property>
  <property fmtid="{D5CDD505-2E9C-101B-9397-08002B2CF9AE}" pid="4" name="ICV">
    <vt:lpwstr>1515CEFC20754C3380B382230295B456</vt:lpwstr>
  </property>
</Properties>
</file>