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  <w:r>
        <w:rPr>
          <w:rFonts w:hint="eastAsia" w:ascii="宋体"/>
          <w:b/>
          <w:bCs/>
          <w:sz w:val="36"/>
          <w:szCs w:val="32"/>
        </w:rPr>
        <w:t>退役军人专岗人员工资项目绩效评价报告</w:t>
      </w:r>
    </w:p>
    <w:p>
      <w:pPr>
        <w:spacing w:line="360" w:lineRule="auto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根据《石家庄市鹿泉区区级部门预算绩效管理办法》（鹿财字[2019]65号），遵循“科学性、规范性、客观性和公正性”的原则，对退役军人专岗人员工资项目实施了绩效评价，形成本评价报告。</w:t>
      </w:r>
    </w:p>
    <w:p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1.基本工资=省公布的当年最低工资标准（1900元/月）+岗位工资（30元/日）+军龄补贴（20元/日、10元/日、5元/日），并按规定缴纳社会保险。</w:t>
      </w:r>
    </w:p>
    <w:tbl>
      <w:tblPr>
        <w:tblStyle w:val="4"/>
        <w:tblW w:w="8659" w:type="dxa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13"/>
        <w:gridCol w:w="3464"/>
        <w:gridCol w:w="17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4" w:hRule="atLeast"/>
        </w:trPr>
        <w:tc>
          <w:tcPr>
            <w:tcW w:w="3413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2.发放涉军劳务派遣人员数量</w:t>
            </w:r>
          </w:p>
        </w:tc>
        <w:tc>
          <w:tcPr>
            <w:tcW w:w="3464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实际发放涉军劳务派遣人员数量</w:t>
            </w:r>
          </w:p>
        </w:tc>
        <w:tc>
          <w:tcPr>
            <w:tcW w:w="1782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=1人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4" w:hRule="atLeast"/>
        </w:trPr>
        <w:tc>
          <w:tcPr>
            <w:tcW w:w="3413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3.涉军劳务派遣工资标准</w:t>
            </w:r>
          </w:p>
        </w:tc>
        <w:tc>
          <w:tcPr>
            <w:tcW w:w="3464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涉军劳务派遣工资标准</w:t>
            </w:r>
          </w:p>
        </w:tc>
        <w:tc>
          <w:tcPr>
            <w:tcW w:w="1782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3100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4" w:hRule="atLeast"/>
        </w:trPr>
        <w:tc>
          <w:tcPr>
            <w:tcW w:w="3413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4.涉军公益岗工资标准</w:t>
            </w:r>
          </w:p>
        </w:tc>
        <w:tc>
          <w:tcPr>
            <w:tcW w:w="3464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涉军公益岗工资标准</w:t>
            </w:r>
          </w:p>
        </w:tc>
        <w:tc>
          <w:tcPr>
            <w:tcW w:w="1782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=1900元/月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4" w:hRule="atLeast"/>
        </w:trPr>
        <w:tc>
          <w:tcPr>
            <w:tcW w:w="3413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5.发放涉军公益岗人员数量</w:t>
            </w:r>
          </w:p>
        </w:tc>
        <w:tc>
          <w:tcPr>
            <w:tcW w:w="3464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实际发放涉军公益岗人员数量</w:t>
            </w:r>
          </w:p>
        </w:tc>
        <w:tc>
          <w:tcPr>
            <w:tcW w:w="1782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=15人</w:t>
            </w:r>
          </w:p>
        </w:tc>
      </w:tr>
    </w:tbl>
    <w:p>
      <w:pPr>
        <w:adjustRightInd w:val="0"/>
        <w:snapToGrid w:val="0"/>
        <w:spacing w:line="360" w:lineRule="auto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用于发放退役军人公益专岗2019年12月份15人工资，保障了退役军人的合法权益，稳定了社会秩序，减少了社会恶略影响。发放涉军劳务派遣人员封东海11、12月工资，使工作计划达标，工作效率提高。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ind w:firstLine="640" w:firstLineChars="200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 xml:space="preserve"> 项目立项规范性</w:t>
      </w:r>
    </w:p>
    <w:p>
      <w:pPr>
        <w:shd w:val="solid" w:color="FFFFFF" w:fill="auto"/>
        <w:autoSpaceDN w:val="0"/>
        <w:ind w:firstLine="640" w:firstLineChars="20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 绩效目标合理性</w:t>
      </w:r>
    </w:p>
    <w:p>
      <w:pPr>
        <w:shd w:val="solid" w:color="FFFFFF" w:fill="auto"/>
        <w:autoSpaceDN w:val="0"/>
        <w:ind w:firstLine="640" w:firstLineChars="20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 绩效指标明确性</w:t>
      </w:r>
    </w:p>
    <w:p>
      <w:pPr>
        <w:shd w:val="solid" w:color="FFFFFF" w:fill="auto"/>
        <w:autoSpaceDN w:val="0"/>
        <w:ind w:firstLine="640" w:firstLineChars="20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4. 管理制度健全性</w:t>
      </w:r>
    </w:p>
    <w:p>
      <w:pPr>
        <w:shd w:val="solid" w:color="FFFFFF" w:fill="auto"/>
        <w:autoSpaceDN w:val="0"/>
        <w:ind w:firstLine="640" w:firstLineChars="20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5. 制度执行有效性</w:t>
      </w:r>
    </w:p>
    <w:p>
      <w:pPr>
        <w:shd w:val="solid" w:color="FFFFFF" w:fill="auto"/>
        <w:autoSpaceDN w:val="0"/>
        <w:ind w:firstLine="640" w:firstLineChars="20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6. 资金使用合规性</w:t>
      </w:r>
    </w:p>
    <w:p>
      <w:pPr>
        <w:shd w:val="solid" w:color="FFFFFF" w:fill="auto"/>
        <w:autoSpaceDN w:val="0"/>
        <w:ind w:firstLine="640" w:firstLineChars="20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7. 实际完成率</w:t>
      </w:r>
    </w:p>
    <w:p>
      <w:pPr>
        <w:shd w:val="solid" w:color="FFFFFF" w:fill="auto"/>
        <w:autoSpaceDN w:val="0"/>
        <w:ind w:firstLine="640" w:firstLineChars="20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8. 社会公众或服务对象满意度</w:t>
      </w:r>
    </w:p>
    <w:p>
      <w:pPr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ind w:firstLine="640" w:firstLineChars="200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 xml:space="preserve"> 项目立项规范性，项目的申请、设立过程符合相关要求，用以反映和考核项目立项的规范情况。</w:t>
      </w:r>
    </w:p>
    <w:p>
      <w:pPr>
        <w:shd w:val="solid" w:color="FFFFFF" w:fill="auto"/>
        <w:autoSpaceDN w:val="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 绩效目标合理性，项目所设定的绩效目标依据充分，符合客观实际，用以反映和考核项目绩效目标与项目实施的相符情况。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3.资金到位率，实际到位资金与计划投入资金的比率，用以反映和考核资金落实情况对项目实施的总体保障程度。</w:t>
      </w:r>
      <w:r>
        <w:rPr>
          <w:rFonts w:hint="eastAsia" w:ascii="仿宋_GB2312" w:eastAsia="仿宋_GB2312"/>
          <w:sz w:val="32"/>
          <w:szCs w:val="32"/>
        </w:rPr>
        <w:t xml:space="preserve">   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shd w:val="solid" w:color="FFFFFF" w:fill="auto"/>
        <w:autoSpaceDN w:val="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1.管理制度健全性，项目实施单位的业务管理制度健全，用以反映和考核业务管理制度对项目顺利实施的保障情况。</w:t>
      </w:r>
    </w:p>
    <w:p>
      <w:pPr>
        <w:shd w:val="solid" w:color="FFFFFF" w:fill="auto"/>
        <w:autoSpaceDN w:val="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 制度执行有效性，项目实施符合相关业务管理规定，用以反映和考核业务管理制度的有效执行情况。</w:t>
      </w:r>
    </w:p>
    <w:p>
      <w:pPr>
        <w:shd w:val="solid" w:color="FFFFFF" w:fill="auto"/>
        <w:autoSpaceDN w:val="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 资金使用合规性，项目资金使用符合相关的财务管理制度规定，用以反映和考核项目资金的规范运行情况</w:t>
      </w:r>
    </w:p>
    <w:p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ind w:firstLine="640" w:firstLineChars="200"/>
        <w:rPr>
          <w:rFonts w:hint="default" w:ascii="仿宋_GB2312" w:hAnsi="楷体_GB2312" w:eastAsia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 xml:space="preserve"> 实际完成率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  <w:lang w:val="en-US" w:eastAsia="zh-CN"/>
        </w:rPr>
        <w:t>=100%</w:t>
      </w:r>
    </w:p>
    <w:p>
      <w:pPr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社会公众或服务对象满意度，社会公众或服务对象对项目实施效果的满意程度。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根据项目执行情况和项目绩效情况，得出综合评价结论和项目综合绩效评价等级为90分，项目综合绩效评价为优秀。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</w:t>
      </w:r>
      <w:r>
        <w:rPr>
          <w:rFonts w:hint="eastAsia" w:ascii="楷体_GB2312" w:hAnsi="楷体_GB2312" w:eastAsia="楷体_GB2312"/>
          <w:bCs/>
          <w:sz w:val="32"/>
          <w:szCs w:val="32"/>
        </w:rPr>
        <w:t>在该项目实施过程中没有存在问题及改进措施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评价工作组人员名单及签字</w:t>
      </w:r>
    </w:p>
    <w:tbl>
      <w:tblPr>
        <w:tblStyle w:val="5"/>
        <w:tblW w:w="90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1808"/>
        <w:gridCol w:w="1808"/>
        <w:gridCol w:w="1808"/>
        <w:gridCol w:w="18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80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姓名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工作单位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职务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职称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80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张彦丽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民政局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副局长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副科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张彦丽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80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郝社峰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民政局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科员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无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张彦丽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  <w:jc w:val="center"/>
        </w:trPr>
        <w:tc>
          <w:tcPr>
            <w:tcW w:w="180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侯亚楠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民政局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科员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无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侯亚楠</w:t>
            </w:r>
            <w:bookmarkStart w:id="0" w:name="_GoBack"/>
            <w:bookmarkEnd w:id="0"/>
          </w:p>
        </w:tc>
      </w:tr>
    </w:tbl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9CED99A"/>
    <w:multiLevelType w:val="singleLevel"/>
    <w:tmpl w:val="89CED99A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0B0B18"/>
    <w:rsid w:val="000C12AF"/>
    <w:rsid w:val="000D04A5"/>
    <w:rsid w:val="000E2167"/>
    <w:rsid w:val="00134D5A"/>
    <w:rsid w:val="001B6075"/>
    <w:rsid w:val="001D0B0C"/>
    <w:rsid w:val="001E455E"/>
    <w:rsid w:val="001E62D5"/>
    <w:rsid w:val="003008A1"/>
    <w:rsid w:val="00301694"/>
    <w:rsid w:val="00360948"/>
    <w:rsid w:val="00393515"/>
    <w:rsid w:val="003D01D9"/>
    <w:rsid w:val="003F4384"/>
    <w:rsid w:val="00401AA9"/>
    <w:rsid w:val="0047046F"/>
    <w:rsid w:val="004B2B13"/>
    <w:rsid w:val="00566614"/>
    <w:rsid w:val="00682695"/>
    <w:rsid w:val="0074080F"/>
    <w:rsid w:val="00752540"/>
    <w:rsid w:val="00836E4F"/>
    <w:rsid w:val="00887CC6"/>
    <w:rsid w:val="0090351D"/>
    <w:rsid w:val="009D0033"/>
    <w:rsid w:val="00A64FA5"/>
    <w:rsid w:val="00B343C4"/>
    <w:rsid w:val="00BC21D9"/>
    <w:rsid w:val="00BD2C03"/>
    <w:rsid w:val="00BE55C4"/>
    <w:rsid w:val="00C76955"/>
    <w:rsid w:val="00C9617D"/>
    <w:rsid w:val="00DA64CC"/>
    <w:rsid w:val="00DF3E75"/>
    <w:rsid w:val="00EC5054"/>
    <w:rsid w:val="00F65209"/>
    <w:rsid w:val="00F82476"/>
    <w:rsid w:val="00F910FA"/>
    <w:rsid w:val="03A564A3"/>
    <w:rsid w:val="15CF69DE"/>
    <w:rsid w:val="19252D17"/>
    <w:rsid w:val="1D1B1E69"/>
    <w:rsid w:val="2A2941B7"/>
    <w:rsid w:val="37814A91"/>
    <w:rsid w:val="41755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qFormat/>
    <w:uiPriority w:val="0"/>
  </w:style>
  <w:style w:type="paragraph" w:customStyle="1" w:styleId="8">
    <w:name w:val="默认段落字体 Para Char Char Char Char Char Char Char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572</Words>
  <Characters>3266</Characters>
  <Lines>27</Lines>
  <Paragraphs>7</Paragraphs>
  <TotalTime>0</TotalTime>
  <ScaleCrop>false</ScaleCrop>
  <LinksUpToDate>false</LinksUpToDate>
  <CharactersWithSpaces>3831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2020-01-06T09:21:00Z</cp:lastPrinted>
  <dcterms:modified xsi:type="dcterms:W3CDTF">2020-01-06T09:22:29Z</dcterms:modified>
  <cp:revision>48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