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Theme="minorEastAsia" w:hAnsiTheme="minorEastAsia" w:eastAsiaTheme="minorEastAsia"/>
          <w:b/>
          <w:bCs/>
          <w:sz w:val="36"/>
          <w:szCs w:val="32"/>
          <w:lang w:val="en-US" w:eastAsia="zh-CN"/>
        </w:rPr>
        <w:t>流浪乞讨人员救助补助资金</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村级民政专管员补助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1.项目主要实施内容和范围；</w:t>
      </w:r>
    </w:p>
    <w:p>
      <w:pPr>
        <w:adjustRightInd w:val="0"/>
        <w:snapToGrid w:val="0"/>
        <w:spacing w:line="360" w:lineRule="auto"/>
        <w:ind w:firstLine="640" w:firstLineChars="200"/>
        <w:rPr>
          <w:rFonts w:hint="eastAsia" w:ascii="仿宋_GB2312" w:hAnsi="仿宋_GB2312" w:eastAsia="仿宋_GB2312" w:cs="仿宋_GB2312"/>
          <w:b w:val="0"/>
          <w:i w:val="0"/>
          <w:caps w:val="0"/>
          <w:color w:val="1A2930"/>
          <w:spacing w:val="0"/>
          <w:kern w:val="0"/>
          <w:sz w:val="32"/>
          <w:szCs w:val="32"/>
          <w:shd w:val="clear" w:color="auto" w:fill="FFFFFF"/>
          <w:lang w:val="en-US" w:eastAsia="zh-CN" w:bidi="ar"/>
        </w:rPr>
      </w:pPr>
      <w:r>
        <w:rPr>
          <w:rFonts w:hint="eastAsia" w:ascii="仿宋_GB2312" w:hAnsi="仿宋_GB2312" w:eastAsia="仿宋_GB2312" w:cs="仿宋_GB2312"/>
          <w:b w:val="0"/>
          <w:i w:val="0"/>
          <w:caps w:val="0"/>
          <w:color w:val="1A2930"/>
          <w:spacing w:val="0"/>
          <w:kern w:val="0"/>
          <w:sz w:val="32"/>
          <w:szCs w:val="32"/>
          <w:shd w:val="clear" w:color="auto" w:fill="FFFFFF"/>
          <w:lang w:val="en-US" w:eastAsia="zh-CN" w:bidi="ar"/>
        </w:rPr>
        <w:t>为了对在城市生活无着的流浪乞讨人员实行救助，保障其基本生活权益，完善社会救助制度，救助站应当根据受助人员的需要提供下列救助： 提供符合食品卫生要求的食物；提供符合基本条件的住处； 对在站内突发急病的，及时送医院救治； 帮助与其亲属或者所在单位联系； 对没有交通费返回其住所地或者所在单位的，提供乘车凭证。 </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default" w:ascii="仿宋_GB2312" w:eastAsia="仿宋_GB2312"/>
          <w:color w:val="auto"/>
          <w:sz w:val="32"/>
          <w:lang w:val="en-US" w:eastAsia="zh-CN"/>
        </w:rPr>
      </w:pPr>
      <w:r>
        <w:rPr>
          <w:rFonts w:hint="eastAsia" w:ascii="仿宋_GB2312" w:eastAsia="仿宋_GB2312"/>
          <w:color w:val="auto"/>
          <w:sz w:val="32"/>
          <w:lang w:val="en-US" w:eastAsia="zh-CN"/>
        </w:rPr>
        <w:t>2019年共</w:t>
      </w:r>
      <w:r>
        <w:rPr>
          <w:rFonts w:hint="eastAsia" w:ascii="仿宋_GB2312" w:eastAsia="仿宋_GB2312"/>
          <w:color w:val="auto"/>
          <w:sz w:val="32"/>
        </w:rPr>
        <w:t>接受省内外流浪乞讨救助人员</w:t>
      </w:r>
      <w:r>
        <w:rPr>
          <w:rFonts w:hint="eastAsia" w:ascii="仿宋_GB2312" w:eastAsia="仿宋_GB2312"/>
          <w:color w:val="auto"/>
          <w:sz w:val="32"/>
          <w:lang w:val="en-US" w:eastAsia="zh-CN"/>
        </w:rPr>
        <w:t>71</w:t>
      </w:r>
      <w:r>
        <w:rPr>
          <w:rFonts w:hint="eastAsia" w:ascii="仿宋_GB2312" w:eastAsia="仿宋_GB2312"/>
          <w:color w:val="auto"/>
          <w:sz w:val="32"/>
        </w:rPr>
        <w:t>人次，其中，流浪未成年人</w:t>
      </w:r>
      <w:r>
        <w:rPr>
          <w:rFonts w:hint="eastAsia" w:ascii="仿宋_GB2312" w:eastAsia="仿宋_GB2312"/>
          <w:color w:val="auto"/>
          <w:sz w:val="32"/>
          <w:lang w:val="en-US" w:eastAsia="zh-CN"/>
        </w:rPr>
        <w:t>1</w:t>
      </w:r>
      <w:r>
        <w:rPr>
          <w:rFonts w:hint="eastAsia" w:ascii="仿宋_GB2312" w:eastAsia="仿宋_GB2312"/>
          <w:color w:val="auto"/>
          <w:sz w:val="32"/>
        </w:rPr>
        <w:t>人，自主返乡</w:t>
      </w:r>
      <w:r>
        <w:rPr>
          <w:rFonts w:hint="eastAsia" w:ascii="仿宋_GB2312" w:eastAsia="仿宋_GB2312"/>
          <w:color w:val="auto"/>
          <w:sz w:val="32"/>
          <w:lang w:val="en-US" w:eastAsia="zh-CN"/>
        </w:rPr>
        <w:t>25</w:t>
      </w:r>
      <w:r>
        <w:rPr>
          <w:rFonts w:hint="eastAsia" w:ascii="仿宋_GB2312" w:eastAsia="仿宋_GB2312"/>
          <w:color w:val="auto"/>
          <w:sz w:val="32"/>
        </w:rPr>
        <w:t>人，家人接回及护送返乡</w:t>
      </w:r>
      <w:r>
        <w:rPr>
          <w:rFonts w:hint="eastAsia" w:ascii="仿宋_GB2312" w:eastAsia="仿宋_GB2312"/>
          <w:color w:val="auto"/>
          <w:sz w:val="32"/>
          <w:lang w:val="en-US" w:eastAsia="zh-CN"/>
        </w:rPr>
        <w:t>26</w:t>
      </w:r>
      <w:r>
        <w:rPr>
          <w:rFonts w:hint="eastAsia" w:ascii="仿宋_GB2312" w:eastAsia="仿宋_GB2312"/>
          <w:color w:val="auto"/>
          <w:sz w:val="32"/>
        </w:rPr>
        <w:t>人次，在站滞留</w:t>
      </w:r>
      <w:r>
        <w:rPr>
          <w:rFonts w:hint="eastAsia" w:ascii="仿宋_GB2312" w:eastAsia="仿宋_GB2312"/>
          <w:color w:val="auto"/>
          <w:sz w:val="32"/>
          <w:lang w:val="en-US" w:eastAsia="zh-CN"/>
        </w:rPr>
        <w:t>19</w:t>
      </w:r>
      <w:r>
        <w:rPr>
          <w:rFonts w:hint="eastAsia" w:ascii="仿宋_GB2312" w:eastAsia="仿宋_GB2312"/>
          <w:color w:val="auto"/>
          <w:sz w:val="32"/>
        </w:rPr>
        <w:t>人</w:t>
      </w:r>
      <w:r>
        <w:rPr>
          <w:rFonts w:hint="eastAsia" w:ascii="仿宋_GB2312" w:eastAsia="仿宋_GB2312"/>
          <w:color w:val="auto"/>
          <w:sz w:val="32"/>
          <w:lang w:eastAsia="zh-CN"/>
        </w:rPr>
        <w:t>，</w:t>
      </w:r>
      <w:r>
        <w:rPr>
          <w:rFonts w:hint="eastAsia" w:ascii="仿宋_GB2312" w:eastAsia="仿宋_GB2312"/>
          <w:color w:val="auto"/>
          <w:sz w:val="32"/>
          <w:lang w:val="en-US" w:eastAsia="zh-CN"/>
        </w:rPr>
        <w:t>全年花费救助补助资金20.1923万元。</w:t>
      </w:r>
    </w:p>
    <w:p>
      <w:pPr>
        <w:numPr>
          <w:ilvl w:val="0"/>
          <w:numId w:val="1"/>
        </w:num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项目预期绩效目标</w:t>
      </w:r>
    </w:p>
    <w:p>
      <w:pPr>
        <w:numPr>
          <w:ilvl w:val="0"/>
          <w:numId w:val="0"/>
        </w:numPr>
        <w:adjustRightInd w:val="0"/>
        <w:snapToGrid w:val="0"/>
        <w:spacing w:line="360" w:lineRule="auto"/>
        <w:ind w:firstLine="640" w:firstLineChars="200"/>
        <w:rPr>
          <w:rFonts w:hint="eastAsia" w:ascii="仿宋_GB2312" w:eastAsia="仿宋_GB2312"/>
          <w:sz w:val="32"/>
          <w:szCs w:val="32"/>
        </w:rPr>
      </w:pPr>
      <w:r>
        <w:rPr>
          <w:rFonts w:hint="eastAsia" w:ascii="仿宋_GB2312" w:hAnsi="仿宋_GB2312" w:eastAsia="仿宋_GB2312" w:cs="仿宋_GB2312"/>
          <w:b w:val="0"/>
          <w:i w:val="0"/>
          <w:caps w:val="0"/>
          <w:color w:val="1A2930"/>
          <w:spacing w:val="0"/>
          <w:kern w:val="0"/>
          <w:sz w:val="32"/>
          <w:szCs w:val="32"/>
          <w:shd w:val="clear" w:color="auto" w:fill="FFFFFF"/>
          <w:lang w:val="en-US" w:eastAsia="zh-CN" w:bidi="ar"/>
        </w:rPr>
        <w:t>为了对生活无着的流浪乞讨人员实行救助，保障其基本生活权益，</w:t>
      </w:r>
      <w:r>
        <w:rPr>
          <w:rFonts w:hint="eastAsia" w:ascii="仿宋_GB2312" w:hAnsi="仿宋_GB2312" w:eastAsia="仿宋_GB2312" w:cs="仿宋_GB2312"/>
          <w:b w:val="0"/>
          <w:bCs w:val="0"/>
          <w:color w:val="auto"/>
          <w:sz w:val="32"/>
          <w:szCs w:val="32"/>
          <w:lang w:eastAsia="zh-CN"/>
        </w:rPr>
        <w:t>收容流浪乞讨人员，亮化美化市容市貌，充分发挥社会保障作用，</w:t>
      </w:r>
      <w:r>
        <w:rPr>
          <w:rFonts w:hint="eastAsia" w:ascii="仿宋_GB2312" w:hAnsi="仿宋_GB2312" w:eastAsia="仿宋_GB2312" w:cs="仿宋_GB2312"/>
          <w:b w:val="0"/>
          <w:bCs w:val="0"/>
          <w:color w:val="auto"/>
          <w:sz w:val="32"/>
          <w:szCs w:val="32"/>
          <w:lang w:val="en-US" w:eastAsia="zh-CN"/>
        </w:rPr>
        <w:t>创建文明和谐城市，促进了社会稳定。</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w:t>
      </w:r>
      <w:r>
        <w:rPr>
          <w:rFonts w:hint="eastAsia" w:ascii="仿宋_GB2312" w:hAnsi="楷体_GB2312" w:eastAsia="仿宋_GB2312"/>
          <w:color w:val="000000"/>
          <w:sz w:val="32"/>
          <w:szCs w:val="32"/>
          <w:shd w:val="clear" w:color="auto" w:fill="FFFFFF"/>
          <w:lang w:val="en-US" w:eastAsia="zh-CN"/>
        </w:rPr>
        <w:t>20.1923</w:t>
      </w:r>
      <w:r>
        <w:rPr>
          <w:rFonts w:hint="eastAsia" w:ascii="仿宋_GB2312" w:hAnsi="楷体_GB2312" w:eastAsia="仿宋_GB2312"/>
          <w:color w:val="000000"/>
          <w:sz w:val="32"/>
          <w:szCs w:val="32"/>
          <w:shd w:val="clear" w:color="auto" w:fill="FFFFFF"/>
        </w:rPr>
        <w:t>万元。</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1、社会效益。</w:t>
      </w:r>
      <w:r>
        <w:rPr>
          <w:rFonts w:hint="eastAsia" w:ascii="仿宋_GB2312" w:hAnsi="仿宋_GB2312" w:eastAsia="仿宋_GB2312" w:cs="仿宋_GB2312"/>
          <w:b w:val="0"/>
          <w:i w:val="0"/>
          <w:caps w:val="0"/>
          <w:color w:val="1A2930"/>
          <w:spacing w:val="0"/>
          <w:kern w:val="0"/>
          <w:sz w:val="32"/>
          <w:szCs w:val="32"/>
          <w:shd w:val="clear" w:color="auto" w:fill="FFFFFF"/>
          <w:lang w:val="en-US" w:eastAsia="zh-CN" w:bidi="ar"/>
        </w:rPr>
        <w:t>保障其基本生活权益，完善社会救助制度。</w:t>
      </w:r>
    </w:p>
    <w:p>
      <w:pPr>
        <w:rPr>
          <w:rFonts w:hint="eastAsia" w:ascii="仿宋_GB2312" w:eastAsia="仿宋_GB2312"/>
          <w:sz w:val="32"/>
          <w:szCs w:val="32"/>
        </w:rPr>
      </w:pPr>
      <w:r>
        <w:rPr>
          <w:rFonts w:hint="eastAsia" w:ascii="仿宋_GB2312" w:eastAsia="仿宋_GB2312"/>
          <w:sz w:val="32"/>
          <w:szCs w:val="32"/>
          <w:lang w:val="en-US" w:eastAsia="zh-CN"/>
        </w:rPr>
        <w:t>确保流浪乞讨人员得到有效救助提升全区救助管理工作整体水平</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hint="eastAsia" w:ascii="黑体" w:eastAsia="黑体"/>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6"/>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default" w:ascii="仿宋_GB2312" w:eastAsia="仿宋_GB2312"/>
                <w:sz w:val="32"/>
                <w:szCs w:val="32"/>
                <w:lang w:val="en-US" w:eastAsia="zh-CN"/>
              </w:rPr>
            </w:pPr>
            <w:r>
              <w:rPr>
                <w:rFonts w:hint="eastAsia" w:ascii="仿宋_GB2312" w:eastAsia="仿宋_GB2312"/>
                <w:sz w:val="32"/>
                <w:szCs w:val="32"/>
                <w:lang w:val="en-US" w:eastAsia="zh-CN"/>
              </w:rPr>
              <w:t>王天顺</w:t>
            </w:r>
            <w:bookmarkStart w:id="0" w:name="_GoBack"/>
            <w:bookmarkEnd w:id="0"/>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886ACC"/>
    <w:multiLevelType w:val="singleLevel"/>
    <w:tmpl w:val="4C886ACC"/>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295A74FD"/>
    <w:rsid w:val="2A2941B7"/>
    <w:rsid w:val="67111F88"/>
    <w:rsid w:val="72D02D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宋体" w:hAnsi="宋体"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qFormat/>
    <w:uiPriority w:val="0"/>
    <w:pPr>
      <w:spacing w:line="360" w:lineRule="auto"/>
      <w:ind w:firstLine="643"/>
    </w:pPr>
    <w:rPr>
      <w:rFonts w:ascii="Times New Roman" w:hAnsi="Times New Roman" w:eastAsia="Times New Roman"/>
      <w:b/>
      <w:color w:val="000000"/>
      <w:sz w:val="32"/>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uiPriority w:val="0"/>
  </w:style>
  <w:style w:type="paragraph" w:customStyle="1" w:styleId="9">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1</TotalTime>
  <ScaleCrop>false</ScaleCrop>
  <LinksUpToDate>false</LinksUpToDate>
  <CharactersWithSpaces>1479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2020-01-06T09:15:00Z</cp:lastPrinted>
  <dcterms:modified xsi:type="dcterms:W3CDTF">2020-01-06T09:19:46Z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