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</w:rPr>
        <w:t>民政事业服务中心院落围墙倒塌重建工程项目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根据《石家庄市鹿泉区区级部门预算绩效管理办法》（鹿财字[2019]65号），遵循“科学性、规范性、客观性和公正性”的原则，民政事业服务中心院落围墙倒塌重建工程项目实施了绩效评价，形成本评价报告。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</w:t>
      </w:r>
      <w:r>
        <w:rPr>
          <w:rFonts w:hint="eastAsia" w:ascii="仿宋_GB2312" w:eastAsia="仿宋_GB2312"/>
          <w:sz w:val="32"/>
          <w:szCs w:val="32"/>
        </w:rPr>
        <w:t>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1.项目实施单位及项目立项等基本情况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120" w:firstLineChars="3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民政事业服务中心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120" w:firstLineChars="3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120" w:firstLineChars="3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月19日我区发生洪涝灾害，鹿泉区民政事业服务中心受此次强降雨影响，造成围墙倒塌，由于外围农田地势低洼和民政事业服务中心院落落差3米多，致使深度积水，处以高凹地势的围墙基础凹陷，至围墙倒塌约152米你，给居住服务中心的五保老人造成了生活、出行方面的不便和安全隐患。围墙重建刻不容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围墙重建包括：坍塌废弃物清运、外围农田清苗赔偿（围墙倒塌所致）、围墙再建（约2.5米）、石砌墙基（根据院落高出外围农田的地形特点为保其地基稳固以免再次坍塌，高度至服务中心院落水平面3.6米）、工程道路修建、围墙内侧散水（宽2米），审定资金共需48.5431万元。已拨付30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资金数量18.5431万元；资金来源财政预算拨款。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围墙重建包括：坍塌废弃物清运、外围农田清苗赔偿（围墙倒塌所致）、围墙再建（约2.5米）、石砌墙基（根据院落高出外围农田的地形特点为保其地基稳固以免再次坍塌，高度至服务中心院落水平面3.6米）、工程道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绩效评价小组组织会议，根据上级文件确定采用调查问卷的形式，实地走访调查。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实地采用调查问卷的方式进行。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1.此项目与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2.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3.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完成及时率。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4.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到位及时率。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5.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6.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7.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实际完成率。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8.</w:t>
      </w: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完成项目计划工作目标的实际节约成本与计划成本的比率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3.到位及时率=100%。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1.实际完成率=100%。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2.完成及时率=100%。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hAnsi="楷体_GB2312" w:eastAsia="仿宋_GB2312"/>
          <w:color w:val="000000"/>
          <w:sz w:val="32"/>
          <w:szCs w:val="32"/>
          <w:shd w:val="clear" w:color="auto" w:fill="FFFFFF"/>
        </w:rPr>
        <w:t>完成项目计划工作目标的实际节约成本与计划成本的比率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根据项目执行情况和项目绩效情况，此项目得出综合评价结论9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分、项目综合绩效评价等级优秀。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仿宋_GB2312" w:hAnsi="楷体_GB2312" w:eastAsia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无问题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2922"/>
        <w:gridCol w:w="1186"/>
        <w:gridCol w:w="1090"/>
        <w:gridCol w:w="21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1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姓名</w:t>
            </w:r>
          </w:p>
        </w:tc>
        <w:tc>
          <w:tcPr>
            <w:tcW w:w="29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工作单位</w:t>
            </w:r>
          </w:p>
        </w:tc>
        <w:tc>
          <w:tcPr>
            <w:tcW w:w="11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职务</w:t>
            </w:r>
          </w:p>
        </w:tc>
        <w:tc>
          <w:tcPr>
            <w:tcW w:w="109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</w:rPr>
              <w:t>职称</w:t>
            </w:r>
          </w:p>
        </w:tc>
        <w:tc>
          <w:tcPr>
            <w:tcW w:w="21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1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韩峰</w:t>
            </w:r>
          </w:p>
        </w:tc>
        <w:tc>
          <w:tcPr>
            <w:tcW w:w="29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民政事业服务中心</w:t>
            </w:r>
          </w:p>
        </w:tc>
        <w:tc>
          <w:tcPr>
            <w:tcW w:w="11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科员</w:t>
            </w:r>
          </w:p>
        </w:tc>
        <w:tc>
          <w:tcPr>
            <w:tcW w:w="109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无</w:t>
            </w:r>
            <w:bookmarkStart w:id="0" w:name="_GoBack"/>
            <w:bookmarkEnd w:id="0"/>
          </w:p>
        </w:tc>
        <w:tc>
          <w:tcPr>
            <w:tcW w:w="21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1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王会生</w:t>
            </w:r>
          </w:p>
        </w:tc>
        <w:tc>
          <w:tcPr>
            <w:tcW w:w="29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民政局</w:t>
            </w:r>
          </w:p>
        </w:tc>
        <w:tc>
          <w:tcPr>
            <w:tcW w:w="118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副局长</w:t>
            </w:r>
          </w:p>
        </w:tc>
        <w:tc>
          <w:tcPr>
            <w:tcW w:w="109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  <w:lang w:eastAsia="zh-CN"/>
              </w:rPr>
              <w:t>副科</w:t>
            </w:r>
          </w:p>
        </w:tc>
        <w:tc>
          <w:tcPr>
            <w:tcW w:w="21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hint="eastAsia" w:ascii="仿宋_GB2312" w:hAnsi="楷体_GB2312" w:eastAsia="仿宋_GB2312"/>
                <w:bCs/>
                <w:sz w:val="32"/>
                <w:szCs w:val="32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textAlignment w:val="auto"/>
        <w:rPr>
          <w:rFonts w:hint="eastAsia" w:ascii="仿宋_GB2312" w:hAnsi="宋体" w:eastAsia="仿宋_GB2312"/>
          <w:sz w:val="32"/>
          <w:szCs w:val="32"/>
          <w:lang w:eastAsia="zh-CN"/>
        </w:rPr>
      </w:pPr>
    </w:p>
    <w:sectPr>
      <w:footerReference r:id="rId3" w:type="default"/>
      <w:footerReference r:id="rId4" w:type="even"/>
      <w:pgSz w:w="11906" w:h="16838"/>
      <w:pgMar w:top="1361" w:right="1644" w:bottom="1361" w:left="164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  <w:rFonts w:hint="eastAsia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2A2941B7"/>
    <w:rsid w:val="00063BA1"/>
    <w:rsid w:val="00171EAF"/>
    <w:rsid w:val="003071B0"/>
    <w:rsid w:val="003C1BDF"/>
    <w:rsid w:val="005737AF"/>
    <w:rsid w:val="006C2415"/>
    <w:rsid w:val="00700AE7"/>
    <w:rsid w:val="007C524A"/>
    <w:rsid w:val="00883588"/>
    <w:rsid w:val="008E7B25"/>
    <w:rsid w:val="00924309"/>
    <w:rsid w:val="00A159D6"/>
    <w:rsid w:val="00BD0C2D"/>
    <w:rsid w:val="00C76C51"/>
    <w:rsid w:val="00C872FD"/>
    <w:rsid w:val="00D92355"/>
    <w:rsid w:val="00D92AB6"/>
    <w:rsid w:val="00E838D2"/>
    <w:rsid w:val="00E8526F"/>
    <w:rsid w:val="033A51EB"/>
    <w:rsid w:val="04597A3A"/>
    <w:rsid w:val="29AB4032"/>
    <w:rsid w:val="2A2941B7"/>
    <w:rsid w:val="6A1C1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uiPriority w:val="0"/>
  </w:style>
  <w:style w:type="paragraph" w:customStyle="1" w:styleId="8">
    <w:name w:val="默认段落字体 Para Char Char Char Char Char Char Char"/>
    <w:basedOn w:val="1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187</Words>
  <Characters>1072</Characters>
  <Lines>8</Lines>
  <Paragraphs>2</Paragraphs>
  <TotalTime>2</TotalTime>
  <ScaleCrop>false</ScaleCrop>
  <LinksUpToDate>false</LinksUpToDate>
  <CharactersWithSpaces>1257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2020-01-03T08:46:00Z</dcterms:created>
  <dc:creator>838</dc:creator>
  <cp:lastModifiedBy>bb</cp:lastModifiedBy>
  <cp:lastPrinted>2020-01-06T01:07:17Z</cp:lastPrinted>
  <dcterms:modified xsi:type="dcterms:W3CDTF">2020-01-06T01:09:39Z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