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石家庄市生态环境局鹿泉区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分局政府信息公开申请表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xNDc5OTg1YTkxYmM1MDNmNDM3MDc1NDE1OThjMGUifQ=="/>
  </w:docVars>
  <w:rsids>
    <w:rsidRoot w:val="653712BE"/>
    <w:rsid w:val="02932DF4"/>
    <w:rsid w:val="0AA000AA"/>
    <w:rsid w:val="0DFF3099"/>
    <w:rsid w:val="145E0D61"/>
    <w:rsid w:val="1ADA1BD7"/>
    <w:rsid w:val="21291F0F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272</Words>
  <Characters>274</Characters>
  <Lines>0</Lines>
  <Paragraphs>0</Paragraphs>
  <TotalTime>16</TotalTime>
  <ScaleCrop>false</ScaleCrop>
  <LinksUpToDate>false</LinksUpToDate>
  <CharactersWithSpaces>295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2023-06-09T07:39:30Z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DFB59628F63F4D45AEB3D57E3977141E_13</vt:lpwstr>
  </property>
</Properties>
</file>