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442" w:firstLineChars="1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鹿泉区发展和改革局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442" w:firstLineChars="1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按照国务院办公厅政府信息与政务公开办公室印发的《中华人民共和国政府信息公开工作年度报告格式》（国办公开办函〔2021〕30号）和鹿泉区人民政府办公室《关于做</w:t>
      </w:r>
      <w:bookmarkStart w:id="0" w:name="_GoBack"/>
      <w:bookmarkEnd w:id="0"/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好2021年度政府信息公开工作年度报告有关事项的通知》要求，我局认真做好政府信息公开各项工作，通过多种渠道及时向社会公开各项政府信息。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本报告由总体情况、主动公开政府信息情况、收到和处理政府信息公开申请情况、政府信息公开行政复议、行政诉讼情况、存在的主要问题及改进情况、其他需要报告的事项六部分组成。本报告中所列数据的统计期限自2021年1月1日起至2021年12月31日止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政务公开是行政体制改革和加强对行政权力监督，改进机关工作作风，提高行政工作效率，进一步密切党群、干群关系，促进依法行政的一项重要内容。20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年，我局认真按照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《石家庄市鹿泉区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2021年政务公开工作要点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sz w:val="32"/>
          <w:szCs w:val="32"/>
        </w:rPr>
        <w:t>的要求和部署，坚持把政务公开工作纳入重要的议事日程，不断推行政务信息公开工作，规范政务信息公开管理，提高政务信息公开水平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一是及时调整领导小组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。根据领导分工变动情况，我局及时调整政务公开工作领导小组，全面负责政务公开各项工作，局长任组长，各分管领导任副组长，各科科长任成员，领导小组下设办公室，设在局办公室。领导小组负责抓好政务公开的实施工作，局办公室协助并负责督促检查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二是责任分工明确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。根据政务公开目录，我局把责任细化具体到相关科室。通过责任分解，不断细化工作任务，牢固树立全局一盘棋的思想，共同做好政务公开各项工作。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三是主动公开政府信息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2021年以来，我局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主动公开政府信息。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区政府信息公开平台主动公开部门工作信息、公示公告信息、意见征集信息等等共计28条。做到了预算决算公开信息透明，同时，及时公开涉及价格和收费调整文件14条，推进价格监管信息公开，更好的接受监督。</w:t>
      </w:r>
    </w:p>
    <w:p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主动公开政府信息情况</w:t>
      </w:r>
    </w:p>
    <w:tbl>
      <w:tblPr>
        <w:tblStyle w:val="7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375"/>
        <w:gridCol w:w="1785"/>
        <w:gridCol w:w="1755"/>
        <w:gridCol w:w="174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17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本年制发件数</w:t>
            </w:r>
          </w:p>
        </w:tc>
        <w:tc>
          <w:tcPr>
            <w:tcW w:w="17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本年废止件数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规章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行政规范性文件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528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行政许可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528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行政处罚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行政强制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866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信息内容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3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行政事业性收费</w:t>
            </w:r>
          </w:p>
        </w:tc>
        <w:tc>
          <w:tcPr>
            <w:tcW w:w="5288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/>
        <w:jc w:val="both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7"/>
        <w:tblW w:w="8685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70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总总计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（六）其他处理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3.其他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7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7"/>
        <w:tblW w:w="87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81"/>
        <w:gridCol w:w="581"/>
        <w:gridCol w:w="581"/>
        <w:gridCol w:w="581"/>
        <w:gridCol w:w="593"/>
        <w:gridCol w:w="582"/>
        <w:gridCol w:w="582"/>
        <w:gridCol w:w="582"/>
        <w:gridCol w:w="582"/>
        <w:gridCol w:w="591"/>
        <w:gridCol w:w="582"/>
        <w:gridCol w:w="582"/>
        <w:gridCol w:w="582"/>
        <w:gridCol w:w="582"/>
        <w:gridCol w:w="5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3" w:hRule="atLeast"/>
          <w:jc w:val="center"/>
        </w:trPr>
        <w:tc>
          <w:tcPr>
            <w:tcW w:w="291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842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3" w:hRule="atLeast"/>
          <w:jc w:val="center"/>
        </w:trPr>
        <w:tc>
          <w:tcPr>
            <w:tcW w:w="581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8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8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8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9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1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29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3" w:hRule="atLeast"/>
          <w:jc w:val="center"/>
        </w:trPr>
        <w:tc>
          <w:tcPr>
            <w:tcW w:w="581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8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8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8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9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9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1" w:hRule="atLeast"/>
          <w:jc w:val="center"/>
        </w:trPr>
        <w:tc>
          <w:tcPr>
            <w:tcW w:w="5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（一）存在的问题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</w:rPr>
        <w:t>纵观全年，我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</w:rPr>
        <w:t>政府信息公开工作与公众需求还有一定的差距，主要表现在：信息公开的时效性有待进一步加强，信息公开的内容和形式有待进一步完善，信息公开平台建设有待进一步优化等。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（二）下一步工作计划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</w:rPr>
        <w:t>在今后的工作中，我们将持续加强政府信息公开工作，一是加强业务学习培训，不断提高相关人员的能力素质；二是加大信息公开力度，丰富信息公开内容；三是加强政策解读与宣讲，集聚和传递舆论正能量。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>无其他需要报告的事项。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8515BD1"/>
    <w:multiLevelType w:val="singleLevel"/>
    <w:tmpl w:val="E8515BD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577BF5"/>
    <w:rsid w:val="18D673CE"/>
    <w:rsid w:val="269020F5"/>
    <w:rsid w:val="301B76CD"/>
    <w:rsid w:val="35550CFE"/>
    <w:rsid w:val="3A7778F5"/>
    <w:rsid w:val="3B2B1518"/>
    <w:rsid w:val="4A754F0C"/>
    <w:rsid w:val="5CC51EC5"/>
    <w:rsid w:val="604D3811"/>
    <w:rsid w:val="751B0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ind w:firstLine="358" w:firstLineChars="128"/>
    </w:pPr>
    <w:rPr>
      <w:rFonts w:eastAsia="FangSong_GB2312"/>
      <w:sz w:val="28"/>
    </w:rPr>
  </w:style>
  <w:style w:type="paragraph" w:styleId="3">
    <w:name w:val="Subtitle"/>
    <w:next w:val="1"/>
    <w:qFormat/>
    <w:uiPriority w:val="0"/>
    <w:pPr>
      <w:widowControl/>
      <w:wordWrap w:val="0"/>
      <w:autoSpaceDE/>
      <w:autoSpaceDN/>
      <w:spacing w:before="0" w:after="60" w:line="240" w:lineRule="auto"/>
      <w:ind w:left="0" w:firstLine="0"/>
      <w:jc w:val="center"/>
    </w:pPr>
    <w:rPr>
      <w:rFonts w:ascii="Times New Roman" w:hAnsi="Times New Roman" w:eastAsia="宋体" w:cs="Times New Roman"/>
      <w:sz w:val="24"/>
      <w:szCs w:val="2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2022-01-25T07:25:19Z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8177C26335E24BEC8362807616AED620</vt:lpwstr>
  </property>
</Properties>
</file>