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v="urn:schemas-microsoft-com:vml" xmlns:ve="http://schemas.openxmlformats.org/markup-compatibility/2006" xmlns:wne="http://schemas.microsoft.com/office/word/2006/wordml" xmlns:wp="http://schemas.openxmlformats.org/drawingml/2006/wordprocessingDrawing" xmlns:o="urn:schemas-microsoft-com:office:office" xmlns:w10="urn:schemas-microsoft-com:office:word" xmlns:r="http://schemas.openxmlformats.org/officeDocument/2006/relationships" xmlns:m="http://schemas.openxmlformats.org/officeDocument/2006/math" xmlns:a="http://schemas.openxmlformats.org/drawingml/2006/main" xmlns:pic="http://schemas.openxmlformats.org/drawingml/2006/picture">
  <w:body>
    <w:p>
      <w:pPr>
        <w:pStyle w:val="Normal"/>
        <w:jc w:val="left"/>
        <w:spacing w:before="0" w:beforeAutospacing="0" w:after="0" w:afterAutospacing="0" w:lineRule="auto" w:line="240"/>
        <w:rPr>
          <w:rStyle w:val="NormalCharacter"/>
          <w:szCs w:val="36"/>
          <w:bCs w:val="off"/>
          <w:kern w:val="2"/>
          <w:lang w:val="en-US" w:eastAsia="zh-CN" w:bidi="ar-SA"/>
          <w:b w:val="0"/>
          <w:i w:val="0"/>
          <w:sz w:val="36"/>
          <w:spacing w:val="0"/>
          <w:w w:val="100"/>
          <w:rFonts w:ascii="仿宋" w:eastAsia="仿宋" w:hAnsi="仿宋"/>
          <w:caps w:val="0"/>
        </w:rPr>
        <w:snapToGrid/>
        <w:textAlignment w:val="baseline"/>
      </w:pPr>
      <w:r>
        <w:rPr>
          <w:rStyle w:val="NormalCharacter"/>
          <w:szCs w:val="36"/>
          <w:bCs w:val="off"/>
          <w:kern w:val="2"/>
          <w:lang w:val="en-US" w:eastAsia="zh-CN" w:bidi="ar-SA"/>
          <w:b w:val="0"/>
          <w:i w:val="0"/>
          <w:sz w:val="36"/>
          <w:spacing w:val="0"/>
          <w:w w:val="100"/>
          <w:rFonts w:ascii="仿宋" w:eastAsia="仿宋" w:hAnsi="仿宋"/>
          <w:caps w:val="0"/>
        </w:rPr>
        <w:t xml:space="preserve">附件：</w:t>
      </w:r>
    </w:p>
    <w:p>
      <w:pPr>
        <w:pStyle w:val="Normal"/>
        <w:jc w:val="left"/>
        <w:spacing w:before="0" w:beforeAutospacing="0" w:after="0" w:afterAutospacing="0" w:lineRule="auto" w:line="240"/>
        <w:rPr>
          <w:rStyle w:val="NormalCharacter"/>
          <w:szCs w:val="36"/>
          <w:bCs/>
          <w:kern w:val="2"/>
          <w:lang w:val="en-US" w:eastAsia="zh-CN" w:bidi="ar-SA"/>
          <w:b w:val="1"/>
          <w:i w:val="0"/>
          <w:sz w:val="36"/>
          <w:spacing w:val="0"/>
          <w:w w:val="100"/>
          <w:rFonts w:ascii="仿宋" w:cs="仿宋" w:eastAsia="仿宋" w:hAnsi="仿宋"/>
          <w:caps w:val="0"/>
        </w:rPr>
        <w:snapToGrid/>
        <w:ind w:firstLine="723" w:firstLineChars="200"/>
        <w:textAlignment w:val="baseline"/>
      </w:pPr>
      <w:r>
        <w:rPr>
          <w:b w:val="1"/>
          <w:i w:val="0"/>
          <w:sz w:val="36"/>
          <w:spacing w:val="0"/>
          <w:w w:val="100"/>
          <w:rFonts w:ascii="仿宋" w:cs="仿宋" w:eastAsia="仿宋" w:hAnsi="仿宋"/>
          <w:caps w:val="0"/>
        </w:rPr>
        <w:t/>
      </w:r>
    </w:p>
    <w:p>
      <w:pPr>
        <w:pStyle w:val="Normal"/>
        <w:jc w:val="left"/>
        <w:spacing w:before="0" w:beforeAutospacing="0" w:after="0" w:afterAutospacing="0" w:lineRule="auto" w:line="240"/>
        <w:rPr>
          <w:rStyle w:val="NormalCharacter"/>
          <w:szCs w:val="36"/>
          <w:bCs w:val="off"/>
          <w:kern w:val="2"/>
          <w:lang w:val="en-US" w:eastAsia="zh-CN" w:bidi="ar-SA"/>
          <w:b w:val="0"/>
          <w:i w:val="0"/>
          <w:sz w:val="36"/>
          <w:spacing w:val="0"/>
          <w:w w:val="100"/>
          <w:rFonts w:ascii="Calibri" w:eastAsia="宋体" w:hAnsi="Calibri"/>
          <w:caps w:val="0"/>
        </w:rPr>
        <w:snapToGrid/>
        <w:ind w:firstLine="360" w:firstLineChars="100"/>
        <w:textAlignment w:val="baseline"/>
      </w:pPr>
      <w:r>
        <w:rPr>
          <w:rStyle w:val="NormalCharacter"/>
          <w:szCs w:val="36"/>
          <w:bCs w:val="off"/>
          <w:kern w:val="2"/>
          <w:lang w:val="en-US" w:eastAsia="zh-CN" w:bidi="ar-SA"/>
          <w:b w:val="0"/>
          <w:i w:val="0"/>
          <w:sz w:val="36"/>
          <w:spacing w:val="0"/>
          <w:w w:val="100"/>
          <w:rFonts w:ascii="Calibri" w:eastAsia="宋体" w:hAnsi="Calibri"/>
          <w:caps w:val="0"/>
        </w:rPr>
        <w:t xml:space="preserve">石家庄市市直部门（单位）固定资产占用情况表</w:t>
      </w:r>
    </w:p>
    <w:p>
      <w:pPr>
        <w:pStyle w:val="Normal"/>
        <w:jc w:val="left"/>
        <w:spacing w:before="0" w:beforeAutospacing="0" w:after="0" w:afterAutospacing="0" w:lineRule="auto" w:line="240"/>
        <w:rPr>
          <w:rStyle w:val="NormalCharacter"/>
          <w:szCs w:val="36"/>
          <w:bCs w:val="off"/>
          <w:kern w:val="2"/>
          <w:lang w:val="en-US" w:eastAsia="zh-CN" w:bidi="ar-SA"/>
          <w:b w:val="0"/>
          <w:i w:val="0"/>
          <w:sz w:val="36"/>
          <w:spacing w:val="0"/>
          <w:w w:val="100"/>
          <w:rFonts w:ascii="Calibri" w:eastAsia="宋体" w:hAnsi="Calibri"/>
          <w:caps w:val="0"/>
        </w:rPr>
        <w:snapToGrid/>
        <w:ind w:firstLine="5700" w:firstLineChars="1900"/>
        <w:textAlignment w:val="baseline"/>
      </w:pPr>
      <w:r>
        <w:rPr>
          <w:rStyle w:val="NormalCharacter"/>
          <w:szCs w:val="30"/>
          <w:iCs w:val="off"/>
          <w:kern w:val="0"/>
          <w:lang w:val="en-US" w:eastAsia="zh-CN"/>
          <w:b w:val="0"/>
          <w:i w:val="0"/>
          <w:color w:val="000000"/>
          <w:sz w:val="30"/>
          <w:spacing w:val="0"/>
          <w:w w:val="100"/>
          <w:rFonts w:ascii="宋体" w:eastAsia="宋体" w:hAnsi="宋体"/>
          <w:caps w:val="0"/>
        </w:rPr>
        <w:t xml:space="preserve">2020年12月31日</w:t>
      </w:r>
    </w:p>
    <w:tbl>
      <w:tblPr>
        <w:tblW w:type="dxa" w:w="8301"/>
        <w:tblLook w:val="ffff"/>
        <w:tblInd w:w="-1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</w:tblPr>
      <w:tblGrid>
        <w:gridCol w:w="4385"/>
        <w:gridCol w:w="1316"/>
        <w:gridCol w:w="2600"/>
      </w:tblGrid>
      <w:tr>
        <w:trPr>
          <w:trHeight w:val="1476" w:hRule="atLeast"/>
        </w:trPr>
        <w:tc>
          <w:tcPr>
            <w:textDirection w:val="lrTb"/>
            <w:vAlign w:val="center"/>
            <w:noWrap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center"/>
              <w:spacing w:before="0" w:beforeAutospacing="0" w:after="0" w:afterAutospacing="0" w:lineRule="auto" w:line="240"/>
              <w:rPr>
                <w:rStyle w:val="NormalCharacter"/>
                <w:szCs w:val="32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2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2"/>
                <w:iCs w:val="off"/>
                <w:kern w:val="0"/>
                <w:lang w:val="en-US" w:eastAsia="zh-CN"/>
                <w:b w:val="0"/>
                <w:i w:val="0"/>
                <w:color w:val="000000"/>
                <w:sz w:val="32"/>
                <w:spacing w:val="0"/>
                <w:w w:val="100"/>
                <w:rFonts w:ascii="宋体" w:eastAsia="宋体" w:hAnsi="宋体"/>
                <w:caps w:val="0"/>
              </w:rPr>
              <w:t xml:space="preserve">项目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center"/>
              <w:spacing w:before="0" w:beforeAutospacing="0" w:after="0" w:afterAutospacing="0" w:lineRule="auto" w:line="240"/>
              <w:rPr>
                <w:rStyle w:val="NormalCharacter"/>
                <w:szCs w:val="32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2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2"/>
                <w:iCs w:val="off"/>
                <w:kern w:val="0"/>
                <w:lang w:val="en-US" w:eastAsia="zh-CN"/>
                <w:b w:val="0"/>
                <w:i w:val="0"/>
                <w:color w:val="000000"/>
                <w:sz w:val="32"/>
                <w:spacing w:val="0"/>
                <w:w w:val="100"/>
                <w:rFonts w:ascii="宋体" w:eastAsia="宋体" w:hAnsi="宋体"/>
                <w:caps w:val="0"/>
              </w:rPr>
              <w:t xml:space="preserve">数量</w:t>
            </w: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center"/>
              <w:spacing w:before="0" w:beforeAutospacing="0" w:after="0" w:afterAutospacing="0" w:lineRule="auto" w:line="240"/>
              <w:rPr>
                <w:rStyle w:val="NormalCharacter"/>
                <w:szCs w:val="32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2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2"/>
                <w:iCs w:val="off"/>
                <w:kern w:val="0"/>
                <w:lang w:val="en-US" w:eastAsia="zh-CN"/>
                <w:b w:val="0"/>
                <w:i w:val="0"/>
                <w:color w:val="000000"/>
                <w:sz w:val="32"/>
                <w:spacing w:val="0"/>
                <w:w w:val="100"/>
                <w:rFonts w:ascii="宋体" w:eastAsia="宋体" w:hAnsi="宋体"/>
                <w:caps w:val="0"/>
              </w:rPr>
              <w:t xml:space="preserve">价值</w:t>
            </w:r>
            <w:r>
              <w:rPr>
                <w:rStyle w:val="NormalCharacter"/>
                <w:szCs w:val="32"/>
                <w:iCs w:val="off"/>
                <w:kern w:val="0"/>
                <w:lang w:val="en-US" w:eastAsia="zh-CN"/>
                <w:b w:val="0"/>
                <w:i w:val="0"/>
                <w:color w:val="000000"/>
                <w:sz w:val="32"/>
                <w:spacing w:val="0"/>
                <w:w w:val="100"/>
                <w:rFonts w:ascii="宋体" w:eastAsia="宋体" w:hAnsi="宋体"/>
                <w:caps w:val="0"/>
              </w:rPr>
              <w:t xml:space="preserve">（</w:t>
            </w:r>
            <w:r>
              <w:rPr>
                <w:rStyle w:val="NormalCharacter"/>
                <w:szCs w:val="32"/>
                <w:iCs w:val="off"/>
                <w:kern w:val="0"/>
                <w:lang w:val="en-US" w:eastAsia="zh-CN"/>
                <w:b w:val="0"/>
                <w:i w:val="0"/>
                <w:color w:val="000000"/>
                <w:sz w:val="32"/>
                <w:spacing w:val="0"/>
                <w:w w:val="100"/>
                <w:rFonts w:ascii="宋体" w:eastAsia="宋体" w:hAnsi="宋体"/>
                <w:caps w:val="0"/>
              </w:rPr>
              <w:t xml:space="preserve">万元）</w:t>
            </w:r>
          </w:p>
        </w:tc>
      </w:tr>
      <w:tr>
        <w:trPr>
          <w:trHeight w:val="1072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lef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固定资产</w:t>
            </w: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总额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center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——</w:t>
            </w: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righ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>31.02</w:t>
            </w: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</w:tr>
      <w:tr>
        <w:trPr>
          <w:trHeight w:val="1032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lef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（一）房屋及构筑物</w:t>
            </w: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（平方米）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center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center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——</w:t>
            </w:r>
          </w:p>
        </w:tc>
      </w:tr>
      <w:tr>
        <w:trPr>
          <w:trHeight w:val="892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lef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　　　其中：</w:t>
            </w: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办公用房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righ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jc w:val="center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baseline"/>
            </w:pP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——</w:t>
            </w:r>
          </w:p>
        </w:tc>
      </w:tr>
      <w:tr>
        <w:trPr>
          <w:trHeight w:val="1031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lef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（二）通用设备（个、台、辆等）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righ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righ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>25.25</w:t>
            </w: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</w:tr>
      <w:tr>
        <w:trPr>
          <w:trHeight w:val="1081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lef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　　　其中：车辆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righ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righ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>0</w:t>
            </w: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</w:tr>
      <w:tr>
        <w:trPr>
          <w:trHeight w:val="1131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lef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（三）专用设备（个、台等）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righ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righ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>0</w:t>
            </w: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</w:tr>
      <w:tr>
        <w:trPr>
          <w:trHeight w:val="285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lef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　　　其中：单价100万（含）以上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righ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righ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>0</w:t>
            </w: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</w:tr>
      <w:tr>
        <w:trPr>
          <w:trHeight w:val="1291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lef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（四）其他</w:t>
            </w:r>
            <w:r>
              <w:rPr>
                <w:rStyle w:val="NormalCharacter"/>
                <w:szCs w:val="30"/>
                <w:iCs w:val="off"/>
                <w:kern w:val="0"/>
                <w:lang w:val="en-US" w:eastAsia="zh-CN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 xml:space="preserve">固定资产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righ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widowControl/>
              <w:jc w:val="right"/>
              <w:spacing w:before="0" w:beforeAutospacing="0" w:after="0" w:afterAutospacing="0" w:lineRule="auto" w:line="240"/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snapToGrid/>
              <w:textAlignment w:val="center"/>
            </w:pPr>
            <w:r>
              <w:rPr>
                <w:rStyle w:val="NormalCharacter"/>
                <w:szCs w:val="30"/>
                <w:iCs w:val="off"/>
                <w:kern w:val="2"/>
                <w:lang w:val="en-US" w:eastAsia="zh-CN" w:bidi="ar-SA"/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>5.77</w:t>
            </w:r>
            <w:r>
              <w:rPr>
                <w:b w:val="0"/>
                <w:i w:val="0"/>
                <w:color w:val="000000"/>
                <w:sz w:val="30"/>
                <w:spacing w:val="0"/>
                <w:w w:val="100"/>
                <w:rFonts w:ascii="宋体" w:eastAsia="宋体" w:hAnsi="宋体"/>
                <w:caps w:val="0"/>
              </w:rPr>
              <w:t/>
            </w:r>
          </w:p>
        </w:tc>
      </w:tr>
    </w:tbl>
    <w:p>
      <w:pPr>
        <w:pStyle w:val="Normal"/>
        <w:jc w:val="left"/>
        <w:spacing w:before="0" w:beforeAutospacing="0" w:after="0" w:afterAutospacing="0" w:lineRule="auto" w:line="240"/>
        <w:rPr>
          <w:rStyle w:val="NormalCharacter"/>
          <w:szCs w:val="36"/>
          <w:bCs w:val="off"/>
          <w:kern w:val="2"/>
          <w:lang w:val="en-US" w:eastAsia="zh-CN" w:bidi="ar-SA"/>
          <w:b w:val="0"/>
          <w:i w:val="0"/>
          <w:sz w:val="36"/>
          <w:spacing w:val="0"/>
          <w:w w:val="100"/>
          <w:rFonts w:ascii="Calibri" w:eastAsia="宋体" w:hAnsi="Calibri"/>
          <w:caps w:val="0"/>
        </w:rPr>
        <w:snapToGrid/>
        <w:textAlignment w:val="baseline"/>
      </w:pPr>
      <w:r>
        <w:rPr>
          <w:b w:val="0"/>
          <w:i w:val="0"/>
          <w:sz w:val="36"/>
          <w:spacing w:val="0"/>
          <w:w w:val="100"/>
          <w:rFonts w:ascii="Calibri" w:eastAsia="宋体" w:hAnsi="Calibri"/>
          <w:caps w:val="0"/>
        </w:rPr>
        <w:t/>
      </w:r>
    </w:p>
    <w:sectPr>
      <w:type w:val="nextPage"/>
      <w:pgSz w:h="16838" w:w="11906" w:orient="portrait"/>
      <w:pgMar w:gutter="0" w:header="851" w:top="1440" w:bottom="1440" w:footer="992" w:left="1800" w:right="1800"/>
      <w:paperSrc w:first="0" w:other="0"/>
      <w:lnNumType w:countBy="0"/>
      <w:cols w:space="425" w:num="1"/>
      <w:vAlign w:val="top"/>
      <w:docGrid w:charSpace="0" w:linePitch="312" w:type="lines"/>
    </w:sectPr>
  </w:body>
</w:document>
</file>

<file path=word/fontTable.xml><?xml version="1.0" encoding="utf-8"?>
<w:fonts xmlns:w="http://schemas.openxmlformats.org/wordprocessingml/2006/main">
  <w:font w:name="Times New Roman">
    <w:altName w:val="Times New Roman"/>
    <w:charset w:val="00"/>
    <w:family w:val="auto"/>
    <w:panose1 w:val="02020603050405020304"/>
    <w:pitch w:val="default"/>
    <w:sig w:usb0="e0002aff" w:usb1="c0007841" w:usb2="00000009" w:usb3="00000000" w:csb0="400001ff" w:csb1="00000000"/>
  </w:font>
  <w:font w:name="宋体">
    <w:altName w:val="宋体"/>
    <w:charset w:val="86"/>
    <w:family w:val="auto"/>
    <w:panose1 w:val="02010600030101010101"/>
    <w:pitch w:val="default"/>
    <w:sig w:usb0="00000003" w:usb1="288f0000" w:usb2="00000006" w:usb3="00000000" w:csb0="00040001" w:csb1="00000000"/>
  </w:font>
  <w:font w:name="Calibri">
    <w:altName w:val="Calibri"/>
    <w:charset w:val="00"/>
    <w:family w:val="swiss"/>
    <w:panose1 w:val="020f05020202040a0204"/>
    <w:pitch w:val="default"/>
    <w:sig w:usb0="e00002ff" w:usb1="4000acff" w:usb2="00000001" w:usb3="00000000" w:csb0="2000019f" w:csb1="00000000"/>
  </w:font>
  <w:font w:name="仿宋">
    <w:altName w:val="仿宋"/>
    <w:charset w:val="86"/>
    <w:family w:val="auto"/>
    <w:panose1 w:val="02010609060101010101"/>
    <w:pitch w:val="default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>
  <w:zoom w:percent="100"/>
  <w:embedSystemFonts/>
  <w:stylePaneFormatFilter w:val="5024"/>
  <w:defaultTabStop w:val="420"/>
  <w:displayHorizontalDrawingGridEvery w:val="1"/>
  <w:displayVerticalDrawingGridEvery w:val="1"/>
  <w:doNotUseMarginsForDrawingGridOrigin/>
  <w:footnotePr w:numStart="1" w:pos="docEnd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adjustLineHeightInTable/>
    <w:balanceSingleByteDoubleByteWidth/>
    <w:doNotExpandShiftReturn/>
    <w:doNotLeaveBackslashAlone/>
    <w:doNotUseEastAsianBreakRules/>
    <w:doNotWrapTextWithPunct/>
  </w:compat>
  <w:rsids/>
</w:settings>
</file>

<file path=word/styles.xml><?xml version="1.0" encoding="utf-8"?>
<w:styles xmlns:w="http://schemas.openxmlformats.org/wordprocessingml/2006/main">
  <w:docDefaults>
    <w:rPrDefault>
      <w:rPr>
        <w:rFonts w:ascii="Times New Roman" w:eastAsia="宋体" w:hAnsi="Times New Roman"/>
        <w:lang w:val="en-US"/>
      </w:rPr>
    </w:rPrDefault>
    <w:pPrDefault/>
  </w:docDefaults>
  <w:style w:type="paragraph" w:styleId="Normal">
    <w:name w:val="Normal"/>
    <w:next w:val="Normal"/>
    <w:link w:val="Normal"/>
    <w:pPr>
      <w:rPr>
        <w:szCs w:val="24"/>
        <w:sz w:val="21"/>
        <w:kern w:val="2"/>
        <w:lang w:val="en-US" w:eastAsia="zh-CN" w:bidi="ar-SA"/>
        <w:rFonts w:ascii="Calibri" w:eastAsia="宋体" w:hAnsi="Calibri"/>
      </w:rPr>
      <w:jc w:val="both"/>
      <w:textAlignment w:val="baseline"/>
    </w:pPr>
    <w:rPr>
      <w:szCs w:val="24"/>
      <w:sz w:val="21"/>
      <w:kern w:val="2"/>
      <w:lang w:val="en-US" w:eastAsia="zh-CN" w:bidi="ar-SA"/>
      <w:rFonts w:ascii="Calibri" w:eastAsia="宋体" w:hAnsi="Calibri"/>
    </w:rPr>
  </w:style>
  <w:style w:type="character" w:styleId="NormalCharacter">
    <w:name w:val="NormalCharacter"/>
    <w:next w:val="NormalCharacter"/>
    <w:link w:val="Normal"/>
    <w:semiHidden/>
  </w:style>
  <w:style w:type="table" w:styleId="TableNormal">
    <w:name w:val="TableNormal"/>
    <w:next w:val="TableNormal"/>
    <w:link w:val="Normal"/>
    <w:semiHidden/>
  </w:style>
  <w:style w:type="paragraph" w:styleId="179">
    <w:name w:val="179"/>
    <w:basedOn w:val="Normal"/>
    <w:next w:val="179"/>
    <w:link w:val="Normal"/>
    <w:pPr>
      <w:rPr>
        <w:szCs w:val="22"/>
        <w:sz w:val="21"/>
        <w:kern w:val="2"/>
        <w:lang w:val="en-US" w:eastAsia="zh-CN" w:bidi="ar-SA"/>
        <w:rFonts w:ascii="Calibri" w:eastAsia="宋体" w:hAnsi="Calibri"/>
      </w:rPr>
      <w:ind w:firstLine="420" w:firstLineChars="200"/>
      <w:jc w:val="both"/>
      <w:textAlignment w:val="baseline"/>
    </w:pPr>
    <w:rPr>
      <w:szCs w:val="22"/>
      <w:sz w:val="21"/>
      <w:kern w:val="2"/>
      <w:lang w:val="en-US" w:eastAsia="zh-CN" w:bidi="ar-SA"/>
      <w:rFonts w:ascii="Calibri" w:eastAsia="宋体" w:hAnsi="Calibri"/>
    </w:rPr>
  </w:style>
</w:styles>
</file>

<file path=word/_rels/document.xml.rels><?xml version="1.0" encoding="UTF-8" standalone="yes"?><Relationships xmlns="http://schemas.openxmlformats.org/package/2006/relationships"><Relationship Id="rId2" Type="http://schemas.openxmlformats.org/officeDocument/2006/relationships/styles" Target="styles.xml" /><Relationship Id="rId3" Type="http://schemas.openxmlformats.org/officeDocument/2006/relationships/fontTable" Target="fontTable.xml" /><Relationship Id="rId4" Type="http://schemas.openxmlformats.org/officeDocument/2006/relationships/settings" Target="settings.xml" /></Relationships>
</file>

<file path=tbak/document.xml><?xml version="1.0" encoding="utf-8"?>
<w:document xmlns:w="http://schemas.openxmlformats.org/wordprocessingml/2006/main" xmlns:v="urn:schemas-microsoft-com:vml" xmlns:ve="http://schemas.openxmlformats.org/markup-compatibility/2006" xmlns:wne="http://schemas.microsoft.com/office/word/2006/wordml" xmlns:wp="http://schemas.openxmlformats.org/drawingml/2006/wordprocessingDrawing" xmlns:o="urn:schemas-microsoft-com:office:office" xmlns:w10="urn:schemas-microsoft-com:office:word" xmlns:r="http://schemas.openxmlformats.org/officeDocument/2006/relationships" xmlns:m="http://schemas.openxmlformats.org/officeDocument/2006/math">
  <w:body>
    <w:p>
      <w:pPr>
        <w:pStyle w:val="Normal"/>
        <w:rPr>
          <w:rStyle w:val="NormalCharacter"/>
          <w:b w:val="off"/>
          <w:bCs w:val="off"/>
          <w:szCs w:val="36"/>
          <w:sz w:val="36"/>
          <w:kern w:val="2"/>
          <w:lang w:val="en-US" w:eastAsia="zh-CN" w:bidi="ar-SA"/>
          <w:rFonts w:ascii="仿宋" w:eastAsia="仿宋" w:hAnsi="仿宋"/>
        </w:rPr>
        <w:jc w:val="left"/>
        <w:textAlignment w:val="baseline"/>
      </w:pPr>
      <w:r>
        <w:rPr>
          <w:rStyle w:val="NormalCharacter"/>
          <w:b w:val="off"/>
          <w:bCs w:val="off"/>
          <w:szCs w:val="36"/>
          <w:sz w:val="36"/>
          <w:kern w:val="2"/>
          <w:lang w:val="en-US" w:eastAsia="zh-CN" w:bidi="ar-SA"/>
          <w:rFonts w:ascii="仿宋" w:eastAsia="仿宋" w:hAnsi="仿宋"/>
        </w:rPr>
        <w:t xml:space="preserve">附件：</w:t>
      </w:r>
    </w:p>
    <w:p>
      <w:pPr>
        <w:pStyle w:val="Normal"/>
        <w:rPr>
          <w:rStyle w:val="NormalCharacter"/>
          <w:b/>
          <w:bCs/>
          <w:szCs w:val="36"/>
          <w:sz w:val="36"/>
          <w:kern w:val="2"/>
          <w:lang w:val="en-US" w:eastAsia="zh-CN" w:bidi="ar-SA"/>
          <w:rFonts w:ascii="仿宋" w:cs="仿宋" w:eastAsia="仿宋" w:hAnsi="仿宋"/>
        </w:rPr>
        <w:ind w:firstLine="723" w:firstLineChars="200"/>
        <w:jc w:val="left"/>
        <w:textAlignment w:val="baseline"/>
      </w:pPr>
    </w:p>
    <w:p>
      <w:pPr>
        <w:pStyle w:val="Normal"/>
        <w:rPr>
          <w:rStyle w:val="NormalCharacter"/>
          <w:b w:val="off"/>
          <w:bCs w:val="off"/>
          <w:szCs w:val="36"/>
          <w:sz w:val="36"/>
          <w:kern w:val="2"/>
          <w:lang w:val="en-US" w:eastAsia="zh-CN" w:bidi="ar-SA"/>
          <w:rFonts w:ascii="Calibri" w:eastAsia="宋体" w:hAnsi="Calibri"/>
        </w:rPr>
        <w:ind w:firstLine="360" w:firstLineChars="100"/>
        <w:jc w:val="left"/>
        <w:textAlignment w:val="baseline"/>
      </w:pPr>
      <w:r>
        <w:rPr>
          <w:rStyle w:val="NormalCharacter"/>
          <w:b w:val="off"/>
          <w:bCs w:val="off"/>
          <w:szCs w:val="36"/>
          <w:sz w:val="36"/>
          <w:kern w:val="2"/>
          <w:lang w:val="en-US" w:eastAsia="zh-CN" w:bidi="ar-SA"/>
          <w:rFonts w:ascii="Calibri" w:eastAsia="宋体" w:hAnsi="Calibri"/>
        </w:rPr>
        <w:t xml:space="preserve">石家庄市市直部门（单位）固定资产占用情况表</w:t>
      </w:r>
    </w:p>
    <w:p>
      <w:pPr>
        <w:pStyle w:val="Normal"/>
        <w:rPr>
          <w:rStyle w:val="NormalCharacter"/>
          <w:b w:val="off"/>
          <w:bCs w:val="off"/>
          <w:szCs w:val="36"/>
          <w:sz w:val="36"/>
          <w:kern w:val="2"/>
          <w:lang w:val="en-US" w:eastAsia="zh-CN" w:bidi="ar-SA"/>
          <w:rFonts w:ascii="Calibri" w:eastAsia="宋体" w:hAnsi="Calibri"/>
        </w:rPr>
        <w:ind w:firstLine="5700" w:firstLineChars="1900"/>
        <w:jc w:val="left"/>
        <w:textAlignment w:val="baseline"/>
      </w:pPr>
      <w:r>
        <w:rPr>
          <w:rStyle w:val="NormalCharacter"/>
          <w:i w:val="off"/>
          <w:iCs w:val="off"/>
          <w:szCs w:val="30"/>
          <w:sz w:val="30"/>
          <w:kern w:val="0"/>
          <w:lang w:val="en-US" w:eastAsia="zh-CN"/>
          <w:rFonts w:ascii="宋体" w:eastAsia="宋体" w:hAnsi="宋体"/>
          <w:color w:val="000000"/>
        </w:rPr>
        <w:t xml:space="preserve">2020年12月31日</w:t>
      </w:r>
    </w:p>
    <w:tbl>
      <w:tblPr>
        <w:tblW w:type="dxa" w:w="8301"/>
        <w:tblLook w:val="ffff"/>
        <w:tblInd w:w="-1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</w:tblPr>
      <w:tblGrid>
        <w:gridCol w:w="4385"/>
        <w:gridCol w:w="1316"/>
        <w:gridCol w:w="2600"/>
      </w:tblGrid>
      <w:tr>
        <w:trPr>
          <w:trHeight w:val="1476" w:hRule="atLeast"/>
        </w:trPr>
        <w:tc>
          <w:tcPr>
            <w:textDirection w:val="lrTb"/>
            <w:vAlign w:val="center"/>
            <w:noWrap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2"/>
                <w:sz w:val="32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center"/>
              <w:textAlignment w:val="center"/>
            </w:pPr>
            <w:r>
              <w:rPr>
                <w:rStyle w:val="NormalCharacter"/>
                <w:i w:val="off"/>
                <w:iCs w:val="off"/>
                <w:szCs w:val="32"/>
                <w:sz w:val="32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项目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2"/>
                <w:sz w:val="32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center"/>
              <w:textAlignment w:val="center"/>
            </w:pPr>
            <w:r>
              <w:rPr>
                <w:rStyle w:val="NormalCharacter"/>
                <w:i w:val="off"/>
                <w:iCs w:val="off"/>
                <w:szCs w:val="32"/>
                <w:sz w:val="32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数量</w:t>
            </w: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2"/>
                <w:sz w:val="32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center"/>
              <w:textAlignment w:val="center"/>
            </w:pPr>
            <w:r>
              <w:rPr>
                <w:rStyle w:val="NormalCharacter"/>
                <w:i w:val="off"/>
                <w:iCs w:val="off"/>
                <w:szCs w:val="32"/>
                <w:sz w:val="32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价值</w:t>
            </w:r>
            <w:r>
              <w:rPr>
                <w:rStyle w:val="NormalCharacter"/>
                <w:i w:val="off"/>
                <w:iCs w:val="off"/>
                <w:szCs w:val="32"/>
                <w:sz w:val="32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（</w:t>
            </w:r>
            <w:r>
              <w:rPr>
                <w:rStyle w:val="NormalCharacter"/>
                <w:i w:val="off"/>
                <w:iCs w:val="off"/>
                <w:szCs w:val="32"/>
                <w:sz w:val="32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万元）</w:t>
            </w:r>
          </w:p>
        </w:tc>
      </w:tr>
      <w:tr>
        <w:trPr>
          <w:trHeight w:val="1072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left"/>
              <w:textAlignment w:val="center"/>
            </w:pP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固定资产</w:t>
            </w: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总额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center"/>
              <w:textAlignment w:val="center"/>
            </w:pP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——</w:t>
            </w: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right"/>
              <w:textAlignment w:val="center"/>
            </w:pPr>
          </w:p>
        </w:tc>
      </w:tr>
      <w:tr>
        <w:trPr>
          <w:trHeight w:val="1032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left"/>
              <w:textAlignment w:val="center"/>
            </w:pP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（一）房屋及构筑物</w:t>
            </w: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（平方米）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center"/>
              <w:textAlignment w:val="center"/>
            </w:pP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center"/>
              <w:textAlignment w:val="center"/>
            </w:pP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——</w:t>
            </w:r>
          </w:p>
        </w:tc>
      </w:tr>
      <w:tr>
        <w:trPr>
          <w:trHeight w:val="892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left"/>
              <w:textAlignment w:val="center"/>
            </w:pP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　　　其中：</w:t>
            </w: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办公用房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right"/>
              <w:textAlignment w:val="center"/>
            </w:pP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jc w:val="center"/>
              <w:textAlignment w:val="baseline"/>
            </w:pP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——</w:t>
            </w:r>
          </w:p>
        </w:tc>
      </w:tr>
      <w:tr>
        <w:trPr>
          <w:trHeight w:val="1031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left"/>
              <w:textAlignment w:val="center"/>
            </w:pP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（二）通用设备（个、台、辆等）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right"/>
              <w:textAlignment w:val="center"/>
            </w:pP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right"/>
              <w:textAlignment w:val="center"/>
            </w:pPr>
          </w:p>
        </w:tc>
      </w:tr>
      <w:tr>
        <w:trPr>
          <w:trHeight w:val="1081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left"/>
              <w:textAlignment w:val="center"/>
            </w:pP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　　　其中：车辆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right"/>
              <w:textAlignment w:val="center"/>
            </w:pP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right"/>
              <w:textAlignment w:val="center"/>
            </w:pPr>
          </w:p>
        </w:tc>
      </w:tr>
      <w:tr>
        <w:trPr>
          <w:trHeight w:val="1131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left"/>
              <w:textAlignment w:val="center"/>
            </w:pP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（三）专用设备（个、台等）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right"/>
              <w:textAlignment w:val="center"/>
            </w:pP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right"/>
              <w:textAlignment w:val="center"/>
            </w:pPr>
          </w:p>
        </w:tc>
      </w:tr>
      <w:tr>
        <w:trPr>
          <w:trHeight w:val="285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left"/>
              <w:textAlignment w:val="center"/>
            </w:pP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　　　其中：单价100万（含）以上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right"/>
              <w:textAlignment w:val="center"/>
            </w:pP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right"/>
              <w:textAlignment w:val="center"/>
            </w:pPr>
          </w:p>
        </w:tc>
      </w:tr>
      <w:tr>
        <w:trPr>
          <w:trHeight w:val="1291" w:hRule="atLeast"/>
        </w:trPr>
        <w:tc>
          <w:tcPr>
            <w:textDirection w:val="lrTb"/>
            <w:vAlign w:val="center"/>
            <w:shd w:color="auto" w:val="clear" w:fill="CCE8CF"/>
            <w:tcW w:type="dxa" w:w="4385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left"/>
              <w:textAlignment w:val="center"/>
            </w:pP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（四）其他</w:t>
            </w:r>
            <w:r>
              <w:rPr>
                <w:rStyle w:val="NormalCharacter"/>
                <w:i w:val="off"/>
                <w:iCs w:val="off"/>
                <w:szCs w:val="30"/>
                <w:sz w:val="30"/>
                <w:kern w:val="0"/>
                <w:lang w:val="en-US" w:eastAsia="zh-CN"/>
                <w:rFonts w:ascii="宋体" w:eastAsia="宋体" w:hAnsi="宋体"/>
                <w:color w:val="000000"/>
              </w:rPr>
              <w:t xml:space="preserve">固定资产</w:t>
            </w:r>
          </w:p>
        </w:tc>
        <w:tc>
          <w:tcPr>
            <w:textDirection w:val="lrTb"/>
            <w:vAlign w:val="center"/>
            <w:noWrap/>
            <w:tcW w:type="dxa" w:w="1316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right"/>
              <w:textAlignment w:val="center"/>
            </w:pPr>
          </w:p>
        </w:tc>
        <w:tc>
          <w:tcPr>
            <w:textDirection w:val="lrTb"/>
            <w:vAlign w:val="center"/>
            <w:noWrap/>
            <w:tcW w:type="dxa" w:w="2600"/>
            <w:tcBorders>
              <w:top w:space="0" w:color="000000" w:val="single" w:sz="4"/>
              <w:left w:space="0" w:color="000000" w:val="single" w:sz="4"/>
              <w:bottom w:space="0" w:color="000000" w:val="single" w:sz="4"/>
              <w:right w:space="0" w:color="000000" w:val="single" w:sz="4"/>
            </w:tcBorders>
          </w:tcPr>
          <w:p>
            <w:pPr>
              <w:pStyle w:val="Normal"/>
              <w:rPr>
                <w:rStyle w:val="NormalCharacter"/>
                <w:i w:val="off"/>
                <w:iCs w:val="off"/>
                <w:szCs w:val="30"/>
                <w:sz w:val="30"/>
                <w:kern w:val="2"/>
                <w:lang w:val="en-US" w:eastAsia="zh-CN" w:bidi="ar-SA"/>
                <w:rFonts w:ascii="宋体" w:eastAsia="宋体" w:hAnsi="宋体"/>
                <w:color w:val="000000"/>
              </w:rPr>
              <w:widowControl/>
              <w:jc w:val="right"/>
              <w:textAlignment w:val="center"/>
            </w:pPr>
          </w:p>
        </w:tc>
      </w:tr>
    </w:tbl>
    <w:p>
      <w:pPr>
        <w:pStyle w:val="Normal"/>
        <w:rPr>
          <w:rStyle w:val="NormalCharacter"/>
          <w:b w:val="off"/>
          <w:bCs w:val="off"/>
          <w:szCs w:val="36"/>
          <w:sz w:val="36"/>
          <w:kern w:val="2"/>
          <w:lang w:val="en-US" w:eastAsia="zh-CN" w:bidi="ar-SA"/>
          <w:rFonts w:ascii="Calibri" w:eastAsia="宋体" w:hAnsi="Calibri"/>
        </w:rPr>
        <w:jc w:val="left"/>
        <w:textAlignment w:val="baseline"/>
      </w:pPr>
    </w:p>
    <w:sectPr>
      <w:vAlign w:val="top"/>
      <w:type w:val="nextPage"/>
      <w:pgSz w:h="16838" w:w="11906" w:orient="portrait"/>
      <w:pgMar w:gutter="0" w:header="851" w:top="1440" w:bottom="1440" w:footer="992" w:left="1800" w:right="1800"/>
      <w:lnNumType w:countBy="0"/>
      <w:paperSrc w:first="0" w:other="0"/>
      <w:cols w:space="425" w:num="1"/>
      <w:docGrid w:charSpace="0" w:linePitch="312" w:type="lines"/>
    </w:sectPr>
  </w:body>
</w:document>
</file>

<file path=treport/opRecord.xml>tbl_4(0,0,0,0,0,0);
</file>