
<file path=[Content_Types].xml><?xml version="1.0" encoding="utf-8"?>
<Types xmlns="http://schemas.openxmlformats.org/package/2006/content-types">
  <Default Extension="xml" ContentType="application/xml"/>
  <Default Extension="xlsx" ContentType="application/vnd.openxmlformats-officedocument.spreadsheetml.sheet"/>
  <Default Extension="bmp" ContentType="image/bmp"/>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olors1.xml" ContentType="application/vnd.ms-office.chartcolorstyle+xml"/>
  <Override PartName="/word/charts/colors2.xml" ContentType="application/vnd.ms-office.chartcolorstyle+xml"/>
  <Override PartName="/word/charts/colors3.xml" ContentType="application/vnd.ms-office.chartcolorstyle+xml"/>
  <Override PartName="/word/charts/colors4.xml" ContentType="application/vnd.ms-office.chartcolorstyle+xml"/>
  <Override PartName="/word/charts/colors5.xml" ContentType="application/vnd.ms-office.chartcolorstyle+xml"/>
  <Override PartName="/word/charts/style1.xml" ContentType="application/vnd.ms-office.chartstyle+xml"/>
  <Override PartName="/word/charts/style2.xml" ContentType="application/vnd.ms-office.chartstyle+xml"/>
  <Override PartName="/word/charts/style3.xml" ContentType="application/vnd.ms-office.chartstyle+xml"/>
  <Override PartName="/word/charts/style4.xml" ContentType="application/vnd.ms-office.chartstyle+xml"/>
  <Override PartName="/word/charts/style5.xml" ContentType="application/vnd.ms-office.chartstyle+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ectPr>
          <w:headerReference r:id="rId3" w:type="default"/>
          <w:headerReference r:id="rId4" w:type="even"/>
          <w:footerReference r:id="rId5" w:type="even"/>
          <w:pgSz w:w="11906" w:h="16838"/>
          <w:pgMar w:top="0" w:right="0" w:bottom="0" w:left="0" w:header="851" w:footer="992" w:gutter="0"/>
          <w:cols w:space="425" w:num="1"/>
          <w:titlePg/>
          <w:docGrid w:type="lines" w:linePitch="312" w:charSpace="0"/>
        </w:sectPr>
      </w:pPr>
      <w:r>
        <mc:AlternateContent>
          <mc:Choice Requires="wps">
            <w:drawing>
              <wp:anchor distT="0" distB="0" distL="114300" distR="114300" simplePos="0" relativeHeight="251667456" behindDoc="0" locked="0" layoutInCell="1" allowOverlap="1">
                <wp:simplePos x="0" y="0"/>
                <wp:positionH relativeFrom="column">
                  <wp:posOffset>1349375</wp:posOffset>
                </wp:positionH>
                <wp:positionV relativeFrom="paragraph">
                  <wp:posOffset>8808085</wp:posOffset>
                </wp:positionV>
                <wp:extent cx="5132705" cy="1015365"/>
                <wp:effectExtent l="0" t="0" r="0" b="0"/>
                <wp:wrapNone/>
                <wp:docPr id="1" name="文本框 10"/>
                <wp:cNvGraphicFramePr/>
                <a:graphic xmlns:a="http://schemas.openxmlformats.org/drawingml/2006/main">
                  <a:graphicData uri="http://schemas.microsoft.com/office/word/2010/wordprocessingShape">
                    <wps:wsp>
                      <wps:cNvSpPr txBox="1"/>
                      <wps:spPr>
                        <a:xfrm>
                          <a:off x="0" y="0"/>
                          <a:ext cx="5132705" cy="1015365"/>
                        </a:xfrm>
                        <a:prstGeom prst="rect">
                          <a:avLst/>
                        </a:prstGeom>
                        <a:noFill/>
                      </wps:spPr>
                      <wps:txbx>
                        <w:txbxContent>
                          <w:p>
                            <w:pPr>
                              <w:jc w:val="center"/>
                              <w:rPr>
                                <w:rFonts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二〇二〇年</w:t>
                            </w:r>
                            <w:r>
                              <w:rPr>
                                <w:rFonts w:hint="eastAsia" w:ascii="楷体_GB2312" w:hAnsi="楷体_GB2312" w:eastAsia="楷体_GB2312" w:cs="楷体_GB2312"/>
                                <w:color w:val="000000" w:themeColor="text1"/>
                                <w:kern w:val="0"/>
                                <w:sz w:val="44"/>
                                <w:szCs w:val="44"/>
                                <w:lang w:val="en-US"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十一</w:t>
                            </w: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月</w:t>
                            </w:r>
                          </w:p>
                        </w:txbxContent>
                      </wps:txbx>
                      <wps:bodyPr wrap="square" rtlCol="0">
                        <a:spAutoFit/>
                      </wps:bodyPr>
                    </wps:wsp>
                  </a:graphicData>
                </a:graphic>
              </wp:anchor>
            </w:drawing>
          </mc:Choice>
          <mc:Fallback>
            <w:pict>
              <v:shape id="文本框 10" o:spid="_x0000_s1026" o:spt="202" type="#_x0000_t202" style="position:absolute;left:0pt;margin-left:106.25pt;margin-top:693.55pt;height:79.95pt;width:404.15pt;z-index:251667456;mso-width-relative:page;mso-height-relative:page;" filled="f" stroked="f" coordsize="21600,21600" o:gfxdata="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">
                <v:fill on="f" focussize="0,0"/>
                <v:stroke on="f"/>
                <v:imagedata o:title=""/>
                <o:lock v:ext="edit" aspectratio="f"/>
                <v:textbox style="mso-fit-shape-to-text:t;">
                  <w:txbxContent>
                    <w:p>
                      <w:pPr>
                        <w:jc w:val="center"/>
                        <w:rPr>
                          <w:rFonts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二〇二〇年</w:t>
                      </w:r>
                      <w:r>
                        <w:rPr>
                          <w:rFonts w:hint="eastAsia" w:ascii="楷体_GB2312" w:hAnsi="楷体_GB2312" w:eastAsia="楷体_GB2312" w:cs="楷体_GB2312"/>
                          <w:color w:val="000000" w:themeColor="text1"/>
                          <w:kern w:val="0"/>
                          <w:sz w:val="44"/>
                          <w:szCs w:val="44"/>
                          <w:lang w:val="en-US"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十一</w:t>
                      </w: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月</w:t>
                      </w:r>
                    </w:p>
                  </w:txbxContent>
                </v:textbox>
              </v:shape>
            </w:pict>
          </mc:Fallback>
        </mc:AlternateContent>
      </w:r>
      <w:r>
        <mc:AlternateContent>
          <mc:Choice Requires="wps">
            <w:drawing>
              <wp:anchor distT="0" distB="0" distL="114300" distR="114300" simplePos="0" relativeHeight="251662336" behindDoc="0" locked="0" layoutInCell="1" allowOverlap="1">
                <wp:simplePos x="0" y="0"/>
                <wp:positionH relativeFrom="column">
                  <wp:posOffset>679450</wp:posOffset>
                </wp:positionH>
                <wp:positionV relativeFrom="paragraph">
                  <wp:posOffset>2952115</wp:posOffset>
                </wp:positionV>
                <wp:extent cx="1548765" cy="1548765"/>
                <wp:effectExtent l="0" t="0" r="13335" b="13335"/>
                <wp:wrapNone/>
                <wp:docPr id="9" name="椭圆 8"/>
                <wp:cNvGraphicFramePr/>
                <a:graphic xmlns:a="http://schemas.openxmlformats.org/drawingml/2006/main">
                  <a:graphicData uri="http://schemas.microsoft.com/office/word/2010/wordprocessingShape">
                    <wps:wsp>
                      <wps:cNvSpPr/>
                      <wps:spPr>
                        <a:xfrm>
                          <a:off x="0" y="0"/>
                          <a:ext cx="1548721" cy="1548721"/>
                        </a:xfrm>
                        <a:prstGeom prst="ellipse">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pPr>
                              <w:jc w:val="center"/>
                            </w:pPr>
                          </w:p>
                        </w:txbxContent>
                      </wps:txbx>
                      <wps:bodyPr rtlCol="0" anchor="ctr"/>
                    </wps:wsp>
                  </a:graphicData>
                </a:graphic>
              </wp:anchor>
            </w:drawing>
          </mc:Choice>
          <mc:Fallback>
            <w:pict>
              <v:shape id="椭圆 8" o:spid="_x0000_s1026" o:spt="3" type="#_x0000_t3" style="position:absolute;left:0pt;margin-left:53.5pt;margin-top:232.45pt;height:121.95pt;width:121.95pt;z-index:251662336;v-text-anchor:middle;mso-width-relative:page;mso-height-relative:page;" fillcolor="#FFFFFF [3212]" filled="t" stroked="f" coordsize="21600,21600" o:gfxdata="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">
                <v:fill on="t" focussize="0,0"/>
                <v:stroke on="f" weight="1pt" miterlimit="8" joinstyle="miter"/>
                <v:imagedata o:title=""/>
                <o:lock v:ext="edit" aspectratio="f"/>
                <v:textbox>
                  <w:txbxContent>
                    <w:p>
                      <w:pPr>
                        <w:jc w:val="center"/>
                      </w:pPr>
                    </w:p>
                  </w:txbxContent>
                </v:textbox>
              </v:shape>
            </w:pict>
          </mc:Fallback>
        </mc:AlternateContent>
      </w:r>
      <w:r>
        <mc:AlternateContent>
          <mc:Choice Requires="wps">
            <w:drawing>
              <wp:anchor distT="0" distB="0" distL="114300" distR="114300" simplePos="0" relativeHeight="251678720" behindDoc="0" locked="0" layoutInCell="1" allowOverlap="1">
                <wp:simplePos x="0" y="0"/>
                <wp:positionH relativeFrom="column">
                  <wp:posOffset>426720</wp:posOffset>
                </wp:positionH>
                <wp:positionV relativeFrom="paragraph">
                  <wp:posOffset>3260725</wp:posOffset>
                </wp:positionV>
                <wp:extent cx="2040255" cy="883920"/>
                <wp:effectExtent l="0" t="0" r="0" b="0"/>
                <wp:wrapNone/>
                <wp:docPr id="15" name="矩形 14"/>
                <wp:cNvGraphicFramePr/>
                <a:graphic xmlns:a="http://schemas.openxmlformats.org/drawingml/2006/main">
                  <a:graphicData uri="http://schemas.microsoft.com/office/word/2010/wordprocessingShape">
                    <wps:wsp>
                      <wps:cNvSpPr/>
                      <wps:spPr>
                        <a:xfrm>
                          <a:off x="426720" y="3260725"/>
                          <a:ext cx="2040255" cy="883920"/>
                        </a:xfrm>
                        <a:prstGeom prst="rect">
                          <a:avLst/>
                        </a:prstGeom>
                      </wps:spPr>
                      <wps:txbx>
                        <w:txbxContent>
                          <w:p>
                            <w:pPr>
                              <w:spacing w:line="360" w:lineRule="auto"/>
                              <w:jc w:val="center"/>
                              <w:rPr>
                                <w:kern w:val="0"/>
                                <w:sz w:val="28"/>
                                <w:szCs w:val="28"/>
                              </w:rPr>
                            </w:pPr>
                            <w:r>
                              <w:rPr>
                                <w:rFonts w:hint="eastAsia" w:ascii="Yu Gothic UI Semibold" w:hAnsi="Yu Gothic UI Semibold" w:eastAsia="宋体"/>
                                <w:color w:val="FFFFFF" w:themeColor="background1"/>
                                <w:kern w:val="24"/>
                                <w:sz w:val="72"/>
                                <w:szCs w:val="72"/>
                                <w14:textFill>
                                  <w14:solidFill>
                                    <w14:schemeClr w14:val="bg1"/>
                                  </w14:solidFill>
                                </w14:textFill>
                              </w:rPr>
                              <w:t>2019</w:t>
                            </w:r>
                          </w:p>
                        </w:txbxContent>
                      </wps:txbx>
                      <wps:bodyPr wrap="square">
                        <a:spAutoFit/>
                      </wps:bodyPr>
                    </wps:wsp>
                  </a:graphicData>
                </a:graphic>
              </wp:anchor>
            </w:drawing>
          </mc:Choice>
          <mc:Fallback>
            <w:pict>
              <v:rect id="矩形 14" o:spid="_x0000_s1026" o:spt="1" style="position:absolute;left:0pt;margin-left:33.6pt;margin-top:256.75pt;height:69.6pt;width:160.65pt;z-index:251678720;mso-width-relative:page;mso-height-relative:page;" filled="f" stroked="f" coordsize="21600,21600" o:gfxdata="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">
                <v:fill on="f" focussize="0,0"/>
                <v:stroke on="f"/>
                <v:imagedata o:title=""/>
                <o:lock v:ext="edit" aspectratio="f"/>
                <v:textbox style="mso-fit-shape-to-text:t;">
                  <w:txbxContent>
                    <w:p>
                      <w:pPr>
                        <w:spacing w:line="360" w:lineRule="auto"/>
                        <w:jc w:val="center"/>
                        <w:rPr>
                          <w:kern w:val="0"/>
                          <w:sz w:val="28"/>
                          <w:szCs w:val="28"/>
                        </w:rPr>
                      </w:pPr>
                      <w:r>
                        <w:rPr>
                          <w:rFonts w:hint="eastAsia" w:ascii="Yu Gothic UI Semibold" w:hAnsi="Yu Gothic UI Semibold" w:eastAsia="宋体"/>
                          <w:color w:val="FFFFFF" w:themeColor="background1"/>
                          <w:kern w:val="24"/>
                          <w:sz w:val="72"/>
                          <w:szCs w:val="72"/>
                          <w14:textFill>
                            <w14:solidFill>
                              <w14:schemeClr w14:val="bg1"/>
                            </w14:solidFill>
                          </w14:textFill>
                        </w:rPr>
                        <w:t>2019</w:t>
                      </w:r>
                    </w:p>
                  </w:txbxContent>
                </v:textbox>
              </v:rect>
            </w:pict>
          </mc:Fallback>
        </mc:AlternateContent>
      </w:r>
      <w:r>
        <mc:AlternateContent>
          <mc:Choice Requires="wps">
            <w:drawing>
              <wp:anchor distT="0" distB="0" distL="114300" distR="114300" simplePos="0" relativeHeight="251677696" behindDoc="0" locked="0" layoutInCell="1" allowOverlap="1">
                <wp:simplePos x="0" y="0"/>
                <wp:positionH relativeFrom="column">
                  <wp:posOffset>789940</wp:posOffset>
                </wp:positionH>
                <wp:positionV relativeFrom="paragraph">
                  <wp:posOffset>3082925</wp:posOffset>
                </wp:positionV>
                <wp:extent cx="1313815" cy="1313815"/>
                <wp:effectExtent l="0" t="0" r="635" b="635"/>
                <wp:wrapNone/>
                <wp:docPr id="10" name="椭圆 9"/>
                <wp:cNvGraphicFramePr/>
                <a:graphic xmlns:a="http://schemas.openxmlformats.org/drawingml/2006/main">
                  <a:graphicData uri="http://schemas.microsoft.com/office/word/2010/wordprocessingShape">
                    <wps:wsp>
                      <wps:cNvSpPr/>
                      <wps:spPr>
                        <a:xfrm>
                          <a:off x="789940" y="3082925"/>
                          <a:ext cx="1313815" cy="1313815"/>
                        </a:xfrm>
                        <a:prstGeom prst="ellipse">
                          <a:avLst/>
                        </a:prstGeom>
                        <a:solidFill>
                          <a:srgbClr val="1F2959"/>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pPr>
                              <w:jc w:val="center"/>
                            </w:pPr>
                          </w:p>
                        </w:txbxContent>
                      </wps:txbx>
                      <wps:bodyPr rtlCol="0" anchor="ctr"/>
                    </wps:wsp>
                  </a:graphicData>
                </a:graphic>
              </wp:anchor>
            </w:drawing>
          </mc:Choice>
          <mc:Fallback>
            <w:pict>
              <v:shape id="椭圆 9" o:spid="_x0000_s1026" o:spt="3" type="#_x0000_t3" style="position:absolute;left:0pt;margin-left:62.2pt;margin-top:242.75pt;height:103.45pt;width:103.45pt;z-index:251677696;v-text-anchor:middle;mso-width-relative:page;mso-height-relative:page;" fillcolor="#1F2959" filled="t" stroked="f" coordsize="21600,21600" o:gfxdata="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">
                <v:fill on="t" focussize="0,0"/>
                <v:stroke on="f" weight="1pt" miterlimit="8" joinstyle="miter"/>
                <v:imagedata o:title=""/>
                <o:lock v:ext="edit" aspectratio="f"/>
                <v:textbox>
                  <w:txbxContent>
                    <w:p>
                      <w:pPr>
                        <w:jc w:val="center"/>
                      </w:pPr>
                    </w:p>
                  </w:txbxContent>
                </v:textbox>
              </v:shape>
            </w:pict>
          </mc:Fallback>
        </mc:AlternateContent>
      </w:r>
      <w:r>
        <mc:AlternateContent>
          <mc:Choice Requires="wpg">
            <w:drawing>
              <wp:anchor distT="0" distB="0" distL="114300" distR="114300" simplePos="0" relativeHeight="251665408" behindDoc="0" locked="0" layoutInCell="1" allowOverlap="1">
                <wp:simplePos x="0" y="0"/>
                <wp:positionH relativeFrom="column">
                  <wp:posOffset>15875</wp:posOffset>
                </wp:positionH>
                <wp:positionV relativeFrom="paragraph">
                  <wp:posOffset>10435590</wp:posOffset>
                </wp:positionV>
                <wp:extent cx="7559675" cy="272415"/>
                <wp:effectExtent l="0" t="0" r="3175" b="13335"/>
                <wp:wrapNone/>
                <wp:docPr id="13" name="组合 13"/>
                <wp:cNvGraphicFramePr/>
                <a:graphic xmlns:a="http://schemas.openxmlformats.org/drawingml/2006/main">
                  <a:graphicData uri="http://schemas.microsoft.com/office/word/2010/wordprocessingGroup">
                    <wpg:wgp>
                      <wpg:cNvGrpSpPr/>
                      <wpg:grpSpPr>
                        <a:xfrm>
                          <a:off x="0" y="0"/>
                          <a:ext cx="7559675" cy="272415"/>
                          <a:chOff x="1483" y="16692"/>
                          <a:chExt cx="11905" cy="429"/>
                        </a:xfrm>
                      </wpg:grpSpPr>
                      <wps:wsp>
                        <wps:cNvPr id="7" name="矩形 6"/>
                        <wps:cNvSpPr/>
                        <wps:spPr>
                          <a:xfrm>
                            <a:off x="1483" y="16692"/>
                            <a:ext cx="1125" cy="428"/>
                          </a:xfrm>
                          <a:prstGeom prst="rect">
                            <a:avLst/>
                          </a:prstGeom>
                          <a:solidFill>
                            <a:srgbClr val="FDBC11"/>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8" name="矩形 7"/>
                        <wps:cNvSpPr/>
                        <wps:spPr>
                          <a:xfrm>
                            <a:off x="2608" y="16693"/>
                            <a:ext cx="10780" cy="428"/>
                          </a:xfrm>
                          <a:prstGeom prst="rect">
                            <a:avLst/>
                          </a:prstGeom>
                          <a:solidFill>
                            <a:srgbClr val="1F2959"/>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g:wgp>
                  </a:graphicData>
                </a:graphic>
              </wp:anchor>
            </w:drawing>
          </mc:Choice>
          <mc:Fallback>
            <w:pict>
              <v:group id="_x0000_s1026" o:spid="_x0000_s1026" o:spt="203" style="position:absolute;left:0pt;margin-left:1.25pt;margin-top:821.7pt;height:21.45pt;width:595.25pt;z-index:251665408;mso-width-relative:page;mso-height-relative:page;" coordorigin="1483,16692" coordsize="11905,429" o:gfxdata="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">
                <o:lock v:ext="edit" aspectratio="f"/>
                <v:rect id="矩形 6" o:spid="_x0000_s1026" o:spt="1" style="position:absolute;left:1483;top:16692;height:428;width:1125;v-text-anchor:middle;" fillcolor="#FDBC11" filled="t" stroked="f" coordsize="21600,21600" o:gfxdata="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5k0zBvQAA&#10;ANo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rect id="矩形 7" o:spid="_x0000_s1026" o:spt="1" style="position:absolute;left:2608;top:16693;height:428;width:10780;v-text-anchor:middle;" fillcolor="#1F2959" filled="t" stroked="f" coordsize="21600,21600" o:gfxdata="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">
                  <v:fill on="t" focussize="0,0"/>
                  <v:stroke on="f" weight="1pt" miterlimit="8" joinstyle="miter"/>
                  <v:imagedata o:title=""/>
                  <o:lock v:ext="edit" aspectratio="f"/>
                </v:rect>
              </v:group>
            </w:pict>
          </mc:Fallback>
        </mc:AlternateContent>
      </w:r>
      <w:r>
        <mc:AlternateContent>
          <mc:Choice Requires="wpg">
            <w:drawing>
              <wp:anchor distT="0" distB="0" distL="114300" distR="114300" simplePos="0" relativeHeight="251679744" behindDoc="1" locked="0" layoutInCell="1" allowOverlap="1">
                <wp:simplePos x="0" y="0"/>
                <wp:positionH relativeFrom="column">
                  <wp:posOffset>-31750</wp:posOffset>
                </wp:positionH>
                <wp:positionV relativeFrom="paragraph">
                  <wp:posOffset>0</wp:posOffset>
                </wp:positionV>
                <wp:extent cx="7623175" cy="4090670"/>
                <wp:effectExtent l="0" t="0" r="15875" b="0"/>
                <wp:wrapNone/>
                <wp:docPr id="4" name="组合 4"/>
                <wp:cNvGraphicFramePr/>
                <a:graphic xmlns:a="http://schemas.openxmlformats.org/drawingml/2006/main">
                  <a:graphicData uri="http://schemas.microsoft.com/office/word/2010/wordprocessingGroup">
                    <wpg:wgp>
                      <wpg:cNvGrpSpPr/>
                      <wpg:grpSpPr>
                        <a:xfrm>
                          <a:off x="0" y="0"/>
                          <a:ext cx="7623175" cy="4090670"/>
                          <a:chOff x="13622" y="283"/>
                          <a:chExt cx="12005" cy="6442"/>
                        </a:xfrm>
                      </wpg:grpSpPr>
                      <wps:wsp>
                        <wps:cNvPr id="6" name="矩形 5"/>
                        <wps:cNvSpPr/>
                        <wps:spPr>
                          <a:xfrm>
                            <a:off x="13622" y="283"/>
                            <a:ext cx="12005" cy="6170"/>
                          </a:xfrm>
                          <a:prstGeom prst="rect">
                            <a:avLst/>
                          </a:prstGeom>
                          <a:solidFill>
                            <a:srgbClr val="FDBC11"/>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11" name="文本框 10"/>
                        <wps:cNvSpPr txBox="1"/>
                        <wps:spPr>
                          <a:xfrm>
                            <a:off x="17229" y="5021"/>
                            <a:ext cx="8083" cy="1704"/>
                          </a:xfrm>
                          <a:prstGeom prst="rect">
                            <a:avLst/>
                          </a:prstGeom>
                          <a:noFill/>
                        </wps:spPr>
                        <wps:txbx>
                          <w:txbxContent>
                            <w:p>
                              <w:pPr>
                                <w:jc w:val="left"/>
                                <w:rPr>
                                  <w:color w:val="000000" w:themeColor="text1"/>
                                  <w:kern w:val="0"/>
                                  <w:sz w:val="92"/>
                                  <w:szCs w:val="9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思源黑体 HW Bold" w:hAnsi="思源黑体 HW Bold" w:eastAsia="思源黑体 HW Bold"/>
                                  <w:color w:val="000000" w:themeColor="text1"/>
                                  <w:kern w:val="24"/>
                                  <w:sz w:val="92"/>
                                  <w:szCs w:val="9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部门决算公开文本</w:t>
                              </w:r>
                            </w:p>
                          </w:txbxContent>
                        </wps:txbx>
                        <wps:bodyPr wrap="square" rtlCol="0">
                          <a:spAutoFit/>
                        </wps:bodyPr>
                      </wps:wsp>
                    </wpg:wgp>
                  </a:graphicData>
                </a:graphic>
              </wp:anchor>
            </w:drawing>
          </mc:Choice>
          <mc:Fallback>
            <w:pict>
              <v:group id="_x0000_s1026" o:spid="_x0000_s1026" o:spt="203" style="position:absolute;left:0pt;margin-left:-2.5pt;margin-top:0pt;height:322.1pt;width:600.25pt;z-index:-251636736;mso-width-relative:page;mso-height-relative:page;" coordorigin="13622,283" coordsize="12005,6442" o:gfxdata="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">
                <o:lock v:ext="edit" aspectratio="f"/>
                <v:rect id="矩形 5" o:spid="_x0000_s1026" o:spt="1" style="position:absolute;left:13622;top:283;height:6170;width:12005;v-text-anchor:middle;" fillcolor="#FDBC11" filled="t" stroked="f" coordsize="21600,21600" o:gfxdata="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Fbf6Vq8AAAA&#10;2gAAAA8AAAAAAAAAAQAgAAAAIgAAAGRycy9kb3ducmV2LnhtbFBLAQIUABQAAAAIAIdO4kAzLwWe&#10;OwAAADkAAAAQAAAAAAAAAAEAIAAAAAsBAABkcnMvc2hhcGV4bWwueG1sUEsFBgAAAAAGAAYAWwEA&#10;ALUDAAAAAA==&#10;">
                  <v:fill on="t" focussize="0,0"/>
                  <v:stroke on="f" weight="1pt" miterlimit="8" joinstyle="miter"/>
                  <v:imagedata o:title=""/>
                  <o:lock v:ext="edit" aspectratio="f"/>
                </v:rect>
                <v:shape id="文本框 10" o:spid="_x0000_s1026" o:spt="202" type="#_x0000_t202" style="position:absolute;left:17229;top:5021;height:1704;width:8083;" filled="f" stroked="f" coordsize="21600,21600" o:gfxdata="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Lr8kay5AAAA2wAA&#10;AA8AAAAAAAAAAQAgAAAAIgAAAGRycy9kb3ducmV2LnhtbFBLAQIUABQAAAAIAIdO4kAzLwWeOwAA&#10;ADkAAAAQAAAAAAAAAAEAIAAAAAgBAABkcnMvc2hhcGV4bWwueG1sUEsFBgAAAAAGAAYAWwEAALID&#10;AAAAAA==&#10;">
                  <v:fill on="f" focussize="0,0"/>
                  <v:stroke on="f"/>
                  <v:imagedata o:title=""/>
                  <o:lock v:ext="edit" aspectratio="f"/>
                  <v:textbox style="mso-fit-shape-to-text:t;">
                    <w:txbxContent>
                      <w:p>
                        <w:pPr>
                          <w:jc w:val="left"/>
                          <w:rPr>
                            <w:color w:val="000000" w:themeColor="text1"/>
                            <w:kern w:val="0"/>
                            <w:sz w:val="92"/>
                            <w:szCs w:val="9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思源黑体 HW Bold" w:hAnsi="思源黑体 HW Bold" w:eastAsia="思源黑体 HW Bold"/>
                            <w:color w:val="000000" w:themeColor="text1"/>
                            <w:kern w:val="24"/>
                            <w:sz w:val="92"/>
                            <w:szCs w:val="9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部门决算公开文本</w:t>
                        </w:r>
                      </w:p>
                    </w:txbxContent>
                  </v:textbox>
                </v:shape>
              </v:group>
            </w:pict>
          </mc:Fallback>
        </mc:AlternateContent>
      </w:r>
      <w:r>
        <mc:AlternateContent>
          <mc:Choice Requires="wps">
            <w:drawing>
              <wp:anchor distT="0" distB="0" distL="114300" distR="114300" simplePos="0" relativeHeight="251666432" behindDoc="0" locked="0" layoutInCell="1" allowOverlap="1">
                <wp:simplePos x="0" y="0"/>
                <wp:positionH relativeFrom="column">
                  <wp:posOffset>2346325</wp:posOffset>
                </wp:positionH>
                <wp:positionV relativeFrom="paragraph">
                  <wp:posOffset>3639820</wp:posOffset>
                </wp:positionV>
                <wp:extent cx="4313555" cy="396875"/>
                <wp:effectExtent l="0" t="0" r="0" b="0"/>
                <wp:wrapNone/>
                <wp:docPr id="12" name="矩形 11"/>
                <wp:cNvGraphicFramePr/>
                <a:graphic xmlns:a="http://schemas.openxmlformats.org/drawingml/2006/main">
                  <a:graphicData uri="http://schemas.microsoft.com/office/word/2010/wordprocessingShape">
                    <wps:wsp>
                      <wps:cNvSpPr/>
                      <wps:spPr>
                        <a:xfrm>
                          <a:off x="0" y="0"/>
                          <a:ext cx="4313555" cy="396875"/>
                        </a:xfrm>
                        <a:prstGeom prst="rect">
                          <a:avLst/>
                        </a:prstGeom>
                      </wps:spPr>
                      <wps:txbx>
                        <w:txbxContent>
                          <w:p/>
                        </w:txbxContent>
                      </wps:txbx>
                      <wps:bodyPr wrap="none">
                        <a:spAutoFit/>
                      </wps:bodyPr>
                    </wps:wsp>
                  </a:graphicData>
                </a:graphic>
              </wp:anchor>
            </w:drawing>
          </mc:Choice>
          <mc:Fallback>
            <w:pict>
              <v:rect id="矩形 11" o:spid="_x0000_s1026" o:spt="1" style="position:absolute;left:0pt;margin-left:184.75pt;margin-top:286.6pt;height:31.25pt;width:339.65pt;mso-wrap-style:none;z-index:251666432;mso-width-relative:page;mso-height-relative:page;" filled="f" stroked="f" coordsize="21600,21600" o:gfxdata="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">
                <v:fill on="f" focussize="0,0"/>
                <v:stroke on="f"/>
                <v:imagedata o:title=""/>
                <o:lock v:ext="edit" aspectratio="f"/>
                <v:textbox style="mso-fit-shape-to-text:t;">
                  <w:txbxContent>
                    <w:p/>
                  </w:txbxContent>
                </v:textbox>
              </v:rect>
            </w:pict>
          </mc:Fallback>
        </mc:AlternateContent>
      </w:r>
    </w:p>
    <w:p/>
    <w:p>
      <w:pPr>
        <w:jc w:val="center"/>
        <w:rPr>
          <w:rFonts w:ascii="黑体" w:hAnsi="黑体" w:eastAsia="黑体" w:cs="黑体"/>
          <w:sz w:val="56"/>
          <w:szCs w:val="72"/>
        </w:rPr>
      </w:pPr>
    </w:p>
    <w:p>
      <w:pPr>
        <w:jc w:val="center"/>
        <w:rPr>
          <w:rFonts w:ascii="黑体" w:hAnsi="黑体" w:eastAsia="黑体" w:cs="黑体"/>
          <w:sz w:val="56"/>
          <w:szCs w:val="72"/>
        </w:rPr>
      </w:pPr>
    </w:p>
    <w:p>
      <w:pPr>
        <w:rPr>
          <w:rFonts w:ascii="黑体" w:hAnsi="Times New Roman" w:eastAsia="黑体" w:cs="Times New Roman"/>
          <w:sz w:val="48"/>
          <w:szCs w:val="48"/>
        </w:rPr>
      </w:pPr>
      <w:r>
        <w:rPr>
          <w:rFonts w:hint="eastAsia" w:ascii="黑体" w:hAnsi="Times New Roman" w:eastAsia="黑体" w:cs="Times New Roman"/>
          <w:sz w:val="48"/>
          <w:szCs w:val="48"/>
        </w:rPr>
        <w:br w:type="page"/>
      </w:r>
    </w:p>
    <w:p>
      <w:pPr>
        <w:tabs>
          <w:tab w:val="left" w:pos="2728"/>
        </w:tabs>
        <w:rPr>
          <w:rFonts w:ascii="黑体" w:hAnsi="Times New Roman" w:eastAsia="黑体" w:cs="Times New Roman"/>
          <w:sz w:val="48"/>
          <w:szCs w:val="48"/>
        </w:rPr>
      </w:pPr>
      <w:r>
        <w:rPr>
          <w:rFonts w:hint="eastAsia" w:ascii="黑体" w:hAnsi="Times New Roman" w:eastAsia="黑体" w:cs="Times New Roman"/>
          <w:sz w:val="48"/>
          <w:szCs w:val="48"/>
        </w:rPr>
        <w:tab/>
      </w:r>
    </w:p>
    <w:p>
      <w:pPr>
        <w:rPr>
          <w:rFonts w:ascii="黑体" w:hAnsi="黑体" w:eastAsia="黑体" w:cs="黑体"/>
          <w:sz w:val="56"/>
          <w:szCs w:val="72"/>
        </w:rPr>
      </w:pPr>
    </w:p>
    <w:p>
      <w:pPr>
        <w:rPr>
          <w:rFonts w:ascii="黑体" w:hAnsi="黑体" w:eastAsia="黑体" w:cs="黑体"/>
          <w:b/>
          <w:bCs/>
          <w:sz w:val="72"/>
          <w:szCs w:val="96"/>
        </w:rPr>
      </w:pPr>
      <w:r>
        <w:rPr>
          <w:rFonts w:hint="eastAsia" w:ascii="黑体" w:hAnsi="黑体" w:eastAsia="黑体" w:cs="黑体"/>
          <w:b/>
          <w:bCs/>
          <w:sz w:val="72"/>
          <w:szCs w:val="96"/>
        </w:rPr>
        <w:t>2019年度部门决算公开文本</w:t>
      </w:r>
    </w:p>
    <w:p>
      <w:pPr>
        <w:spacing w:line="36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napToGrid w:val="0"/>
        <w:jc w:val="center"/>
        <w:rPr>
          <w:rFonts w:hint="eastAsia" w:ascii="楷体_GB2312" w:hAnsi="楷体_GB2312" w:eastAsia="楷体_GB2312" w:cs="楷体_GB2312"/>
          <w:color w:val="000000" w:themeColor="text1"/>
          <w:kern w:val="0"/>
          <w:sz w:val="44"/>
          <w:szCs w:val="44"/>
          <w:lang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楷体_GB2312" w:hAnsi="楷体_GB2312" w:eastAsia="楷体_GB2312" w:cs="楷体_GB2312"/>
          <w:color w:val="000000" w:themeColor="text1"/>
          <w:kern w:val="0"/>
          <w:sz w:val="44"/>
          <w:szCs w:val="44"/>
          <w:lang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石家庄市鹿泉区计划生育协会</w:t>
      </w:r>
    </w:p>
    <w:p>
      <w:pPr>
        <w:snapToGrid w:val="0"/>
        <w:jc w:val="center"/>
        <w:rPr>
          <w:rFonts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sectPr>
          <w:headerReference r:id="rId7" w:type="first"/>
          <w:footerReference r:id="rId8" w:type="first"/>
          <w:headerReference r:id="rId6" w:type="default"/>
          <w:type w:val="continuous"/>
          <w:pgSz w:w="11906" w:h="16838"/>
          <w:pgMar w:top="2041" w:right="1531" w:bottom="2041" w:left="1531" w:header="851" w:footer="992" w:gutter="0"/>
          <w:cols w:space="0" w:num="1"/>
          <w:titlePg/>
          <w:docGrid w:type="lines" w:linePitch="312" w:charSpace="0"/>
        </w:sectPr>
      </w:pP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二〇二〇年</w:t>
      </w:r>
      <w:r>
        <w:rPr>
          <w:rFonts w:hint="eastAsia" w:ascii="楷体_GB2312" w:hAnsi="楷体_GB2312" w:eastAsia="楷体_GB2312" w:cs="楷体_GB2312"/>
          <w:color w:val="000000" w:themeColor="text1"/>
          <w:kern w:val="0"/>
          <w:sz w:val="44"/>
          <w:szCs w:val="44"/>
          <w:lang w:val="en-US"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十一</w:t>
      </w: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月</w:t>
      </w:r>
    </w:p>
    <w:p>
      <w:pPr>
        <w:widowControl/>
        <w:spacing w:line="600" w:lineRule="exact"/>
        <w:jc w:val="left"/>
        <w:rPr>
          <w:rFonts w:ascii="黑体" w:hAnsi="黑体" w:eastAsia="黑体" w:cs="黑体"/>
          <w:bCs/>
          <w:sz w:val="32"/>
          <w:szCs w:val="32"/>
          <w:highlight w:val="yellow"/>
        </w:rPr>
      </w:pPr>
    </w:p>
    <w:p>
      <w:pPr>
        <w:tabs>
          <w:tab w:val="left" w:pos="2728"/>
        </w:tabs>
        <w:jc w:val="center"/>
        <w:rPr>
          <w:rFonts w:ascii="黑体" w:hAnsi="Times New Roman" w:eastAsia="黑体" w:cs="Times New Roman"/>
          <w:sz w:val="48"/>
          <w:szCs w:val="48"/>
        </w:rPr>
      </w:pPr>
    </w:p>
    <w:p>
      <w:pPr>
        <w:tabs>
          <w:tab w:val="left" w:pos="2728"/>
        </w:tabs>
        <w:jc w:val="center"/>
        <w:rPr>
          <w:rFonts w:ascii="黑体" w:hAnsi="Times New Roman" w:eastAsia="黑体" w:cs="Times New Roman"/>
          <w:sz w:val="48"/>
          <w:szCs w:val="48"/>
        </w:rPr>
      </w:pPr>
      <w:r>
        <w:rPr>
          <w:rFonts w:hint="eastAsia" w:ascii="黑体" w:hAnsi="Times New Roman" w:eastAsia="黑体" w:cs="Times New Roman"/>
          <w:sz w:val="48"/>
          <w:szCs w:val="48"/>
        </w:rPr>
        <w:t>目    录</w:t>
      </w:r>
    </w:p>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仿宋_GB2312" w:cs="Times New Roman"/>
          <w:sz w:val="24"/>
          <w:szCs w:val="32"/>
        </w:rPr>
      </w:pPr>
      <w:r>
        <w:rPr>
          <w:rFonts w:ascii="Times New Roman" w:hAnsi="Times New Roman" w:eastAsia="黑体" w:cs="Times New Roman"/>
          <w:sz w:val="32"/>
          <w:szCs w:val="32"/>
        </w:rPr>
        <w:t>第一部分   部门概况</w:t>
      </w:r>
    </w:p>
    <w:p>
      <w:pPr>
        <w:widowControl/>
        <w:spacing w:after="160" w:line="58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一、部门</w:t>
      </w:r>
      <w:r>
        <w:rPr>
          <w:rFonts w:hint="eastAsia" w:ascii="Times New Roman" w:hAnsi="Times New Roman" w:eastAsia="仿宋_GB2312" w:cs="Times New Roman"/>
          <w:sz w:val="32"/>
          <w:szCs w:val="32"/>
        </w:rPr>
        <w:t>职责</w:t>
      </w:r>
    </w:p>
    <w:p>
      <w:pPr>
        <w:widowControl/>
        <w:spacing w:after="160" w:line="58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二、</w:t>
      </w:r>
      <w:r>
        <w:rPr>
          <w:rFonts w:hint="eastAsia" w:ascii="Times New Roman" w:hAnsi="Times New Roman" w:eastAsia="仿宋_GB2312" w:cs="Times New Roman"/>
          <w:sz w:val="32"/>
          <w:szCs w:val="32"/>
        </w:rPr>
        <w:t>机构设置</w:t>
      </w:r>
    </w:p>
    <w:p>
      <w:pPr>
        <w:widowControl/>
        <w:spacing w:after="160"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第二部分   201</w:t>
      </w:r>
      <w:r>
        <w:rPr>
          <w:rFonts w:hint="eastAsia" w:ascii="Times New Roman" w:hAnsi="Times New Roman" w:eastAsia="黑体" w:cs="Times New Roman"/>
          <w:sz w:val="32"/>
          <w:szCs w:val="32"/>
        </w:rPr>
        <w:t>9</w:t>
      </w:r>
      <w:r>
        <w:rPr>
          <w:rFonts w:ascii="Times New Roman" w:hAnsi="Times New Roman" w:eastAsia="黑体" w:cs="Times New Roman"/>
          <w:sz w:val="32"/>
          <w:szCs w:val="32"/>
        </w:rPr>
        <w:t>年部门决算情况说明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一、收入支出决算总体情况说明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二、收入决算情况说明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三、支出决算情况说明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四、财政拨款收入支出决算总体情况说明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五、一般公共预算</w:t>
      </w:r>
      <w:r>
        <w:rPr>
          <w:rFonts w:ascii="Times New Roman" w:hAnsi="Times New Roman" w:eastAsia="仿宋_GB2312" w:cs="Times New Roman"/>
          <w:sz w:val="32"/>
          <w:szCs w:val="32"/>
        </w:rPr>
        <w:t>“三公”经费支出决算情况说明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六</w:t>
      </w:r>
      <w:r>
        <w:rPr>
          <w:rFonts w:ascii="Times New Roman" w:hAnsi="Times New Roman" w:eastAsia="仿宋_GB2312" w:cs="Times New Roman"/>
          <w:sz w:val="32"/>
          <w:szCs w:val="32"/>
        </w:rPr>
        <w:t>、预算绩效情况说明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七</w:t>
      </w:r>
      <w:r>
        <w:rPr>
          <w:rFonts w:ascii="Times New Roman" w:hAnsi="Times New Roman" w:eastAsia="仿宋_GB2312" w:cs="Times New Roman"/>
          <w:sz w:val="32"/>
          <w:szCs w:val="32"/>
        </w:rPr>
        <w:t>、其他重要事项的说明</w:t>
      </w:r>
    </w:p>
    <w:p>
      <w:pPr>
        <w:widowControl/>
        <w:spacing w:after="160"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第三部分</w:t>
      </w:r>
      <w:r>
        <w:rPr>
          <w:rFonts w:hint="eastAsia" w:ascii="Times New Roman" w:hAnsi="Times New Roman" w:eastAsia="黑体" w:cs="Times New Roman"/>
          <w:sz w:val="32"/>
          <w:szCs w:val="32"/>
        </w:rPr>
        <w:t xml:space="preserve">  </w:t>
      </w:r>
      <w:r>
        <w:rPr>
          <w:rFonts w:ascii="Times New Roman" w:hAnsi="Times New Roman" w:eastAsia="黑体" w:cs="Times New Roman"/>
          <w:sz w:val="32"/>
          <w:szCs w:val="32"/>
        </w:rPr>
        <w:t>名词解释</w:t>
      </w:r>
    </w:p>
    <w:p>
      <w:pPr>
        <w:widowControl/>
        <w:spacing w:after="160" w:line="580" w:lineRule="exact"/>
        <w:ind w:firstLine="640" w:firstLineChars="200"/>
        <w:rPr>
          <w:rFonts w:ascii="Times New Roman" w:hAnsi="Times New Roman" w:eastAsia="仿宋_GB2312" w:cs="Times New Roman"/>
          <w:sz w:val="20"/>
          <w:szCs w:val="32"/>
        </w:rPr>
      </w:pPr>
      <w:r>
        <w:rPr>
          <w:rFonts w:ascii="Times New Roman" w:hAnsi="Times New Roman" w:eastAsia="黑体" w:cs="Times New Roman"/>
          <w:sz w:val="32"/>
          <w:szCs w:val="32"/>
        </w:rPr>
        <w:t>第</w:t>
      </w:r>
      <w:r>
        <w:rPr>
          <w:rFonts w:hint="eastAsia" w:ascii="Times New Roman" w:hAnsi="Times New Roman" w:eastAsia="黑体" w:cs="Times New Roman"/>
          <w:sz w:val="32"/>
          <w:szCs w:val="32"/>
        </w:rPr>
        <w:t>四</w:t>
      </w:r>
      <w:r>
        <w:rPr>
          <w:rFonts w:ascii="Times New Roman" w:hAnsi="Times New Roman" w:eastAsia="黑体" w:cs="Times New Roman"/>
          <w:sz w:val="32"/>
          <w:szCs w:val="32"/>
        </w:rPr>
        <w:t>部分</w:t>
      </w:r>
      <w:r>
        <w:rPr>
          <w:rFonts w:hint="eastAsia" w:ascii="Times New Roman" w:hAnsi="Times New Roman" w:eastAsia="黑体" w:cs="Times New Roman"/>
          <w:sz w:val="32"/>
          <w:szCs w:val="32"/>
        </w:rPr>
        <w:t xml:space="preserve">  </w:t>
      </w:r>
      <w:r>
        <w:rPr>
          <w:rFonts w:ascii="Times New Roman" w:hAnsi="Times New Roman" w:eastAsia="黑体" w:cs="Times New Roman"/>
          <w:sz w:val="32"/>
          <w:szCs w:val="32"/>
        </w:rPr>
        <w:t>201</w:t>
      </w:r>
      <w:r>
        <w:rPr>
          <w:rFonts w:hint="eastAsia" w:ascii="Times New Roman" w:hAnsi="Times New Roman" w:eastAsia="黑体" w:cs="Times New Roman"/>
          <w:sz w:val="32"/>
          <w:szCs w:val="32"/>
        </w:rPr>
        <w:t>9</w:t>
      </w:r>
      <w:r>
        <w:rPr>
          <w:rFonts w:ascii="Times New Roman" w:hAnsi="Times New Roman" w:eastAsia="黑体" w:cs="Times New Roman"/>
          <w:sz w:val="32"/>
          <w:szCs w:val="32"/>
        </w:rPr>
        <w:t>年度部门决算报表</w:t>
      </w:r>
    </w:p>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黑体" w:cs="Times New Roman"/>
          <w:sz w:val="32"/>
          <w:szCs w:val="32"/>
        </w:rPr>
        <w:sectPr>
          <w:headerReference r:id="rId10" w:type="first"/>
          <w:footerReference r:id="rId12" w:type="first"/>
          <w:headerReference r:id="rId9" w:type="default"/>
          <w:footerReference r:id="rId11" w:type="default"/>
          <w:type w:val="continuous"/>
          <w:pgSz w:w="11906" w:h="16838"/>
          <w:pgMar w:top="2041" w:right="1531" w:bottom="2041" w:left="1531" w:header="851" w:footer="992" w:gutter="0"/>
          <w:cols w:space="0" w:num="1"/>
          <w:titlePg/>
          <w:docGrid w:type="lines" w:linePitch="312" w:charSpace="0"/>
        </w:sect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r>
        <w:rPr>
          <w:sz w:val="72"/>
        </w:rPr>
        <mc:AlternateContent>
          <mc:Choice Requires="wps">
            <w:drawing>
              <wp:anchor distT="0" distB="0" distL="114300" distR="114300" simplePos="0" relativeHeight="251754496" behindDoc="0" locked="0" layoutInCell="1" allowOverlap="1">
                <wp:simplePos x="0" y="0"/>
                <wp:positionH relativeFrom="column">
                  <wp:posOffset>-1088390</wp:posOffset>
                </wp:positionH>
                <wp:positionV relativeFrom="paragraph">
                  <wp:posOffset>1024890</wp:posOffset>
                </wp:positionV>
                <wp:extent cx="7793355" cy="3341370"/>
                <wp:effectExtent l="6350" t="6350" r="10795" b="24130"/>
                <wp:wrapNone/>
                <wp:docPr id="143" name="文本框 143"/>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rgbClr val="FFD966"/>
                          </a:fgClr>
                          <a:bgClr>
                            <a:schemeClr val="bg1"/>
                          </a:bgClr>
                        </a:pattFill>
                        <a:ln w="12700" cmpd="sng">
                          <a:solidFill>
                            <a:srgbClr val="FFD966"/>
                          </a:solidFill>
                          <a:prstDash val="solid"/>
                        </a:ln>
                      </wps:spPr>
                      <wps:style>
                        <a:lnRef idx="0">
                          <a:schemeClr val="accent1"/>
                        </a:lnRef>
                        <a:fillRef idx="0">
                          <a:schemeClr val="accent1"/>
                        </a:fillRef>
                        <a:effectRef idx="0">
                          <a:schemeClr val="accent1"/>
                        </a:effectRef>
                        <a:fontRef idx="minor">
                          <a:schemeClr val="dk1"/>
                        </a:fontRef>
                      </wps:style>
                      <wps:txbx>
                        <w:txbxContent>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第一部分  部门概况</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202" type="#_x0000_t202" style="position:absolute;left:0pt;margin-left:-85.7pt;margin-top:80.7pt;height:263.1pt;width:613.65pt;z-index:251754496;v-text-anchor:middle;mso-width-relative:page;mso-height-relative:page;" fillcolor="#FFD966" filled="t" stroked="t" coordsize="21600,21600" o:gfxdata="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">
                <v:fill type="pattern" on="t" color2="#FFFFFF [3212]" focussize="0,0" r:id="rId26"/>
                <v:stroke weight="1pt" color="#FFD966 [3204]" joinstyle="round"/>
                <v:imagedata o:title=""/>
                <o:lock v:ext="edit" aspectratio="f"/>
                <v:textbox>
                  <w:txbxContent>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第一部分  部门概况</w:t>
                      </w:r>
                    </w:p>
                  </w:txbxContent>
                </v:textbox>
              </v:shape>
            </w:pict>
          </mc:Fallback>
        </mc:AlternateContent>
      </w:r>
      <w:r>
        <w:br w:type="page"/>
      </w:r>
    </w:p>
    <w:p>
      <w:pPr>
        <w:pStyle w:val="2"/>
        <w:numPr>
          <w:ilvl w:val="0"/>
          <w:numId w:val="1"/>
        </w:numPr>
        <w:spacing w:before="0" w:after="0" w:line="580" w:lineRule="exact"/>
        <w:ind w:firstLine="640" w:firstLineChars="200"/>
        <w:jc w:val="left"/>
        <w:rPr>
          <w:rFonts w:hint="eastAsia" w:ascii="黑体" w:eastAsia="黑体" w:cs="黑体"/>
          <w:b w:val="0"/>
          <w:bCs w:val="0"/>
          <w:kern w:val="0"/>
          <w:sz w:val="32"/>
          <w:szCs w:val="32"/>
        </w:rPr>
      </w:pPr>
      <w:r>
        <w:rPr>
          <w:rFonts w:hint="eastAsia" w:ascii="黑体" w:eastAsia="黑体" w:cs="黑体"/>
          <w:b w:val="0"/>
          <w:bCs w:val="0"/>
          <w:kern w:val="0"/>
          <w:sz w:val="32"/>
          <w:szCs w:val="32"/>
        </w:rPr>
        <w:t>部门职责</w:t>
      </w:r>
    </w:p>
    <w:p>
      <w:pPr>
        <w:snapToGrid w:val="0"/>
        <w:spacing w:line="560" w:lineRule="atLeast"/>
        <w:ind w:firstLine="640"/>
      </w:pPr>
      <w:r>
        <w:rPr>
          <w:rFonts w:hint="default" w:ascii="仿宋_GB2312" w:eastAsia="仿宋_GB2312"/>
          <w:sz w:val="32"/>
          <w:szCs w:val="32"/>
        </w:rPr>
        <w:t>（一）贯彻落实国家的计划生育方针、政策和法律、法规以及人口与生育计划，发动会员带头实行计划生育。</w:t>
      </w:r>
    </w:p>
    <w:p>
      <w:pPr>
        <w:snapToGrid w:val="0"/>
        <w:spacing w:line="560" w:lineRule="atLeast"/>
      </w:pPr>
      <w:r>
        <w:rPr>
          <w:rFonts w:hint="default" w:ascii="仿宋_GB2312" w:eastAsia="仿宋_GB2312"/>
          <w:sz w:val="32"/>
          <w:szCs w:val="32"/>
        </w:rPr>
        <w:t xml:space="preserve">    （二）指导全市各级协会组织理事会员向群众宣传国家计划生育方针、政策和法律、法规，宣传人口科学理论，传播计划生育和生殖健康等科学技术知识。</w:t>
      </w:r>
    </w:p>
    <w:p>
      <w:pPr>
        <w:snapToGrid w:val="0"/>
        <w:spacing w:line="560" w:lineRule="atLeast"/>
      </w:pPr>
      <w:r>
        <w:rPr>
          <w:rFonts w:hint="default" w:ascii="仿宋_GB2312" w:eastAsia="仿宋_GB2312"/>
          <w:sz w:val="32"/>
          <w:szCs w:val="32"/>
        </w:rPr>
        <w:t xml:space="preserve">    （三）协调社会力量，向群众提供生产、生育、生活服务，广泛开展开展生育关怀行动，开展计划生育系列保险等社会保障事业，发展人口福利事业，组织实施“幸福工程”等项目活动，帮助群众解决实行计划生育的实际困难和后顾之忧。</w:t>
      </w:r>
    </w:p>
    <w:p>
      <w:pPr>
        <w:snapToGrid w:val="0"/>
        <w:spacing w:line="560" w:lineRule="atLeast"/>
        <w:ind w:firstLine="640" w:firstLineChars="200"/>
      </w:pPr>
      <w:r>
        <w:rPr>
          <w:rFonts w:hint="default" w:ascii="仿宋_GB2312" w:eastAsia="仿宋_GB2312"/>
          <w:sz w:val="32"/>
          <w:szCs w:val="32"/>
        </w:rPr>
        <w:t>（四）履行民主参与和民主监督职能，反映群众的意愿与要求，依法维护群众在计划生育和生殖健康等方面的合法权益。</w:t>
      </w:r>
    </w:p>
    <w:p>
      <w:pPr>
        <w:snapToGrid w:val="0"/>
        <w:spacing w:line="560" w:lineRule="atLeast"/>
      </w:pPr>
      <w:r>
        <w:rPr>
          <w:rFonts w:hint="default" w:ascii="仿宋_GB2312" w:eastAsia="仿宋_GB2312"/>
          <w:sz w:val="32"/>
          <w:szCs w:val="32"/>
        </w:rPr>
        <w:t xml:space="preserve">    （五）开展国内外计划生育协会交流与合作。</w:t>
      </w:r>
    </w:p>
    <w:p>
      <w:pPr>
        <w:keepNext/>
        <w:keepLines/>
        <w:spacing w:line="580" w:lineRule="exact"/>
        <w:ind w:firstLine="640" w:firstLineChars="200"/>
        <w:jc w:val="left"/>
        <w:outlineLvl w:val="0"/>
        <w:rPr>
          <w:rFonts w:ascii="黑体" w:hAnsi="Calibri" w:eastAsia="黑体" w:cs="黑体"/>
          <w:kern w:val="0"/>
          <w:sz w:val="32"/>
          <w:szCs w:val="32"/>
        </w:rPr>
      </w:pPr>
      <w:r>
        <w:rPr>
          <w:rFonts w:hint="eastAsia" w:ascii="黑体" w:hAnsi="Calibri" w:eastAsia="黑体" w:cs="黑体"/>
          <w:kern w:val="0"/>
          <w:sz w:val="32"/>
          <w:szCs w:val="32"/>
        </w:rPr>
        <w:t>二、机构设置</w:t>
      </w:r>
    </w:p>
    <w:p>
      <w:pPr>
        <w:spacing w:line="580" w:lineRule="exact"/>
        <w:ind w:firstLine="640" w:firstLineChars="200"/>
        <w:rPr>
          <w:rFonts w:ascii="仿宋_GB2312" w:hAnsi="Calibri" w:eastAsia="仿宋_GB2312" w:cs="ArialUnicodeMS"/>
          <w:kern w:val="0"/>
          <w:sz w:val="32"/>
          <w:szCs w:val="32"/>
        </w:rPr>
      </w:pPr>
      <w:r>
        <w:rPr>
          <w:rFonts w:hint="eastAsia" w:ascii="仿宋_GB2312" w:hAnsi="Calibri" w:eastAsia="仿宋_GB2312" w:cs="ArialUnicodeMS"/>
          <w:kern w:val="0"/>
          <w:sz w:val="32"/>
          <w:szCs w:val="32"/>
        </w:rPr>
        <w:t xml:space="preserve">从决算编报单位构成看，纳入2019 年度本部门决算汇编范围的独立核算单位（以下简称“单位”）共 </w:t>
      </w:r>
      <w:r>
        <w:rPr>
          <w:rFonts w:hint="eastAsia" w:ascii="仿宋_GB2312" w:hAnsi="Calibri" w:eastAsia="仿宋_GB2312" w:cs="ArialUnicodeMS"/>
          <w:kern w:val="0"/>
          <w:sz w:val="32"/>
          <w:szCs w:val="32"/>
          <w:lang w:val="en-US" w:eastAsia="zh-CN"/>
        </w:rPr>
        <w:t>1</w:t>
      </w:r>
      <w:r>
        <w:rPr>
          <w:rFonts w:hint="eastAsia" w:ascii="仿宋_GB2312" w:hAnsi="Calibri" w:eastAsia="仿宋_GB2312" w:cs="ArialUnicodeMS"/>
          <w:kern w:val="0"/>
          <w:sz w:val="32"/>
          <w:szCs w:val="32"/>
        </w:rPr>
        <w:t>个，具体情况如下：</w:t>
      </w:r>
    </w:p>
    <w:tbl>
      <w:tblPr>
        <w:tblStyle w:val="6"/>
        <w:tblpPr w:leftFromText="180" w:rightFromText="180" w:vertAnchor="text" w:horzAnchor="page" w:tblpXSpec="center" w:tblpY="10"/>
        <w:tblOverlap w:val="never"/>
        <w:tblW w:w="95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3485"/>
        <w:gridCol w:w="2445"/>
        <w:gridCol w:w="266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98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序号</w:t>
            </w:r>
          </w:p>
        </w:tc>
        <w:tc>
          <w:tcPr>
            <w:tcW w:w="348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单位名称</w:t>
            </w:r>
          </w:p>
        </w:tc>
        <w:tc>
          <w:tcPr>
            <w:tcW w:w="244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单位基本性质</w:t>
            </w:r>
          </w:p>
        </w:tc>
        <w:tc>
          <w:tcPr>
            <w:tcW w:w="266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经费形式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vAlign w:val="top"/>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1</w:t>
            </w:r>
          </w:p>
        </w:tc>
        <w:tc>
          <w:tcPr>
            <w:tcW w:w="3485" w:type="dxa"/>
            <w:vAlign w:val="top"/>
          </w:tcPr>
          <w:p>
            <w:pPr>
              <w:spacing w:line="560" w:lineRule="exact"/>
              <w:rPr>
                <w:rFonts w:ascii="仿宋_GB2312" w:hAnsi="Calibri" w:eastAsia="仿宋_GB2312" w:cs="ArialUnicodeMS"/>
                <w:kern w:val="0"/>
                <w:sz w:val="28"/>
                <w:szCs w:val="28"/>
              </w:rPr>
            </w:pPr>
            <w:r>
              <w:rPr>
                <w:rFonts w:hint="eastAsia" w:ascii="仿宋_GB2312" w:hAnsi="等线" w:eastAsia="等线" w:cs="ArialUnicodeMS"/>
                <w:kern w:val="0"/>
                <w:sz w:val="28"/>
                <w:szCs w:val="28"/>
              </w:rPr>
              <w:t>鹿泉区</w:t>
            </w:r>
            <w:r>
              <w:rPr>
                <w:rFonts w:hint="default" w:ascii="仿宋_GB2312" w:hAnsi="等线" w:cs="ArialUnicodeMS"/>
                <w:kern w:val="0"/>
                <w:sz w:val="28"/>
                <w:szCs w:val="28"/>
                <w:lang w:val="en-US"/>
              </w:rPr>
              <w:t>计划生育</w:t>
            </w:r>
            <w:r>
              <w:rPr>
                <w:rFonts w:hint="eastAsia" w:ascii="仿宋_GB2312" w:hAnsi="等线" w:eastAsia="等线" w:cs="ArialUnicodeMS"/>
                <w:kern w:val="0"/>
                <w:sz w:val="28"/>
                <w:szCs w:val="28"/>
              </w:rPr>
              <w:t>协会</w:t>
            </w:r>
          </w:p>
        </w:tc>
        <w:tc>
          <w:tcPr>
            <w:tcW w:w="2445" w:type="dxa"/>
            <w:vAlign w:val="top"/>
          </w:tcPr>
          <w:p>
            <w:pPr>
              <w:spacing w:line="560" w:lineRule="exact"/>
              <w:jc w:val="center"/>
              <w:rPr>
                <w:rFonts w:ascii="仿宋_GB2312" w:hAnsi="Calibri" w:eastAsia="仿宋_GB2312" w:cs="ArialUnicodeMS"/>
                <w:kern w:val="0"/>
                <w:sz w:val="28"/>
                <w:szCs w:val="28"/>
              </w:rPr>
            </w:pPr>
            <w:r>
              <w:rPr>
                <w:rFonts w:hint="eastAsia" w:ascii="仿宋_GB2312" w:hAnsi="等线" w:eastAsia="等线" w:cs="ArialUnicodeMS"/>
                <w:kern w:val="0"/>
                <w:sz w:val="28"/>
                <w:szCs w:val="28"/>
              </w:rPr>
              <w:t>参公事业单位</w:t>
            </w:r>
          </w:p>
        </w:tc>
        <w:tc>
          <w:tcPr>
            <w:tcW w:w="2665" w:type="dxa"/>
            <w:vAlign w:val="top"/>
          </w:tcPr>
          <w:p>
            <w:pPr>
              <w:spacing w:line="560" w:lineRule="exact"/>
              <w:jc w:val="center"/>
              <w:rPr>
                <w:rFonts w:ascii="仿宋_GB2312" w:hAnsi="Calibri" w:eastAsia="仿宋_GB2312" w:cs="ArialUnicodeMS"/>
                <w:kern w:val="0"/>
                <w:sz w:val="28"/>
                <w:szCs w:val="28"/>
              </w:rPr>
            </w:pPr>
            <w:r>
              <w:rPr>
                <w:rFonts w:hint="eastAsia" w:ascii="仿宋_GB2312" w:hAnsi="等线" w:eastAsia="等线" w:cs="ArialUnicodeMS"/>
                <w:kern w:val="0"/>
                <w:sz w:val="28"/>
                <w:szCs w:val="28"/>
              </w:rPr>
              <w:t>财政拨款</w:t>
            </w:r>
          </w:p>
        </w:tc>
      </w:tr>
    </w:tbl>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rPr>
          <w:rFonts w:ascii="Times New Roman" w:hAnsi="Times New Roman" w:eastAsia="黑体" w:cs="Times New Roman"/>
          <w:sz w:val="32"/>
          <w:szCs w:val="32"/>
        </w:rPr>
        <w:sectPr>
          <w:footerReference r:id="rId15" w:type="first"/>
          <w:headerReference r:id="rId13" w:type="default"/>
          <w:footerReference r:id="rId14" w:type="default"/>
          <w:pgSz w:w="11906" w:h="16838"/>
          <w:pgMar w:top="2041" w:right="1531" w:bottom="2041" w:left="1531" w:header="851" w:footer="992" w:gutter="0"/>
          <w:pgNumType w:fmt="numberInDash"/>
          <w:cols w:space="0" w:num="1"/>
          <w:titlePg/>
          <w:docGrid w:type="lines" w:linePitch="312" w:charSpace="0"/>
        </w:sectPr>
      </w:pPr>
      <w:r>
        <w:rPr>
          <w:sz w:val="72"/>
        </w:rPr>
        <mc:AlternateContent>
          <mc:Choice Requires="wps">
            <w:drawing>
              <wp:anchor distT="0" distB="0" distL="114300" distR="114300" simplePos="0" relativeHeight="251852800" behindDoc="0" locked="0" layoutInCell="1" allowOverlap="1">
                <wp:simplePos x="0" y="0"/>
                <wp:positionH relativeFrom="column">
                  <wp:posOffset>-1088390</wp:posOffset>
                </wp:positionH>
                <wp:positionV relativeFrom="paragraph">
                  <wp:posOffset>3024505</wp:posOffset>
                </wp:positionV>
                <wp:extent cx="7793355" cy="2200275"/>
                <wp:effectExtent l="0" t="0" r="0" b="0"/>
                <wp:wrapNone/>
                <wp:docPr id="151" name="文本框 151"/>
                <wp:cNvGraphicFramePr/>
                <a:graphic xmlns:a="http://schemas.openxmlformats.org/drawingml/2006/main">
                  <a:graphicData uri="http://schemas.microsoft.com/office/word/2010/wordprocessingShape">
                    <wps:wsp>
                      <wps:cNvSpPr txBox="1"/>
                      <wps:spPr>
                        <a:xfrm>
                          <a:off x="0" y="0"/>
                          <a:ext cx="7793355" cy="220027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 </w:t>
                            </w:r>
                          </w:p>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85.7pt;margin-top:238.15pt;height:173.25pt;width:613.65pt;z-index:251852800;mso-width-relative:page;mso-height-relative:page;" filled="f" stroked="f" coordsize="21600,21600" o:gfxdata="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">
                <v:fill on="f" focussize="0,0"/>
                <v:stroke on="f" weight="0.5pt"/>
                <v:imagedata o:title=""/>
                <o:lock v:ext="edit" aspectratio="f"/>
                <v:textbox>
                  <w:txbxContent>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 </w:t>
                      </w:r>
                    </w:p>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txbxContent>
                </v:textbox>
              </v:shape>
            </w:pict>
          </mc:Fallback>
        </mc:AlternateContent>
      </w:r>
    </w:p>
    <w:p>
      <w:pPr>
        <w:jc w:val="both"/>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r>
        <w:rPr>
          <w:sz w:val="72"/>
        </w:rPr>
        <mc:AlternateContent>
          <mc:Choice Requires="wps">
            <w:drawing>
              <wp:anchor distT="0" distB="0" distL="114300" distR="114300" simplePos="0" relativeHeight="437277696" behindDoc="0" locked="0" layoutInCell="1" allowOverlap="1">
                <wp:simplePos x="0" y="0"/>
                <wp:positionH relativeFrom="column">
                  <wp:posOffset>-1153160</wp:posOffset>
                </wp:positionH>
                <wp:positionV relativeFrom="paragraph">
                  <wp:posOffset>55245</wp:posOffset>
                </wp:positionV>
                <wp:extent cx="7793355" cy="3341370"/>
                <wp:effectExtent l="4445" t="4445" r="12700" b="6985"/>
                <wp:wrapNone/>
                <wp:docPr id="187" name="文本框 187"/>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rgbClr val="FFD966"/>
                          </a:fgClr>
                          <a:bgClr>
                            <a:schemeClr val="bg1"/>
                          </a:bgClr>
                        </a:pattFill>
                        <a:ln w="6350">
                          <a:solidFill>
                            <a:srgbClr val="FFD966"/>
                          </a:solidFill>
                        </a:ln>
                      </wps:spPr>
                      <wps:style>
                        <a:lnRef idx="0">
                          <a:schemeClr val="accent1"/>
                        </a:lnRef>
                        <a:fillRef idx="0">
                          <a:schemeClr val="accent1"/>
                        </a:fillRef>
                        <a:effectRef idx="0">
                          <a:schemeClr val="accent1"/>
                        </a:effectRef>
                        <a:fontRef idx="minor">
                          <a:schemeClr val="dk1"/>
                        </a:fontRef>
                      </wps:style>
                      <wps:txbx>
                        <w:txbxContent>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第二部分 </w:t>
                            </w:r>
                          </w:p>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2019年部门决算情况说明</w:t>
                            </w:r>
                          </w:p>
                          <w:p>
                            <w:pPr>
                              <w:rPr>
                                <w14:textOutline w14:w="9525" w14:cap="flat" w14:cmpd="sng" w14:algn="ctr">
                                  <w14:solidFill>
                                    <w14:schemeClr w14:val="tx1">
                                      <w14:lumMod w14:val="50000"/>
                                      <w14:lumOff w14:val="50000"/>
                                    </w14:schemeClr>
                                  </w14:solidFill>
                                  <w14:prstDash w14:val="solid"/>
                                  <w14:round/>
                                </w14:textOutline>
                              </w:rPr>
                            </w:pP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202" type="#_x0000_t202" style="position:absolute;left:0pt;margin-left:-90.8pt;margin-top:4.35pt;height:263.1pt;width:613.65pt;z-index:437277696;v-text-anchor:middle;mso-width-relative:page;mso-height-relative:page;" fillcolor="#FFD966" filled="t" stroked="t" coordsize="21600,21600" o:gfxdata="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">
                <v:fill type="pattern" on="t" color2="#FFFFFF [3212]" focussize="0,0" r:id="rId26"/>
                <v:stroke weight="0.5pt" color="#FFD966 [3204]" joinstyle="round"/>
                <v:imagedata o:title=""/>
                <o:lock v:ext="edit" aspectratio="f"/>
                <v:textbox>
                  <w:txbxContent>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第二部分 </w:t>
                      </w:r>
                    </w:p>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2019年部门决算情况说明</w:t>
                      </w:r>
                    </w:p>
                    <w:p>
                      <w:pPr>
                        <w:rPr>
                          <w14:textOutline w14:w="9525" w14:cap="flat" w14:cmpd="sng" w14:algn="ctr">
                            <w14:solidFill>
                              <w14:schemeClr w14:val="tx1">
                                <w14:lumMod w14:val="50000"/>
                                <w14:lumOff w14:val="50000"/>
                              </w14:schemeClr>
                            </w14:solidFill>
                            <w14:prstDash w14:val="solid"/>
                            <w14:round/>
                          </w14:textOutline>
                        </w:rPr>
                      </w:pPr>
                    </w:p>
                  </w:txbxContent>
                </v:textbox>
              </v:shape>
            </w:pict>
          </mc:Fallback>
        </mc:AlternateContent>
      </w: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一、收入</w:t>
      </w:r>
      <w:r>
        <w:rPr>
          <w:rFonts w:hint="eastAsia" w:ascii="黑体" w:hAnsi="Cambria" w:eastAsia="黑体" w:cs="黑体"/>
          <w:kern w:val="0"/>
          <w:sz w:val="32"/>
          <w:szCs w:val="32"/>
        </w:rPr>
        <w:t>支出</w:t>
      </w:r>
      <w:r>
        <w:rPr>
          <w:rFonts w:hint="eastAsia" w:ascii="黑体" w:hAnsi="Calibri" w:eastAsia="黑体" w:cs="Times New Roman"/>
          <w:sz w:val="32"/>
          <w:szCs w:val="32"/>
        </w:rPr>
        <w:t>决算总体情况说明</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本部门2019年度收支总计（含结转和结余）</w:t>
      </w:r>
      <w:r>
        <w:rPr>
          <w:rFonts w:hint="eastAsia" w:ascii="仿宋_GB2312" w:hAnsi="Times New Roman" w:eastAsia="仿宋_GB2312" w:cs="DengXian-Regular"/>
          <w:sz w:val="32"/>
          <w:szCs w:val="32"/>
          <w:lang w:val="en-US" w:eastAsia="zh-CN"/>
        </w:rPr>
        <w:t>125.78</w:t>
      </w:r>
      <w:r>
        <w:rPr>
          <w:rFonts w:hint="eastAsia" w:ascii="仿宋_GB2312" w:hAnsi="Times New Roman" w:eastAsia="仿宋_GB2312" w:cs="DengXian-Regular"/>
          <w:sz w:val="32"/>
          <w:szCs w:val="32"/>
        </w:rPr>
        <w:t>万元。与2018年度决算相比，收支各增加</w:t>
      </w:r>
      <w:r>
        <w:rPr>
          <w:rFonts w:hint="eastAsia" w:ascii="仿宋_GB2312" w:hAnsi="Times New Roman" w:eastAsia="仿宋_GB2312" w:cs="DengXian-Regular"/>
          <w:sz w:val="32"/>
          <w:szCs w:val="32"/>
          <w:lang w:val="en-US" w:eastAsia="zh-CN"/>
        </w:rPr>
        <w:t xml:space="preserve">36.83 </w:t>
      </w:r>
      <w:r>
        <w:rPr>
          <w:rFonts w:hint="eastAsia" w:ascii="仿宋_GB2312" w:hAnsi="Times New Roman" w:eastAsia="仿宋_GB2312" w:cs="DengXian-Regular"/>
          <w:sz w:val="32"/>
          <w:szCs w:val="32"/>
        </w:rPr>
        <w:t>万元，增长</w:t>
      </w:r>
      <w:r>
        <w:rPr>
          <w:rFonts w:hint="eastAsia" w:ascii="仿宋_GB2312" w:hAnsi="Times New Roman" w:eastAsia="仿宋_GB2312" w:cs="DengXian-Regular"/>
          <w:sz w:val="32"/>
          <w:szCs w:val="32"/>
          <w:lang w:val="en-US" w:eastAsia="zh-CN"/>
        </w:rPr>
        <w:t>21.87</w:t>
      </w:r>
      <w:r>
        <w:rPr>
          <w:rFonts w:hint="eastAsia" w:ascii="仿宋_GB2312" w:hAnsi="Times New Roman" w:eastAsia="仿宋_GB2312" w:cs="DengXian-Regular"/>
          <w:sz w:val="32"/>
          <w:szCs w:val="32"/>
        </w:rPr>
        <w:t>%，主要原因是</w:t>
      </w:r>
      <w:r>
        <w:rPr>
          <w:rFonts w:hint="eastAsia" w:ascii="仿宋_GB2312" w:hAnsi="Times New Roman" w:eastAsia="仿宋_GB2312" w:cs="DengXian-Regular"/>
          <w:sz w:val="32"/>
          <w:szCs w:val="32"/>
          <w:lang w:val="en-US" w:eastAsia="zh-CN"/>
        </w:rPr>
        <w:t>人员增加</w:t>
      </w:r>
      <w:r>
        <w:rPr>
          <w:rFonts w:hint="eastAsia" w:ascii="仿宋_GB2312" w:hAnsi="Times New Roman" w:eastAsia="仿宋_GB2312" w:cs="DengXian-Regular"/>
          <w:sz w:val="32"/>
          <w:szCs w:val="32"/>
        </w:rPr>
        <w:t>。</w:t>
      </w: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二、收入决算情况说明</w:t>
      </w:r>
    </w:p>
    <w:p>
      <w:pPr>
        <w:adjustRightInd w:val="0"/>
        <w:snapToGrid w:val="0"/>
        <w:spacing w:line="580" w:lineRule="exact"/>
        <w:ind w:firstLine="640" w:firstLineChars="200"/>
        <w:rPr>
          <w:rFonts w:hint="eastAsia"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本部门2019年度本年收入合计</w:t>
      </w:r>
      <w:r>
        <w:rPr>
          <w:rFonts w:hint="eastAsia" w:ascii="仿宋_GB2312" w:hAnsi="Times New Roman" w:eastAsia="仿宋_GB2312" w:cs="DengXian-Regular"/>
          <w:sz w:val="32"/>
          <w:szCs w:val="32"/>
          <w:lang w:val="en-US" w:eastAsia="zh-CN"/>
        </w:rPr>
        <w:t>118.76</w:t>
      </w:r>
      <w:r>
        <w:rPr>
          <w:rFonts w:hint="eastAsia" w:ascii="仿宋_GB2312" w:hAnsi="Times New Roman" w:eastAsia="仿宋_GB2312" w:cs="DengXian-Regular"/>
          <w:sz w:val="32"/>
          <w:szCs w:val="32"/>
        </w:rPr>
        <w:t>万元，其中：财政拨款收入</w:t>
      </w:r>
      <w:r>
        <w:rPr>
          <w:rFonts w:hint="eastAsia" w:ascii="仿宋_GB2312" w:hAnsi="Times New Roman" w:eastAsia="仿宋_GB2312" w:cs="DengXian-Regular"/>
          <w:sz w:val="32"/>
          <w:szCs w:val="32"/>
          <w:lang w:val="en-US" w:eastAsia="zh-CN"/>
        </w:rPr>
        <w:t>118.76</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100</w:t>
      </w:r>
      <w:r>
        <w:rPr>
          <w:rFonts w:hint="eastAsia" w:ascii="仿宋_GB2312" w:hAnsi="Times New Roman" w:eastAsia="仿宋_GB2312" w:cs="DengXian-Regular"/>
          <w:sz w:val="32"/>
          <w:szCs w:val="32"/>
        </w:rPr>
        <w:t>%；事业收入</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%；经营收入</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%；其他收入</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w:t>
      </w:r>
    </w:p>
    <w:p>
      <w:pPr>
        <w:adjustRightInd w:val="0"/>
        <w:snapToGrid w:val="0"/>
        <w:spacing w:line="580" w:lineRule="exact"/>
        <w:ind w:firstLine="640" w:firstLineChars="200"/>
        <w:rPr>
          <w:rFonts w:hint="eastAsia" w:ascii="仿宋_GB2312" w:hAnsi="Times New Roman" w:eastAsia="仿宋_GB2312" w:cs="DengXian-Regular"/>
          <w:sz w:val="32"/>
          <w:szCs w:val="32"/>
        </w:rPr>
      </w:pPr>
      <w:r>
        <w:rPr>
          <w:rFonts w:hint="eastAsia" w:ascii="仿宋_GB2312" w:hAnsi="Times New Roman" w:eastAsia="仿宋_GB2312" w:cs="DengXian-Regular"/>
          <w:sz w:val="32"/>
          <w:szCs w:val="32"/>
          <w:lang w:eastAsia="zh-CN"/>
        </w:rPr>
        <w:drawing>
          <wp:anchor distT="0" distB="0" distL="114300" distR="114300" simplePos="0" relativeHeight="437281792" behindDoc="0" locked="0" layoutInCell="1" allowOverlap="1">
            <wp:simplePos x="0" y="0"/>
            <wp:positionH relativeFrom="column">
              <wp:posOffset>1019810</wp:posOffset>
            </wp:positionH>
            <wp:positionV relativeFrom="paragraph">
              <wp:posOffset>133350</wp:posOffset>
            </wp:positionV>
            <wp:extent cx="3411220" cy="2978785"/>
            <wp:effectExtent l="4445" t="4445" r="13335" b="19050"/>
            <wp:wrapNone/>
            <wp:docPr id="36" name="图表 36"/>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anchor>
        </w:drawing>
      </w:r>
    </w:p>
    <w:p>
      <w:pPr>
        <w:adjustRightInd w:val="0"/>
        <w:snapToGrid w:val="0"/>
        <w:spacing w:line="580" w:lineRule="exact"/>
        <w:ind w:firstLine="640" w:firstLineChars="200"/>
        <w:rPr>
          <w:rFonts w:hint="eastAsia" w:ascii="仿宋_GB2312" w:hAnsi="Times New Roman" w:eastAsia="仿宋_GB2312" w:cs="DengXian-Regular"/>
          <w:sz w:val="32"/>
          <w:szCs w:val="32"/>
          <w:lang w:eastAsia="zh-CN"/>
        </w:rPr>
      </w:pPr>
    </w:p>
    <w:p>
      <w:pPr>
        <w:adjustRightInd w:val="0"/>
        <w:snapToGrid w:val="0"/>
        <w:spacing w:line="580" w:lineRule="exact"/>
        <w:ind w:firstLine="640" w:firstLineChars="200"/>
        <w:rPr>
          <w:rFonts w:hint="eastAsia" w:ascii="仿宋_GB2312" w:hAnsi="Times New Roman" w:eastAsia="仿宋_GB2312" w:cs="DengXian-Regular"/>
          <w:sz w:val="32"/>
          <w:szCs w:val="32"/>
          <w:lang w:eastAsia="zh-CN"/>
        </w:rPr>
      </w:pPr>
    </w:p>
    <w:p>
      <w:pPr>
        <w:adjustRightInd w:val="0"/>
        <w:snapToGrid w:val="0"/>
        <w:spacing w:line="580" w:lineRule="exact"/>
        <w:ind w:firstLine="640" w:firstLineChars="200"/>
        <w:rPr>
          <w:rFonts w:hint="eastAsia" w:ascii="仿宋_GB2312" w:hAnsi="Times New Roman" w:eastAsia="仿宋_GB2312" w:cs="DengXian-Regular"/>
          <w:sz w:val="32"/>
          <w:szCs w:val="32"/>
          <w:lang w:eastAsia="zh-CN"/>
        </w:rPr>
      </w:pPr>
    </w:p>
    <w:p>
      <w:pPr>
        <w:adjustRightInd w:val="0"/>
        <w:snapToGrid w:val="0"/>
        <w:spacing w:line="580" w:lineRule="exact"/>
        <w:ind w:firstLine="640" w:firstLineChars="200"/>
        <w:rPr>
          <w:rFonts w:hint="eastAsia" w:ascii="仿宋_GB2312" w:hAnsi="Times New Roman" w:eastAsia="仿宋_GB2312" w:cs="DengXian-Regular"/>
          <w:sz w:val="32"/>
          <w:szCs w:val="32"/>
          <w:lang w:eastAsia="zh-CN"/>
        </w:rPr>
      </w:pPr>
    </w:p>
    <w:p>
      <w:pPr>
        <w:adjustRightInd w:val="0"/>
        <w:snapToGrid w:val="0"/>
        <w:spacing w:line="580" w:lineRule="exact"/>
        <w:ind w:firstLine="640" w:firstLineChars="200"/>
        <w:rPr>
          <w:rFonts w:hint="eastAsia" w:ascii="仿宋_GB2312" w:hAnsi="Times New Roman" w:eastAsia="仿宋_GB2312" w:cs="DengXian-Regular"/>
          <w:sz w:val="32"/>
          <w:szCs w:val="32"/>
        </w:rPr>
      </w:pPr>
    </w:p>
    <w:p>
      <w:pPr>
        <w:adjustRightInd w:val="0"/>
        <w:snapToGrid w:val="0"/>
        <w:spacing w:line="580" w:lineRule="exact"/>
        <w:ind w:firstLine="640" w:firstLineChars="200"/>
        <w:rPr>
          <w:rFonts w:hint="eastAsia" w:ascii="仿宋_GB2312" w:hAnsi="Times New Roman" w:eastAsia="仿宋_GB2312" w:cs="DengXian-Regular"/>
          <w:color w:val="E7E6E6" w:themeColor="background2"/>
          <w:sz w:val="32"/>
          <w:szCs w:val="32"/>
          <w14:shadow w14:blurRad="50800" w14:dist="38100" w14:dir="0" w14:sx="100000" w14:sy="100000" w14:kx="0" w14:ky="0" w14:algn="l">
            <w14:srgbClr w14:val="000000">
              <w14:alpha w14:val="60000"/>
            </w14:srgbClr>
          </w14:shadow>
          <w14:textFill>
            <w14:solidFill>
              <w14:schemeClr w14:val="bg2"/>
            </w14:solidFill>
          </w14:textFill>
        </w:rPr>
      </w:pPr>
    </w:p>
    <w:p>
      <w:pPr>
        <w:adjustRightInd w:val="0"/>
        <w:snapToGrid w:val="0"/>
        <w:spacing w:line="580" w:lineRule="exact"/>
        <w:ind w:firstLine="640" w:firstLineChars="200"/>
        <w:rPr>
          <w:rFonts w:hint="eastAsia" w:ascii="仿宋_GB2312" w:hAnsi="Times New Roman" w:eastAsia="仿宋_GB2312" w:cs="DengXian-Regular"/>
          <w:color w:val="E7E6E6" w:themeColor="background2"/>
          <w:sz w:val="32"/>
          <w:szCs w:val="32"/>
          <w14:shadow w14:blurRad="50800" w14:dist="38100" w14:dir="0" w14:sx="100000" w14:sy="100000" w14:kx="0" w14:ky="0" w14:algn="l">
            <w14:srgbClr w14:val="000000">
              <w14:alpha w14:val="60000"/>
            </w14:srgbClr>
          </w14:shadow>
          <w14:textFill>
            <w14:solidFill>
              <w14:schemeClr w14:val="bg2"/>
            </w14:solidFill>
          </w14:textFill>
        </w:rPr>
      </w:pPr>
    </w:p>
    <w:p>
      <w:pPr>
        <w:adjustRightInd w:val="0"/>
        <w:snapToGrid w:val="0"/>
        <w:spacing w:line="580" w:lineRule="exact"/>
        <w:rPr>
          <w:rFonts w:hint="eastAsia" w:ascii="仿宋_GB2312" w:hAnsi="Times New Roman" w:eastAsia="仿宋_GB2312" w:cs="DengXian-Regular"/>
          <w:color w:val="E7E6E6" w:themeColor="background2"/>
          <w:sz w:val="32"/>
          <w:szCs w:val="32"/>
          <w14:shadow w14:blurRad="50800" w14:dist="38100" w14:dir="0" w14:sx="100000" w14:sy="100000" w14:kx="0" w14:ky="0" w14:algn="l">
            <w14:srgbClr w14:val="000000">
              <w14:alpha w14:val="60000"/>
            </w14:srgbClr>
          </w14:shadow>
          <w14:textFill>
            <w14:solidFill>
              <w14:schemeClr w14:val="bg2"/>
            </w14:solidFill>
          </w14:textFill>
        </w:rPr>
      </w:pPr>
      <w:r>
        <w:rPr>
          <w:sz w:val="32"/>
        </w:rPr>
        <mc:AlternateContent>
          <mc:Choice Requires="wps">
            <w:drawing>
              <wp:anchor distT="0" distB="0" distL="114300" distR="114300" simplePos="0" relativeHeight="437276672" behindDoc="0" locked="0" layoutInCell="1" allowOverlap="1">
                <wp:simplePos x="0" y="0"/>
                <wp:positionH relativeFrom="column">
                  <wp:posOffset>1481455</wp:posOffset>
                </wp:positionH>
                <wp:positionV relativeFrom="paragraph">
                  <wp:posOffset>78105</wp:posOffset>
                </wp:positionV>
                <wp:extent cx="2465705" cy="407670"/>
                <wp:effectExtent l="0" t="0" r="3175" b="3810"/>
                <wp:wrapNone/>
                <wp:docPr id="32" name="文本框 32"/>
                <wp:cNvGraphicFramePr/>
                <a:graphic xmlns:a="http://schemas.openxmlformats.org/drawingml/2006/main">
                  <a:graphicData uri="http://schemas.microsoft.com/office/word/2010/wordprocessingShape">
                    <wps:wsp>
                      <wps:cNvSpPr txBox="1"/>
                      <wps:spPr>
                        <a:xfrm>
                          <a:off x="2718435" y="7150735"/>
                          <a:ext cx="2465705" cy="407670"/>
                        </a:xfrm>
                        <a:prstGeom prst="rect">
                          <a:avLst/>
                        </a:prstGeom>
                        <a:solidFill>
                          <a:schemeClr val="lt1"/>
                        </a:solidFill>
                        <a:ln w="6350">
                          <a:noFill/>
                        </a:ln>
                      </wps:spPr>
                      <wps:style>
                        <a:lnRef idx="0">
                          <a:schemeClr val="accent1"/>
                        </a:lnRef>
                        <a:fillRef idx="0">
                          <a:schemeClr val="accent1"/>
                        </a:fillRef>
                        <a:effectRef idx="0">
                          <a:schemeClr val="accent1"/>
                        </a:effectRef>
                        <a:fontRef idx="minor">
                          <a:schemeClr val="dk1"/>
                        </a:fontRef>
                      </wps:style>
                      <wps:txbx>
                        <w:txbxContent>
                          <w:p>
                            <w:pPr>
                              <w:adjustRightInd w:val="0"/>
                              <w:snapToGrid w:val="0"/>
                              <w:spacing w:line="560" w:lineRule="exact"/>
                              <w:jc w:val="center"/>
                              <w:rPr>
                                <w:rFonts w:ascii="仿宋_GB2312" w:eastAsia="仿宋_GB2312" w:cs="DengXian-Regular"/>
                                <w:sz w:val="28"/>
                                <w:szCs w:val="28"/>
                              </w:rPr>
                            </w:pPr>
                            <w:r>
                              <w:rPr>
                                <w:rFonts w:hint="eastAsia" w:ascii="仿宋_GB2312" w:eastAsia="仿宋_GB2312" w:cs="DengXian-Regular"/>
                                <w:sz w:val="28"/>
                                <w:szCs w:val="28"/>
                              </w:rPr>
                              <w:t>图1：收入构成情况</w:t>
                            </w:r>
                          </w:p>
                          <w:p>
                            <w:pPr>
                              <w:rPr>
                                <w:sz w:val="20"/>
                                <w:szCs w:val="22"/>
                              </w:rPr>
                            </w:pP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116.65pt;margin-top:6.15pt;height:32.1pt;width:194.15pt;z-index:437276672;mso-width-relative:page;mso-height-relative:page;" fillcolor="#FFFFFF [3201]" filled="t" stroked="f" coordsize="21600,21600" o:gfxdata="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">
                <v:fill on="t" focussize="0,0"/>
                <v:stroke on="f" weight="0.5pt"/>
                <v:imagedata o:title=""/>
                <o:lock v:ext="edit" aspectratio="f"/>
                <v:textbox>
                  <w:txbxContent>
                    <w:p>
                      <w:pPr>
                        <w:adjustRightInd w:val="0"/>
                        <w:snapToGrid w:val="0"/>
                        <w:spacing w:line="560" w:lineRule="exact"/>
                        <w:jc w:val="center"/>
                        <w:rPr>
                          <w:rFonts w:ascii="仿宋_GB2312" w:eastAsia="仿宋_GB2312" w:cs="DengXian-Regular"/>
                          <w:sz w:val="28"/>
                          <w:szCs w:val="28"/>
                        </w:rPr>
                      </w:pPr>
                      <w:r>
                        <w:rPr>
                          <w:rFonts w:hint="eastAsia" w:ascii="仿宋_GB2312" w:eastAsia="仿宋_GB2312" w:cs="DengXian-Regular"/>
                          <w:sz w:val="28"/>
                          <w:szCs w:val="28"/>
                        </w:rPr>
                        <w:t>图1：收入构成情况</w:t>
                      </w:r>
                    </w:p>
                    <w:p>
                      <w:pPr>
                        <w:rPr>
                          <w:sz w:val="20"/>
                          <w:szCs w:val="22"/>
                        </w:rPr>
                      </w:pPr>
                    </w:p>
                  </w:txbxContent>
                </v:textbox>
              </v:shape>
            </w:pict>
          </mc:Fallback>
        </mc:AlternateContent>
      </w:r>
    </w:p>
    <w:p>
      <w:pPr>
        <w:keepNext/>
        <w:keepLines/>
        <w:snapToGrid w:val="0"/>
        <w:spacing w:line="580" w:lineRule="exact"/>
        <w:ind w:firstLine="640" w:firstLineChars="200"/>
        <w:outlineLvl w:val="1"/>
        <w:rPr>
          <w:rFonts w:hint="eastAsia" w:ascii="黑体" w:hAnsi="Calibri" w:eastAsia="黑体" w:cs="Times New Roman"/>
          <w:sz w:val="32"/>
          <w:szCs w:val="32"/>
        </w:rPr>
      </w:pPr>
    </w:p>
    <w:p>
      <w:pPr>
        <w:keepNext/>
        <w:keepLines/>
        <w:snapToGrid w:val="0"/>
        <w:spacing w:line="580" w:lineRule="exact"/>
        <w:ind w:firstLine="640" w:firstLineChars="200"/>
        <w:outlineLvl w:val="1"/>
        <w:rPr>
          <w:rFonts w:hint="eastAsia" w:ascii="仿宋_GB2312" w:hAnsi="Times New Roman" w:eastAsia="仿宋_GB2312" w:cs="DengXian-Regular"/>
          <w:sz w:val="32"/>
          <w:szCs w:val="32"/>
        </w:rPr>
      </w:pPr>
      <w:r>
        <w:rPr>
          <w:rFonts w:hint="eastAsia" w:ascii="黑体" w:hAnsi="Calibri" w:eastAsia="黑体" w:cs="Times New Roman"/>
          <w:sz w:val="32"/>
          <w:szCs w:val="32"/>
        </w:rPr>
        <w:t>三、支出决算情况说明</w:t>
      </w:r>
    </w:p>
    <w:p>
      <w:pPr>
        <w:adjustRightInd w:val="0"/>
        <w:snapToGrid w:val="0"/>
        <w:spacing w:after="0" w:line="580" w:lineRule="exact"/>
        <w:ind w:firstLine="640" w:firstLineChars="200"/>
        <w:rPr>
          <w:rFonts w:hint="eastAsia" w:ascii="仿宋_GB2312" w:eastAsia="仿宋_GB2312" w:cs="DengXian-Regular"/>
          <w:sz w:val="32"/>
          <w:szCs w:val="32"/>
        </w:rPr>
      </w:pPr>
      <w:r>
        <w:rPr>
          <w:rFonts w:hint="eastAsia" w:ascii="仿宋_GB2312" w:hAnsi="Times New Roman" w:eastAsia="仿宋_GB2312" w:cs="DengXian-Regular"/>
          <w:sz w:val="32"/>
          <w:szCs w:val="32"/>
        </w:rPr>
        <w:t>本部门2019年度本年支出合计</w:t>
      </w:r>
      <w:r>
        <w:rPr>
          <w:rFonts w:hint="eastAsia" w:ascii="仿宋_GB2312" w:hAnsi="Times New Roman" w:eastAsia="仿宋_GB2312" w:cs="DengXian-Regular"/>
          <w:sz w:val="32"/>
          <w:szCs w:val="32"/>
          <w:lang w:val="en-US" w:eastAsia="zh-CN"/>
        </w:rPr>
        <w:t>125.78</w:t>
      </w:r>
      <w:r>
        <w:rPr>
          <w:rFonts w:hint="eastAsia" w:ascii="仿宋_GB2312" w:hAnsi="Times New Roman" w:eastAsia="仿宋_GB2312" w:cs="DengXian-Regular"/>
          <w:sz w:val="32"/>
          <w:szCs w:val="32"/>
        </w:rPr>
        <w:t>万元，其中：基本支出</w:t>
      </w:r>
      <w:r>
        <w:rPr>
          <w:rFonts w:hint="eastAsia" w:ascii="仿宋_GB2312" w:hAnsi="Times New Roman" w:eastAsia="仿宋_GB2312" w:cs="DengXian-Regular"/>
          <w:sz w:val="32"/>
          <w:szCs w:val="32"/>
          <w:lang w:val="en-US" w:eastAsia="zh-CN"/>
        </w:rPr>
        <w:t>85.82</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68</w:t>
      </w:r>
      <w:r>
        <w:rPr>
          <w:rFonts w:hint="eastAsia" w:ascii="仿宋_GB2312" w:hAnsi="Times New Roman" w:eastAsia="仿宋_GB2312" w:cs="DengXian-Regular"/>
          <w:sz w:val="32"/>
          <w:szCs w:val="32"/>
        </w:rPr>
        <w:t>%；项目支出</w:t>
      </w:r>
      <w:r>
        <w:rPr>
          <w:rFonts w:hint="eastAsia" w:ascii="仿宋_GB2312" w:hAnsi="Times New Roman" w:eastAsia="仿宋_GB2312" w:cs="DengXian-Regular"/>
          <w:sz w:val="32"/>
          <w:szCs w:val="32"/>
          <w:lang w:val="en-US" w:eastAsia="zh-CN"/>
        </w:rPr>
        <w:t>39.96</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32</w:t>
      </w:r>
      <w:r>
        <w:rPr>
          <w:rFonts w:hint="eastAsia" w:ascii="仿宋_GB2312" w:hAnsi="Times New Roman" w:eastAsia="仿宋_GB2312" w:cs="DengXian-Regular"/>
          <w:sz w:val="32"/>
          <w:szCs w:val="32"/>
        </w:rPr>
        <w:t>%；经营支出</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w:t>
      </w:r>
      <w:r>
        <w:rPr>
          <w:rFonts w:hint="eastAsia" w:ascii="仿宋_GB2312" w:eastAsia="仿宋_GB2312" w:cs="DengXian-Regular"/>
          <w:sz w:val="32"/>
          <w:szCs w:val="32"/>
        </w:rPr>
        <w:t>如图所示：</w:t>
      </w:r>
    </w:p>
    <w:p>
      <w:pPr>
        <w:adjustRightInd w:val="0"/>
        <w:snapToGrid w:val="0"/>
        <w:spacing w:after="0" w:line="580" w:lineRule="exact"/>
        <w:ind w:firstLine="640" w:firstLineChars="200"/>
        <w:rPr>
          <w:rFonts w:hint="eastAsia" w:ascii="仿宋_GB2312" w:eastAsia="仿宋_GB2312" w:cs="DengXian-Regular"/>
          <w:sz w:val="32"/>
          <w:szCs w:val="32"/>
          <w:lang w:eastAsia="zh-CN"/>
        </w:rPr>
      </w:pPr>
      <w:r>
        <w:rPr>
          <w:rFonts w:hint="eastAsia" w:ascii="仿宋_GB2312" w:eastAsia="仿宋_GB2312" w:cs="DengXian-Regular"/>
          <w:sz w:val="32"/>
          <w:szCs w:val="32"/>
          <w:lang w:eastAsia="zh-CN"/>
        </w:rPr>
        <w:drawing>
          <wp:anchor distT="0" distB="0" distL="114300" distR="114300" simplePos="0" relativeHeight="437282816" behindDoc="0" locked="0" layoutInCell="1" allowOverlap="1">
            <wp:simplePos x="0" y="0"/>
            <wp:positionH relativeFrom="column">
              <wp:posOffset>1043305</wp:posOffset>
            </wp:positionH>
            <wp:positionV relativeFrom="paragraph">
              <wp:posOffset>24130</wp:posOffset>
            </wp:positionV>
            <wp:extent cx="3411220" cy="1836420"/>
            <wp:effectExtent l="4445" t="4445" r="13335" b="18415"/>
            <wp:wrapNone/>
            <wp:docPr id="37" name="图表 37"/>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anchor>
        </w:drawing>
      </w:r>
    </w:p>
    <w:p>
      <w:pPr>
        <w:adjustRightInd w:val="0"/>
        <w:snapToGrid w:val="0"/>
        <w:spacing w:after="0" w:line="580" w:lineRule="exact"/>
        <w:ind w:firstLine="640" w:firstLineChars="200"/>
        <w:rPr>
          <w:rFonts w:hint="eastAsia" w:ascii="仿宋_GB2312" w:eastAsia="仿宋_GB2312" w:cs="DengXian-Regular"/>
          <w:sz w:val="32"/>
          <w:szCs w:val="32"/>
          <w:lang w:eastAsia="zh-CN"/>
        </w:rPr>
      </w:pPr>
    </w:p>
    <w:p>
      <w:pPr>
        <w:adjustRightInd w:val="0"/>
        <w:snapToGrid w:val="0"/>
        <w:spacing w:line="560" w:lineRule="exact"/>
        <w:jc w:val="center"/>
        <w:rPr>
          <w:rFonts w:hint="eastAsia" w:ascii="仿宋_GB2312" w:eastAsia="仿宋_GB2312" w:cs="DengXian-Regular"/>
          <w:sz w:val="28"/>
          <w:szCs w:val="28"/>
        </w:rPr>
      </w:pPr>
    </w:p>
    <w:p>
      <w:pPr>
        <w:adjustRightInd w:val="0"/>
        <w:snapToGrid w:val="0"/>
        <w:spacing w:line="560" w:lineRule="exact"/>
        <w:jc w:val="center"/>
        <w:rPr>
          <w:rFonts w:hint="eastAsia" w:ascii="仿宋_GB2312" w:eastAsia="仿宋_GB2312" w:cs="DengXian-Regular"/>
          <w:sz w:val="28"/>
          <w:szCs w:val="28"/>
        </w:rPr>
      </w:pPr>
    </w:p>
    <w:p>
      <w:pPr>
        <w:adjustRightInd w:val="0"/>
        <w:snapToGrid w:val="0"/>
        <w:spacing w:line="560" w:lineRule="exact"/>
        <w:jc w:val="both"/>
        <w:rPr>
          <w:rFonts w:hint="eastAsia" w:ascii="仿宋_GB2312" w:eastAsia="仿宋_GB2312" w:cs="DengXian-Regular"/>
          <w:sz w:val="28"/>
          <w:szCs w:val="28"/>
        </w:rPr>
      </w:pPr>
    </w:p>
    <w:p>
      <w:pPr>
        <w:adjustRightInd w:val="0"/>
        <w:snapToGrid w:val="0"/>
        <w:spacing w:line="560" w:lineRule="exact"/>
        <w:jc w:val="center"/>
        <w:rPr>
          <w:rFonts w:hint="eastAsia" w:ascii="仿宋_GB2312" w:eastAsia="仿宋_GB2312" w:cs="DengXian-Regular"/>
          <w:sz w:val="32"/>
          <w:szCs w:val="32"/>
          <w:lang w:eastAsia="zh-CN"/>
        </w:rPr>
      </w:pPr>
      <w:r>
        <w:rPr>
          <w:rFonts w:hint="eastAsia" w:ascii="仿宋_GB2312" w:eastAsia="仿宋_GB2312" w:cs="DengXian-Regular"/>
          <w:sz w:val="28"/>
          <w:szCs w:val="28"/>
        </w:rPr>
        <w:t>图2：支出构成情况</w:t>
      </w: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四、</w:t>
      </w:r>
      <w:r>
        <w:rPr>
          <w:rFonts w:hint="eastAsia" w:ascii="黑体" w:hAnsi="Cambria" w:eastAsia="黑体" w:cs="黑体"/>
          <w:kern w:val="0"/>
          <w:sz w:val="32"/>
          <w:szCs w:val="32"/>
        </w:rPr>
        <w:t>财政</w:t>
      </w:r>
      <w:r>
        <w:rPr>
          <w:rFonts w:hint="eastAsia" w:ascii="黑体" w:hAnsi="Calibri" w:eastAsia="黑体" w:cs="Times New Roman"/>
          <w:sz w:val="32"/>
          <w:szCs w:val="32"/>
        </w:rPr>
        <w:t>拨款收入支出决算总体情况说明</w:t>
      </w:r>
    </w:p>
    <w:p>
      <w:pPr>
        <w:snapToGrid w:val="0"/>
        <w:spacing w:line="580" w:lineRule="exact"/>
        <w:ind w:firstLine="643" w:firstLine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（一）财政拨款收支与2018 年度决算对比情况</w:t>
      </w:r>
    </w:p>
    <w:p>
      <w:pPr>
        <w:snapToGrid w:val="0"/>
        <w:spacing w:line="580" w:lineRule="exact"/>
        <w:ind w:firstLine="640" w:firstLineChars="200"/>
        <w:rPr>
          <w:rFonts w:hint="eastAsia"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本部门2019年度形成的财政拨款收支均为一般公共预算财政拨款，其中本年收入</w:t>
      </w:r>
      <w:r>
        <w:rPr>
          <w:rFonts w:hint="eastAsia" w:ascii="仿宋_GB2312" w:hAnsi="Times New Roman" w:eastAsia="仿宋_GB2312" w:cs="DengXian-Regular"/>
          <w:sz w:val="32"/>
          <w:szCs w:val="32"/>
          <w:lang w:val="en-US" w:eastAsia="zh-CN"/>
        </w:rPr>
        <w:t>118.76</w:t>
      </w:r>
      <w:r>
        <w:rPr>
          <w:rFonts w:hint="eastAsia" w:ascii="仿宋_GB2312" w:hAnsi="Times New Roman" w:eastAsia="仿宋_GB2312" w:cs="DengXian-Regular"/>
          <w:sz w:val="32"/>
          <w:szCs w:val="32"/>
        </w:rPr>
        <w:t>万元,比2018年度</w:t>
      </w:r>
      <w:r>
        <w:rPr>
          <w:rFonts w:hint="eastAsia" w:ascii="仿宋_GB2312" w:hAnsi="Times New Roman" w:eastAsia="仿宋_GB2312" w:cs="DengXian-Regular"/>
          <w:sz w:val="32"/>
          <w:szCs w:val="32"/>
          <w:lang w:eastAsia="zh-CN"/>
        </w:rPr>
        <w:t>减少</w:t>
      </w:r>
      <w:r>
        <w:rPr>
          <w:rFonts w:hint="eastAsia" w:ascii="仿宋_GB2312" w:hAnsi="Times New Roman" w:eastAsia="仿宋_GB2312" w:cs="DengXian-Regular"/>
          <w:sz w:val="32"/>
          <w:szCs w:val="32"/>
          <w:lang w:val="en-US" w:eastAsia="zh-CN"/>
        </w:rPr>
        <w:t>28.8</w:t>
      </w:r>
      <w:r>
        <w:rPr>
          <w:rFonts w:hint="eastAsia" w:ascii="仿宋_GB2312" w:hAnsi="Times New Roman" w:eastAsia="仿宋_GB2312" w:cs="DengXian-Regular"/>
          <w:sz w:val="32"/>
          <w:szCs w:val="32"/>
        </w:rPr>
        <w:t>万元，</w:t>
      </w:r>
      <w:r>
        <w:rPr>
          <w:rFonts w:hint="eastAsia" w:ascii="仿宋_GB2312" w:hAnsi="Times New Roman" w:eastAsia="仿宋_GB2312" w:cs="DengXian-Regular"/>
          <w:sz w:val="32"/>
          <w:szCs w:val="32"/>
          <w:lang w:eastAsia="zh-CN"/>
        </w:rPr>
        <w:t>减少</w:t>
      </w:r>
      <w:r>
        <w:rPr>
          <w:rFonts w:hint="eastAsia" w:ascii="仿宋_GB2312" w:hAnsi="Times New Roman" w:eastAsia="仿宋_GB2312" w:cs="DengXian-Regular"/>
          <w:sz w:val="32"/>
          <w:szCs w:val="32"/>
          <w:lang w:val="en-US" w:eastAsia="zh-CN"/>
        </w:rPr>
        <w:t>19.52</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sz w:val="32"/>
          <w:szCs w:val="32"/>
          <w:lang w:val="en-US" w:eastAsia="zh-CN"/>
        </w:rPr>
        <w:t>人员减少</w:t>
      </w:r>
      <w:r>
        <w:rPr>
          <w:rFonts w:hint="eastAsia" w:ascii="仿宋_GB2312" w:hAnsi="Times New Roman" w:eastAsia="仿宋_GB2312" w:cs="DengXian-Regular"/>
          <w:sz w:val="32"/>
          <w:szCs w:val="32"/>
        </w:rPr>
        <w:t>；本年支出</w:t>
      </w:r>
      <w:r>
        <w:rPr>
          <w:rFonts w:hint="eastAsia" w:ascii="仿宋_GB2312" w:hAnsi="Times New Roman" w:eastAsia="仿宋_GB2312" w:cs="DengXian-Regular"/>
          <w:sz w:val="32"/>
          <w:szCs w:val="32"/>
          <w:lang w:val="en-US" w:eastAsia="zh-CN"/>
        </w:rPr>
        <w:t>125.78</w:t>
      </w:r>
      <w:r>
        <w:rPr>
          <w:rFonts w:hint="eastAsia" w:ascii="仿宋_GB2312" w:hAnsi="Times New Roman" w:eastAsia="仿宋_GB2312" w:cs="DengXian-Regular"/>
          <w:sz w:val="32"/>
          <w:szCs w:val="32"/>
        </w:rPr>
        <w:t>万元，比2018年度</w:t>
      </w:r>
      <w:r>
        <w:rPr>
          <w:rFonts w:hint="eastAsia" w:ascii="仿宋_GB2312" w:hAnsi="Times New Roman" w:eastAsia="仿宋_GB2312" w:cs="DengXian-Regular"/>
          <w:sz w:val="32"/>
          <w:szCs w:val="32"/>
          <w:lang w:eastAsia="zh-CN"/>
        </w:rPr>
        <w:t>减少</w:t>
      </w:r>
      <w:r>
        <w:rPr>
          <w:rFonts w:hint="eastAsia" w:ascii="仿宋_GB2312" w:hAnsi="Times New Roman" w:eastAsia="仿宋_GB2312" w:cs="DengXian-Regular"/>
          <w:sz w:val="32"/>
          <w:szCs w:val="32"/>
          <w:lang w:val="en-US" w:eastAsia="zh-CN"/>
        </w:rPr>
        <w:t>18.06</w:t>
      </w:r>
      <w:r>
        <w:rPr>
          <w:rFonts w:hint="eastAsia" w:ascii="仿宋_GB2312" w:hAnsi="Times New Roman" w:eastAsia="仿宋_GB2312" w:cs="DengXian-Regular"/>
          <w:sz w:val="32"/>
          <w:szCs w:val="32"/>
        </w:rPr>
        <w:t>万元，</w:t>
      </w:r>
      <w:r>
        <w:rPr>
          <w:rFonts w:hint="eastAsia" w:ascii="仿宋_GB2312" w:hAnsi="Times New Roman" w:eastAsia="仿宋_GB2312" w:cs="DengXian-Regular"/>
          <w:sz w:val="32"/>
          <w:szCs w:val="32"/>
          <w:lang w:eastAsia="zh-CN"/>
        </w:rPr>
        <w:t>减少</w:t>
      </w:r>
      <w:r>
        <w:rPr>
          <w:rFonts w:hint="eastAsia" w:ascii="仿宋_GB2312" w:hAnsi="Times New Roman" w:eastAsia="仿宋_GB2312" w:cs="DengXian-Regular"/>
          <w:sz w:val="32"/>
          <w:szCs w:val="32"/>
          <w:lang w:val="en-US" w:eastAsia="zh-CN"/>
        </w:rPr>
        <w:t>12.56</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sz w:val="32"/>
          <w:szCs w:val="32"/>
          <w:lang w:val="en-US" w:eastAsia="zh-CN"/>
        </w:rPr>
        <w:t>人员减少</w:t>
      </w:r>
      <w:r>
        <w:rPr>
          <w:rFonts w:hint="eastAsia" w:ascii="仿宋_GB2312" w:hAnsi="Times New Roman" w:eastAsia="仿宋_GB2312" w:cs="DengXian-Regular"/>
          <w:sz w:val="32"/>
          <w:szCs w:val="32"/>
        </w:rPr>
        <w:t>。</w:t>
      </w:r>
    </w:p>
    <w:p>
      <w:pPr>
        <w:snapToGrid w:val="0"/>
        <w:spacing w:line="580" w:lineRule="exact"/>
        <w:ind w:firstLine="640" w:firstLineChars="200"/>
        <w:rPr>
          <w:rFonts w:hint="eastAsia" w:ascii="仿宋_GB2312" w:hAnsi="Times New Roman" w:eastAsia="仿宋_GB2312" w:cs="DengXian-Regular"/>
          <w:sz w:val="32"/>
          <w:szCs w:val="32"/>
          <w:lang w:eastAsia="zh-CN"/>
        </w:rPr>
      </w:pPr>
      <w:r>
        <w:rPr>
          <w:rFonts w:hint="eastAsia" w:ascii="仿宋_GB2312" w:hAnsi="Times New Roman" w:eastAsia="仿宋_GB2312" w:cs="DengXian-Regular"/>
          <w:sz w:val="32"/>
          <w:szCs w:val="32"/>
          <w:lang w:eastAsia="zh-CN"/>
        </w:rPr>
        <w:drawing>
          <wp:anchor distT="0" distB="0" distL="114300" distR="114300" simplePos="0" relativeHeight="437283840" behindDoc="0" locked="0" layoutInCell="1" allowOverlap="1">
            <wp:simplePos x="0" y="0"/>
            <wp:positionH relativeFrom="column">
              <wp:posOffset>257810</wp:posOffset>
            </wp:positionH>
            <wp:positionV relativeFrom="paragraph">
              <wp:posOffset>92710</wp:posOffset>
            </wp:positionV>
            <wp:extent cx="4890135" cy="2004060"/>
            <wp:effectExtent l="4445" t="4445" r="12700" b="18415"/>
            <wp:wrapNone/>
            <wp:docPr id="38" name="图表 38"/>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anchor>
        </w:drawing>
      </w:r>
    </w:p>
    <w:p>
      <w:pPr>
        <w:snapToGrid w:val="0"/>
        <w:spacing w:line="580" w:lineRule="exact"/>
        <w:ind w:firstLine="640" w:firstLineChars="200"/>
        <w:rPr>
          <w:rFonts w:hint="eastAsia" w:ascii="仿宋_GB2312" w:hAnsi="Times New Roman" w:eastAsia="仿宋_GB2312" w:cs="DengXian-Regular"/>
          <w:sz w:val="32"/>
          <w:szCs w:val="32"/>
        </w:rPr>
      </w:pPr>
    </w:p>
    <w:p>
      <w:pPr>
        <w:snapToGrid w:val="0"/>
        <w:spacing w:line="580" w:lineRule="exact"/>
        <w:ind w:firstLine="640" w:firstLineChars="200"/>
        <w:rPr>
          <w:rFonts w:hint="eastAsia" w:ascii="仿宋_GB2312" w:hAnsi="Times New Roman" w:eastAsia="仿宋_GB2312" w:cs="DengXian-Regular"/>
          <w:sz w:val="32"/>
          <w:szCs w:val="32"/>
        </w:rPr>
      </w:pPr>
    </w:p>
    <w:p>
      <w:pPr>
        <w:snapToGrid w:val="0"/>
        <w:spacing w:line="580" w:lineRule="exact"/>
        <w:ind w:firstLine="640" w:firstLineChars="200"/>
        <w:rPr>
          <w:rFonts w:hint="eastAsia" w:ascii="仿宋_GB2312" w:hAnsi="Times New Roman" w:eastAsia="仿宋_GB2312" w:cs="DengXian-Regular"/>
          <w:sz w:val="32"/>
          <w:szCs w:val="32"/>
        </w:rPr>
      </w:pPr>
    </w:p>
    <w:p>
      <w:pPr>
        <w:snapToGrid w:val="0"/>
        <w:spacing w:line="580" w:lineRule="exact"/>
        <w:ind w:firstLine="640" w:firstLineChars="200"/>
        <w:rPr>
          <w:rFonts w:hint="eastAsia" w:ascii="仿宋_GB2312" w:hAnsi="Times New Roman" w:eastAsia="仿宋_GB2312" w:cs="DengXian-Regular"/>
          <w:sz w:val="32"/>
          <w:szCs w:val="32"/>
        </w:rPr>
      </w:pPr>
    </w:p>
    <w:p>
      <w:pPr>
        <w:snapToGrid w:val="0"/>
        <w:spacing w:line="580" w:lineRule="exact"/>
        <w:ind w:firstLine="640" w:firstLineChars="200"/>
        <w:rPr>
          <w:rFonts w:hint="eastAsia" w:ascii="仿宋_GB2312" w:hAnsi="Times New Roman" w:eastAsia="仿宋_GB2312" w:cs="DengXian-Regular"/>
          <w:sz w:val="32"/>
          <w:szCs w:val="32"/>
        </w:rPr>
      </w:pPr>
    </w:p>
    <w:p>
      <w:pPr>
        <w:adjustRightInd w:val="0"/>
        <w:snapToGrid w:val="0"/>
        <w:spacing w:line="560" w:lineRule="exact"/>
        <w:jc w:val="center"/>
        <w:rPr>
          <w:rFonts w:ascii="仿宋_GB2312" w:eastAsia="仿宋_GB2312" w:cs="DengXian-Regular"/>
          <w:sz w:val="28"/>
          <w:szCs w:val="28"/>
        </w:rPr>
      </w:pPr>
      <w:r>
        <w:rPr>
          <w:rFonts w:hint="eastAsia" w:ascii="仿宋_GB2312" w:eastAsia="仿宋_GB2312" w:cs="DengXian-Regular"/>
          <w:sz w:val="28"/>
          <w:szCs w:val="28"/>
        </w:rPr>
        <w:t>图3：201</w:t>
      </w:r>
      <w:r>
        <w:rPr>
          <w:rFonts w:hint="eastAsia" w:ascii="仿宋_GB2312" w:eastAsia="仿宋_GB2312" w:cs="DengXian-Regular"/>
          <w:sz w:val="28"/>
          <w:szCs w:val="28"/>
          <w:lang w:val="en-US" w:eastAsia="zh-CN"/>
        </w:rPr>
        <w:t>8</w:t>
      </w:r>
      <w:r>
        <w:rPr>
          <w:rFonts w:hint="eastAsia" w:ascii="仿宋_GB2312" w:eastAsia="仿宋_GB2312" w:cs="DengXian-Regular"/>
          <w:sz w:val="28"/>
          <w:szCs w:val="28"/>
        </w:rPr>
        <w:t>-201</w:t>
      </w:r>
      <w:r>
        <w:rPr>
          <w:rFonts w:hint="eastAsia" w:ascii="仿宋_GB2312" w:eastAsia="仿宋_GB2312" w:cs="DengXian-Regular"/>
          <w:sz w:val="28"/>
          <w:szCs w:val="28"/>
          <w:lang w:val="en-US" w:eastAsia="zh-CN"/>
        </w:rPr>
        <w:t>9</w:t>
      </w:r>
      <w:r>
        <w:rPr>
          <w:rFonts w:hint="eastAsia" w:ascii="仿宋_GB2312" w:eastAsia="仿宋_GB2312" w:cs="DengXian-Regular"/>
          <w:sz w:val="28"/>
          <w:szCs w:val="28"/>
        </w:rPr>
        <w:t>年财政拨款收支情况</w:t>
      </w:r>
    </w:p>
    <w:p>
      <w:pPr>
        <w:keepNext w:val="0"/>
        <w:keepLines w:val="0"/>
        <w:pageBreakBefore w:val="0"/>
        <w:widowControl w:val="0"/>
        <w:numPr>
          <w:ilvl w:val="0"/>
          <w:numId w:val="0"/>
        </w:numPr>
        <w:kinsoku/>
        <w:wordWrap/>
        <w:overflowPunct/>
        <w:topLinePunct w:val="0"/>
        <w:autoSpaceDE/>
        <w:autoSpaceDN/>
        <w:bidi w:val="0"/>
        <w:adjustRightInd w:val="0"/>
        <w:snapToGrid w:val="0"/>
        <w:spacing w:line="580" w:lineRule="exact"/>
        <w:ind w:firstLine="643" w:firstLineChars="200"/>
        <w:textAlignment w:val="auto"/>
        <w:rPr>
          <w:rFonts w:hint="eastAsia" w:ascii="楷体_GB2312" w:hAnsi="Times New Roman" w:eastAsia="楷体_GB2312" w:cs="DengXian-Bold"/>
          <w:b/>
          <w:bCs/>
          <w:sz w:val="32"/>
          <w:szCs w:val="32"/>
        </w:rPr>
      </w:pPr>
      <w:r>
        <w:rPr>
          <w:rFonts w:hint="eastAsia" w:ascii="楷体_GB2312" w:hAnsi="Times New Roman" w:eastAsia="楷体_GB2312" w:cs="DengXian-Bold"/>
          <w:b/>
          <w:bCs/>
          <w:sz w:val="32"/>
          <w:szCs w:val="32"/>
        </w:rPr>
        <w:t>（二）财政拨款收支与年初预算数对比情况</w:t>
      </w:r>
    </w:p>
    <w:p>
      <w:pPr>
        <w:keepNext w:val="0"/>
        <w:keepLines w:val="0"/>
        <w:pageBreakBefore w:val="0"/>
        <w:widowControl w:val="0"/>
        <w:kinsoku/>
        <w:wordWrap/>
        <w:overflowPunct/>
        <w:topLinePunct w:val="0"/>
        <w:autoSpaceDE/>
        <w:autoSpaceDN/>
        <w:bidi w:val="0"/>
        <w:adjustRightInd w:val="0"/>
        <w:snapToGrid w:val="0"/>
        <w:spacing w:line="580" w:lineRule="exact"/>
        <w:ind w:firstLine="640" w:firstLineChars="200"/>
        <w:textAlignment w:val="auto"/>
        <w:rPr>
          <w:rFonts w:hint="eastAsia"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本部门2019年度一般公共预算财政拨款收入</w:t>
      </w:r>
      <w:r>
        <w:rPr>
          <w:rFonts w:hint="eastAsia" w:ascii="仿宋_GB2312" w:hAnsi="Times New Roman" w:eastAsia="仿宋_GB2312" w:cs="DengXian-Regular"/>
          <w:sz w:val="32"/>
          <w:szCs w:val="32"/>
          <w:lang w:val="en-US" w:eastAsia="zh-CN"/>
        </w:rPr>
        <w:t>118.76</w:t>
      </w:r>
      <w:r>
        <w:rPr>
          <w:rFonts w:hint="eastAsia" w:ascii="仿宋_GB2312" w:hAnsi="Times New Roman" w:eastAsia="仿宋_GB2312" w:cs="DengXian-Regular"/>
          <w:sz w:val="32"/>
          <w:szCs w:val="32"/>
        </w:rPr>
        <w:t>万元，完成年初预算的</w:t>
      </w:r>
      <w:r>
        <w:rPr>
          <w:rFonts w:hint="eastAsia" w:ascii="仿宋_GB2312" w:hAnsi="Times New Roman" w:eastAsia="仿宋_GB2312" w:cs="DengXian-Regular"/>
          <w:sz w:val="32"/>
          <w:szCs w:val="32"/>
          <w:lang w:val="en-US" w:eastAsia="zh-CN"/>
        </w:rPr>
        <w:t>99%</w:t>
      </w:r>
      <w:r>
        <w:rPr>
          <w:rFonts w:hint="eastAsia" w:ascii="仿宋_GB2312" w:hAnsi="Times New Roman" w:eastAsia="仿宋_GB2312" w:cs="DengXian-Regular"/>
          <w:sz w:val="32"/>
          <w:szCs w:val="32"/>
        </w:rPr>
        <w:t>（如图4）,比年初预算</w:t>
      </w:r>
      <w:r>
        <w:rPr>
          <w:rFonts w:hint="eastAsia" w:ascii="仿宋_GB2312" w:hAnsi="Times New Roman" w:eastAsia="仿宋_GB2312" w:cs="DengXian-Regular"/>
          <w:sz w:val="32"/>
          <w:szCs w:val="32"/>
          <w:lang w:eastAsia="zh-CN"/>
        </w:rPr>
        <w:t>减少</w:t>
      </w:r>
      <w:r>
        <w:rPr>
          <w:rFonts w:hint="eastAsia" w:ascii="仿宋_GB2312" w:hAnsi="Times New Roman" w:eastAsia="仿宋_GB2312" w:cs="DengXian-Regular"/>
          <w:sz w:val="32"/>
          <w:szCs w:val="32"/>
          <w:lang w:val="en-US" w:eastAsia="zh-CN"/>
        </w:rPr>
        <w:t>1.12</w:t>
      </w:r>
      <w:r>
        <w:rPr>
          <w:rFonts w:hint="eastAsia" w:ascii="仿宋_GB2312" w:hAnsi="Times New Roman" w:eastAsia="仿宋_GB2312" w:cs="DengXian-Regular"/>
          <w:sz w:val="32"/>
          <w:szCs w:val="32"/>
        </w:rPr>
        <w:t>万元，决算数</w:t>
      </w:r>
      <w:r>
        <w:rPr>
          <w:rFonts w:hint="eastAsia" w:ascii="仿宋_GB2312" w:hAnsi="Times New Roman" w:eastAsia="仿宋_GB2312" w:cs="DengXian-Regular"/>
          <w:sz w:val="32"/>
          <w:szCs w:val="32"/>
          <w:lang w:eastAsia="zh-CN"/>
        </w:rPr>
        <w:t>小</w:t>
      </w:r>
      <w:r>
        <w:rPr>
          <w:rFonts w:hint="eastAsia" w:ascii="仿宋_GB2312" w:hAnsi="Times New Roman" w:eastAsia="仿宋_GB2312" w:cs="DengXian-Regular"/>
          <w:sz w:val="32"/>
          <w:szCs w:val="32"/>
        </w:rPr>
        <w:t>于预算数主要原因是</w:t>
      </w:r>
      <w:r>
        <w:rPr>
          <w:rFonts w:hint="eastAsia" w:ascii="仿宋_GB2312" w:hAnsi="Times New Roman" w:eastAsia="仿宋_GB2312" w:cs="DengXian-Regular"/>
          <w:sz w:val="32"/>
          <w:szCs w:val="32"/>
          <w:lang w:val="en-US" w:eastAsia="zh-CN"/>
        </w:rPr>
        <w:t>人员减少</w:t>
      </w:r>
      <w:r>
        <w:rPr>
          <w:rFonts w:hint="eastAsia" w:ascii="仿宋_GB2312" w:hAnsi="Times New Roman" w:eastAsia="仿宋_GB2312" w:cs="DengXian-Regular"/>
          <w:sz w:val="32"/>
          <w:szCs w:val="32"/>
        </w:rPr>
        <w:t>；本年支出</w:t>
      </w:r>
      <w:r>
        <w:rPr>
          <w:rFonts w:hint="eastAsia" w:ascii="仿宋_GB2312" w:hAnsi="Times New Roman" w:eastAsia="仿宋_GB2312" w:cs="DengXian-Regular"/>
          <w:sz w:val="32"/>
          <w:szCs w:val="32"/>
          <w:lang w:val="en-US" w:eastAsia="zh-CN"/>
        </w:rPr>
        <w:t>125.78</w:t>
      </w:r>
      <w:r>
        <w:rPr>
          <w:rFonts w:hint="eastAsia" w:ascii="仿宋_GB2312" w:hAnsi="Times New Roman" w:eastAsia="仿宋_GB2312" w:cs="DengXian-Regular"/>
          <w:sz w:val="32"/>
          <w:szCs w:val="32"/>
        </w:rPr>
        <w:t>万元，完成年初预算的</w:t>
      </w:r>
      <w:r>
        <w:rPr>
          <w:rFonts w:hint="eastAsia" w:ascii="仿宋_GB2312" w:hAnsi="Times New Roman" w:eastAsia="仿宋_GB2312" w:cs="DengXian-Regular"/>
          <w:sz w:val="32"/>
          <w:szCs w:val="32"/>
          <w:lang w:val="en-US" w:eastAsia="zh-CN"/>
        </w:rPr>
        <w:t>104.92</w:t>
      </w:r>
      <w:r>
        <w:rPr>
          <w:rFonts w:hint="eastAsia" w:ascii="仿宋_GB2312" w:hAnsi="Times New Roman" w:eastAsia="仿宋_GB2312" w:cs="DengXian-Regular"/>
          <w:sz w:val="32"/>
          <w:szCs w:val="32"/>
        </w:rPr>
        <w:t>%,比年初预算增加</w:t>
      </w:r>
      <w:r>
        <w:rPr>
          <w:rFonts w:hint="eastAsia" w:ascii="仿宋_GB2312" w:hAnsi="Times New Roman" w:eastAsia="仿宋_GB2312" w:cs="DengXian-Regular"/>
          <w:sz w:val="32"/>
          <w:szCs w:val="32"/>
          <w:lang w:val="en-US" w:eastAsia="zh-CN"/>
        </w:rPr>
        <w:t>5.9</w:t>
      </w:r>
      <w:r>
        <w:rPr>
          <w:rFonts w:hint="eastAsia" w:ascii="仿宋_GB2312" w:hAnsi="Times New Roman" w:eastAsia="仿宋_GB2312" w:cs="DengXian-Regular"/>
          <w:sz w:val="32"/>
          <w:szCs w:val="32"/>
        </w:rPr>
        <w:t>万元，决算数大于预算数主要原因是主要是</w:t>
      </w:r>
      <w:r>
        <w:rPr>
          <w:rFonts w:hint="eastAsia" w:ascii="仿宋_GB2312" w:hAnsi="Times New Roman" w:eastAsia="仿宋_GB2312" w:cs="DengXian-Regular"/>
          <w:sz w:val="32"/>
          <w:szCs w:val="32"/>
          <w:lang w:val="en-US" w:eastAsia="zh-CN"/>
        </w:rPr>
        <w:t>上年年底结转资金</w:t>
      </w:r>
      <w:r>
        <w:rPr>
          <w:rFonts w:hint="eastAsia" w:ascii="仿宋_GB2312" w:hAnsi="Times New Roman" w:eastAsia="仿宋_GB2312" w:cs="DengXian-Regular"/>
          <w:sz w:val="32"/>
          <w:szCs w:val="32"/>
        </w:rPr>
        <w:t>。</w:t>
      </w:r>
    </w:p>
    <w:p>
      <w:pPr>
        <w:keepNext w:val="0"/>
        <w:keepLines w:val="0"/>
        <w:pageBreakBefore w:val="0"/>
        <w:widowControl w:val="0"/>
        <w:kinsoku/>
        <w:wordWrap/>
        <w:overflowPunct/>
        <w:topLinePunct w:val="0"/>
        <w:autoSpaceDE/>
        <w:autoSpaceDN/>
        <w:bidi w:val="0"/>
        <w:adjustRightInd w:val="0"/>
        <w:snapToGrid w:val="0"/>
        <w:spacing w:line="580" w:lineRule="exact"/>
        <w:ind w:firstLine="640" w:firstLineChars="200"/>
        <w:textAlignment w:val="auto"/>
        <w:rPr>
          <w:rFonts w:hint="eastAsia" w:ascii="仿宋_GB2312" w:hAnsi="Times New Roman" w:eastAsia="仿宋_GB2312" w:cs="DengXian-Regular"/>
          <w:sz w:val="32"/>
          <w:szCs w:val="32"/>
        </w:rPr>
      </w:pPr>
      <w:r>
        <w:rPr>
          <w:rFonts w:hint="eastAsia" w:ascii="仿宋_GB2312" w:hAnsi="Times New Roman" w:eastAsia="仿宋_GB2312" w:cs="DengXian-Regular"/>
          <w:sz w:val="32"/>
          <w:szCs w:val="32"/>
          <w:lang w:eastAsia="zh-CN"/>
        </w:rPr>
        <w:drawing>
          <wp:anchor distT="0" distB="0" distL="114300" distR="114300" simplePos="0" relativeHeight="622910464" behindDoc="0" locked="0" layoutInCell="1" allowOverlap="1">
            <wp:simplePos x="0" y="0"/>
            <wp:positionH relativeFrom="column">
              <wp:posOffset>287020</wp:posOffset>
            </wp:positionH>
            <wp:positionV relativeFrom="paragraph">
              <wp:posOffset>130810</wp:posOffset>
            </wp:positionV>
            <wp:extent cx="4577715" cy="2186940"/>
            <wp:effectExtent l="4445" t="5080" r="5080" b="17780"/>
            <wp:wrapNone/>
            <wp:docPr id="39" name="图表 39"/>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anchor>
        </w:drawing>
      </w:r>
    </w:p>
    <w:p>
      <w:pPr>
        <w:keepNext w:val="0"/>
        <w:keepLines w:val="0"/>
        <w:pageBreakBefore w:val="0"/>
        <w:widowControl w:val="0"/>
        <w:kinsoku/>
        <w:wordWrap/>
        <w:overflowPunct/>
        <w:topLinePunct w:val="0"/>
        <w:autoSpaceDE/>
        <w:autoSpaceDN/>
        <w:bidi w:val="0"/>
        <w:adjustRightInd w:val="0"/>
        <w:snapToGrid w:val="0"/>
        <w:spacing w:line="580" w:lineRule="exact"/>
        <w:ind w:firstLine="640" w:firstLineChars="200"/>
        <w:textAlignment w:val="auto"/>
        <w:rPr>
          <w:rFonts w:hint="eastAsia" w:ascii="仿宋_GB2312" w:hAnsi="Times New Roman" w:eastAsia="仿宋_GB2312" w:cs="DengXian-Regular"/>
          <w:sz w:val="32"/>
          <w:szCs w:val="32"/>
        </w:rPr>
      </w:pPr>
    </w:p>
    <w:p>
      <w:pPr>
        <w:keepNext w:val="0"/>
        <w:keepLines w:val="0"/>
        <w:pageBreakBefore w:val="0"/>
        <w:widowControl w:val="0"/>
        <w:kinsoku/>
        <w:wordWrap/>
        <w:overflowPunct/>
        <w:topLinePunct w:val="0"/>
        <w:autoSpaceDE/>
        <w:autoSpaceDN/>
        <w:bidi w:val="0"/>
        <w:adjustRightInd w:val="0"/>
        <w:snapToGrid w:val="0"/>
        <w:spacing w:line="580" w:lineRule="exact"/>
        <w:ind w:firstLine="640" w:firstLineChars="200"/>
        <w:textAlignment w:val="auto"/>
        <w:rPr>
          <w:rFonts w:hint="eastAsia" w:ascii="仿宋_GB2312" w:hAnsi="Times New Roman" w:eastAsia="仿宋_GB2312" w:cs="DengXian-Regular"/>
          <w:sz w:val="32"/>
          <w:szCs w:val="32"/>
        </w:rPr>
      </w:pPr>
    </w:p>
    <w:p>
      <w:pPr>
        <w:keepNext w:val="0"/>
        <w:keepLines w:val="0"/>
        <w:pageBreakBefore w:val="0"/>
        <w:widowControl w:val="0"/>
        <w:kinsoku/>
        <w:wordWrap/>
        <w:overflowPunct/>
        <w:topLinePunct w:val="0"/>
        <w:autoSpaceDE/>
        <w:autoSpaceDN/>
        <w:bidi w:val="0"/>
        <w:adjustRightInd w:val="0"/>
        <w:snapToGrid w:val="0"/>
        <w:spacing w:line="580" w:lineRule="exact"/>
        <w:ind w:firstLine="640" w:firstLineChars="200"/>
        <w:textAlignment w:val="auto"/>
        <w:rPr>
          <w:rFonts w:hint="eastAsia" w:ascii="仿宋_GB2312" w:hAnsi="Times New Roman" w:eastAsia="仿宋_GB2312" w:cs="DengXian-Regular"/>
          <w:sz w:val="32"/>
          <w:szCs w:val="32"/>
        </w:rPr>
      </w:pPr>
    </w:p>
    <w:p>
      <w:pPr>
        <w:keepNext w:val="0"/>
        <w:keepLines w:val="0"/>
        <w:pageBreakBefore w:val="0"/>
        <w:widowControl w:val="0"/>
        <w:kinsoku/>
        <w:wordWrap/>
        <w:overflowPunct/>
        <w:topLinePunct w:val="0"/>
        <w:autoSpaceDE/>
        <w:autoSpaceDN/>
        <w:bidi w:val="0"/>
        <w:adjustRightInd w:val="0"/>
        <w:snapToGrid w:val="0"/>
        <w:spacing w:line="580" w:lineRule="exact"/>
        <w:ind w:firstLine="640" w:firstLineChars="200"/>
        <w:textAlignment w:val="auto"/>
        <w:rPr>
          <w:rFonts w:hint="eastAsia" w:ascii="仿宋_GB2312" w:hAnsi="Times New Roman" w:eastAsia="仿宋_GB2312" w:cs="DengXian-Regular"/>
          <w:sz w:val="32"/>
          <w:szCs w:val="32"/>
        </w:rPr>
      </w:pPr>
    </w:p>
    <w:p>
      <w:pPr>
        <w:keepNext w:val="0"/>
        <w:keepLines w:val="0"/>
        <w:pageBreakBefore w:val="0"/>
        <w:widowControl w:val="0"/>
        <w:kinsoku/>
        <w:wordWrap/>
        <w:overflowPunct/>
        <w:topLinePunct w:val="0"/>
        <w:autoSpaceDE/>
        <w:autoSpaceDN/>
        <w:bidi w:val="0"/>
        <w:adjustRightInd w:val="0"/>
        <w:snapToGrid w:val="0"/>
        <w:spacing w:line="580" w:lineRule="exact"/>
        <w:ind w:firstLine="640" w:firstLineChars="200"/>
        <w:textAlignment w:val="auto"/>
        <w:rPr>
          <w:rFonts w:hint="eastAsia" w:ascii="仿宋_GB2312" w:hAnsi="Times New Roman" w:eastAsia="仿宋_GB2312" w:cs="DengXian-Regular"/>
          <w:sz w:val="32"/>
          <w:szCs w:val="32"/>
        </w:rPr>
      </w:pPr>
    </w:p>
    <w:p>
      <w:pPr>
        <w:adjustRightInd w:val="0"/>
        <w:snapToGrid w:val="0"/>
        <w:spacing w:line="560" w:lineRule="exact"/>
        <w:jc w:val="center"/>
        <w:rPr>
          <w:rFonts w:hint="eastAsia" w:ascii="仿宋_GB2312" w:hAnsi="Times New Roman" w:eastAsia="仿宋_GB2312" w:cs="DengXian-Regular"/>
          <w:sz w:val="32"/>
          <w:szCs w:val="32"/>
        </w:rPr>
      </w:pPr>
      <w:r>
        <w:rPr>
          <w:rFonts w:hint="eastAsia" w:ascii="仿宋_GB2312" w:eastAsia="仿宋_GB2312" w:cs="DengXian-Regular"/>
          <w:sz w:val="24"/>
        </w:rPr>
        <w:t>图4：财政拨款收支预决算对比情况</w:t>
      </w:r>
    </w:p>
    <w:p>
      <w:pPr>
        <w:numPr>
          <w:ilvl w:val="0"/>
          <w:numId w:val="2"/>
        </w:numPr>
        <w:adjustRightInd w:val="0"/>
        <w:snapToGrid w:val="0"/>
        <w:spacing w:line="580" w:lineRule="exact"/>
        <w:ind w:left="420" w:left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财政拨款支出决算结构情况。</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2019 年度财政拨款支出</w:t>
      </w:r>
      <w:r>
        <w:rPr>
          <w:rFonts w:hint="eastAsia" w:ascii="仿宋_GB2312" w:hAnsi="Times New Roman" w:eastAsia="仿宋_GB2312" w:cs="DengXian-Regular"/>
          <w:sz w:val="32"/>
          <w:szCs w:val="32"/>
          <w:lang w:val="en-US" w:eastAsia="zh-CN"/>
        </w:rPr>
        <w:t>125.78</w:t>
      </w:r>
      <w:r>
        <w:rPr>
          <w:rFonts w:hint="eastAsia" w:ascii="仿宋_GB2312" w:hAnsi="Times New Roman" w:eastAsia="仿宋_GB2312" w:cs="DengXian-Regular"/>
          <w:sz w:val="32"/>
          <w:szCs w:val="32"/>
        </w:rPr>
        <w:t>万元，主要用于以下方面</w:t>
      </w:r>
      <w:r>
        <w:rPr>
          <w:rFonts w:hint="eastAsia" w:ascii="仿宋_GB2312" w:hAnsi="Times New Roman" w:eastAsia="仿宋_GB2312" w:cs="DengXian-Regular"/>
          <w:sz w:val="32"/>
          <w:szCs w:val="32"/>
          <w:lang w:eastAsia="zh-CN"/>
        </w:rPr>
        <w:t>：卫生健康</w:t>
      </w:r>
      <w:r>
        <w:rPr>
          <w:rFonts w:hint="eastAsia" w:ascii="仿宋_GB2312" w:hAnsi="Times New Roman" w:eastAsia="仿宋_GB2312" w:cs="DengXian-Regular"/>
          <w:sz w:val="32"/>
          <w:szCs w:val="32"/>
        </w:rPr>
        <w:t>支出</w:t>
      </w:r>
      <w:r>
        <w:rPr>
          <w:rFonts w:hint="eastAsia" w:ascii="仿宋_GB2312" w:hAnsi="Times New Roman" w:eastAsia="仿宋_GB2312" w:cs="DengXian-Regular"/>
          <w:sz w:val="32"/>
          <w:szCs w:val="32"/>
          <w:lang w:val="en-US" w:eastAsia="zh-CN"/>
        </w:rPr>
        <w:t>114.28</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90.85</w:t>
      </w:r>
      <w:r>
        <w:rPr>
          <w:rFonts w:hint="eastAsia" w:ascii="仿宋_GB2312" w:hAnsi="Times New Roman" w:eastAsia="仿宋_GB2312" w:cs="DengXian-Regular"/>
          <w:sz w:val="32"/>
          <w:szCs w:val="32"/>
        </w:rPr>
        <w:t>%，；住房保障（类）支出</w:t>
      </w:r>
      <w:r>
        <w:rPr>
          <w:rFonts w:hint="eastAsia" w:ascii="仿宋_GB2312" w:hAnsi="Times New Roman" w:eastAsia="仿宋_GB2312" w:cs="DengXian-Regular"/>
          <w:sz w:val="32"/>
          <w:szCs w:val="32"/>
          <w:lang w:val="en-US" w:eastAsia="zh-CN"/>
        </w:rPr>
        <w:t>2.62</w:t>
      </w:r>
      <w:r>
        <w:rPr>
          <w:rFonts w:hint="eastAsia" w:ascii="仿宋_GB2312" w:hAnsi="Times New Roman" w:eastAsia="仿宋_GB2312" w:cs="DengXian-Regular"/>
          <w:sz w:val="32"/>
          <w:szCs w:val="32"/>
        </w:rPr>
        <w:t xml:space="preserve">万元，占 </w:t>
      </w:r>
      <w:r>
        <w:rPr>
          <w:rFonts w:hint="eastAsia" w:ascii="仿宋_GB2312" w:hAnsi="Times New Roman" w:eastAsia="仿宋_GB2312" w:cs="DengXian-Regular"/>
          <w:sz w:val="32"/>
          <w:szCs w:val="32"/>
          <w:lang w:val="en-US" w:eastAsia="zh-CN"/>
        </w:rPr>
        <w:t>2.1</w:t>
      </w:r>
      <w:r>
        <w:rPr>
          <w:rFonts w:hint="eastAsia" w:ascii="仿宋_GB2312" w:hAnsi="Times New Roman" w:eastAsia="仿宋_GB2312" w:cs="DengXian-Regular"/>
          <w:sz w:val="32"/>
          <w:szCs w:val="32"/>
        </w:rPr>
        <w:t>%。</w:t>
      </w:r>
    </w:p>
    <w:p>
      <w:pPr>
        <w:adjustRightInd w:val="0"/>
        <w:snapToGrid w:val="0"/>
        <w:spacing w:line="580" w:lineRule="exact"/>
        <w:rPr>
          <w:rFonts w:ascii="楷体_GB2312" w:hAnsi="Times New Roman" w:eastAsia="楷体_GB2312" w:cs="DengXian-Bold"/>
          <w:b/>
          <w:bCs/>
          <w:sz w:val="32"/>
          <w:szCs w:val="32"/>
        </w:rPr>
      </w:pPr>
      <w:r>
        <w:rPr>
          <w:rFonts w:hint="eastAsia" w:ascii="仿宋_GB2312" w:eastAsia="仿宋_GB2312" w:cs="DengXian-Regular"/>
          <w:sz w:val="32"/>
          <w:szCs w:val="32"/>
          <w:lang w:eastAsia="zh-CN"/>
        </w:rPr>
        <w:drawing>
          <wp:anchor distT="0" distB="0" distL="114300" distR="114300" simplePos="0" relativeHeight="808536064" behindDoc="0" locked="0" layoutInCell="1" allowOverlap="1">
            <wp:simplePos x="0" y="0"/>
            <wp:positionH relativeFrom="column">
              <wp:posOffset>1422400</wp:posOffset>
            </wp:positionH>
            <wp:positionV relativeFrom="paragraph">
              <wp:posOffset>1270</wp:posOffset>
            </wp:positionV>
            <wp:extent cx="2977515" cy="1569720"/>
            <wp:effectExtent l="4445" t="4445" r="5080" b="10795"/>
            <wp:wrapNone/>
            <wp:docPr id="42" name="图表 42"/>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anchor>
        </w:drawing>
      </w:r>
    </w:p>
    <w:p>
      <w:pPr>
        <w:adjustRightInd w:val="0"/>
        <w:snapToGrid w:val="0"/>
        <w:spacing w:line="240" w:lineRule="auto"/>
        <w:rPr>
          <w:rFonts w:ascii="楷体_GB2312" w:hAnsi="Times New Roman" w:eastAsia="楷体_GB2312" w:cs="DengXian-Bold"/>
          <w:b/>
          <w:bCs/>
          <w:sz w:val="32"/>
          <w:szCs w:val="32"/>
        </w:rPr>
      </w:pPr>
    </w:p>
    <w:p>
      <w:pPr>
        <w:adjustRightInd w:val="0"/>
        <w:snapToGrid w:val="0"/>
        <w:spacing w:line="580" w:lineRule="exact"/>
        <w:rPr>
          <w:rFonts w:ascii="楷体_GB2312" w:hAnsi="Times New Roman" w:eastAsia="楷体_GB2312" w:cs="DengXian-Bold"/>
          <w:b/>
          <w:bCs/>
          <w:sz w:val="32"/>
          <w:szCs w:val="32"/>
        </w:rPr>
      </w:pPr>
    </w:p>
    <w:p>
      <w:pPr>
        <w:adjustRightInd w:val="0"/>
        <w:snapToGrid w:val="0"/>
        <w:spacing w:line="560" w:lineRule="exact"/>
        <w:jc w:val="center"/>
        <w:rPr>
          <w:rFonts w:hint="eastAsia" w:ascii="仿宋_GB2312" w:eastAsia="仿宋_GB2312" w:cs="DengXian-Regular"/>
          <w:sz w:val="28"/>
          <w:szCs w:val="28"/>
        </w:rPr>
      </w:pPr>
    </w:p>
    <w:p>
      <w:pPr>
        <w:adjustRightInd w:val="0"/>
        <w:snapToGrid w:val="0"/>
        <w:spacing w:line="560" w:lineRule="exact"/>
        <w:jc w:val="center"/>
        <w:rPr>
          <w:rFonts w:hint="eastAsia" w:ascii="仿宋_GB2312" w:eastAsia="仿宋_GB2312" w:cs="DengXian-Regular"/>
          <w:sz w:val="28"/>
          <w:szCs w:val="28"/>
        </w:rPr>
      </w:pPr>
    </w:p>
    <w:p>
      <w:pPr>
        <w:adjustRightInd w:val="0"/>
        <w:snapToGrid w:val="0"/>
        <w:spacing w:line="560" w:lineRule="exact"/>
        <w:jc w:val="center"/>
        <w:rPr>
          <w:rFonts w:ascii="楷体_GB2312" w:hAnsi="Times New Roman" w:eastAsia="楷体_GB2312" w:cs="DengXian-Bold"/>
          <w:b/>
          <w:bCs/>
          <w:sz w:val="32"/>
          <w:szCs w:val="32"/>
        </w:rPr>
      </w:pPr>
      <w:r>
        <w:rPr>
          <w:rFonts w:hint="eastAsia" w:ascii="仿宋_GB2312" w:eastAsia="仿宋_GB2312" w:cs="DengXian-Regular"/>
          <w:sz w:val="28"/>
          <w:szCs w:val="28"/>
        </w:rPr>
        <w:t>图5：财政拨款支出决算结构（按功能分类）</w:t>
      </w:r>
    </w:p>
    <w:p>
      <w:pPr>
        <w:adjustRightInd w:val="0"/>
        <w:snapToGrid w:val="0"/>
        <w:spacing w:line="580" w:lineRule="exact"/>
        <w:ind w:left="420" w:left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（四）一般公共预算基本支出决算情况说明</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2019 年度财政拨款基本支出</w:t>
      </w:r>
      <w:r>
        <w:rPr>
          <w:rFonts w:hint="eastAsia" w:ascii="仿宋_GB2312" w:hAnsi="Times New Roman" w:eastAsia="仿宋_GB2312" w:cs="DengXian-Regular"/>
          <w:sz w:val="32"/>
          <w:szCs w:val="32"/>
          <w:lang w:val="en-US" w:eastAsia="zh-CN"/>
        </w:rPr>
        <w:t>85.82</w:t>
      </w:r>
      <w:r>
        <w:rPr>
          <w:rFonts w:hint="eastAsia" w:ascii="仿宋_GB2312" w:hAnsi="Times New Roman" w:eastAsia="仿宋_GB2312" w:cs="DengXian-Regular"/>
          <w:sz w:val="32"/>
          <w:szCs w:val="32"/>
        </w:rPr>
        <w:t xml:space="preserve">万元，其中：人员经费 </w:t>
      </w:r>
      <w:r>
        <w:rPr>
          <w:rFonts w:hint="eastAsia" w:ascii="仿宋_GB2312" w:hAnsi="Times New Roman" w:eastAsia="仿宋_GB2312" w:cs="DengXian-Regular"/>
          <w:sz w:val="32"/>
          <w:szCs w:val="32"/>
          <w:lang w:val="en-US" w:eastAsia="zh-CN"/>
        </w:rPr>
        <w:t>68.32</w:t>
      </w:r>
      <w:r>
        <w:rPr>
          <w:rFonts w:hint="eastAsia" w:ascii="仿宋_GB2312" w:hAnsi="Times New Roman" w:eastAsia="仿宋_GB2312" w:cs="DengXian-Regular"/>
          <w:sz w:val="32"/>
          <w:szCs w:val="32"/>
        </w:rPr>
        <w:t>万元，主要包括基本工资、津贴补贴、奖金、伙食补助费、绩效工资、机关事业单位基本养老保险缴费、职业年金缴费、职工基本医疗保险缴费、公务员医疗补助缴费、住房公积金、医疗费、其他社会保障缴费、其他工资福利支出、离休费、退休费、抚恤金、生活补助、医疗费补助、奖励金、其他对个人和家庭的补助支出；公用经费</w:t>
      </w:r>
      <w:r>
        <w:rPr>
          <w:rFonts w:hint="eastAsia" w:ascii="仿宋_GB2312" w:hAnsi="Times New Roman" w:eastAsia="仿宋_GB2312" w:cs="DengXian-Regular"/>
          <w:sz w:val="32"/>
          <w:szCs w:val="32"/>
          <w:lang w:val="en-US" w:eastAsia="zh-CN"/>
        </w:rPr>
        <w:t>17.5</w:t>
      </w:r>
      <w:r>
        <w:rPr>
          <w:rFonts w:hint="eastAsia" w:ascii="仿宋_GB2312" w:hAnsi="Times New Roman" w:eastAsia="仿宋_GB2312" w:cs="DengXian-Regular"/>
          <w:sz w:val="32"/>
          <w:szCs w:val="32"/>
        </w:rPr>
        <w:t>万元，主要包括办公费、印刷费、咨询费、手续费、水费、电费、邮电费、取暖费、物业管理费、差旅费、因公出国（境）费用、维修（护）费、租赁费、会议费、培训费、公务接待费、专用材料费、劳务费、委托业务费、工会经费、福利费、公务用车运行维护费、其他交通费用、税金及附加费用、其他商品和服务支出、办公设备购置、专用设备购置、信息网络及软件购置更新、公务用车购置、其他资本性支出。</w:t>
      </w: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五、一般公共预算“三公” 经费支出决算情况说明</w:t>
      </w:r>
    </w:p>
    <w:p>
      <w:pPr>
        <w:adjustRightInd w:val="0"/>
        <w:snapToGrid w:val="0"/>
        <w:spacing w:line="580" w:lineRule="exact"/>
        <w:ind w:firstLine="640" w:firstLineChars="200"/>
        <w:rPr>
          <w:rFonts w:hint="default" w:ascii="仿宋_GB2312" w:hAnsi="Times New Roman" w:eastAsia="仿宋_GB2312" w:cs="DengXian-Regular"/>
          <w:sz w:val="32"/>
          <w:szCs w:val="32"/>
          <w:lang w:val="en-US" w:eastAsia="zh-CN"/>
        </w:rPr>
      </w:pPr>
      <w:r>
        <w:rPr>
          <w:rFonts w:hint="eastAsia" w:ascii="仿宋_GB2312" w:hAnsi="Times New Roman" w:eastAsia="仿宋_GB2312" w:cs="DengXian-Regular"/>
          <w:sz w:val="32"/>
          <w:szCs w:val="32"/>
        </w:rPr>
        <w:t>本部门2019年度“三公”经费支出共计</w:t>
      </w:r>
      <w:r>
        <w:rPr>
          <w:rFonts w:hint="default" w:ascii="仿宋_GB2312" w:hAnsi="Times New Roman" w:eastAsia="仿宋_GB2312" w:cs="DengXian-Regular"/>
          <w:sz w:val="32"/>
          <w:szCs w:val="32"/>
          <w:lang w:val="en-US"/>
        </w:rPr>
        <w:t>0</w:t>
      </w:r>
      <w:r>
        <w:rPr>
          <w:rFonts w:hint="eastAsia" w:ascii="仿宋_GB2312" w:hAnsi="Times New Roman" w:eastAsia="仿宋_GB2312" w:cs="DengXian-Regular"/>
          <w:sz w:val="32"/>
          <w:szCs w:val="32"/>
        </w:rPr>
        <w:t>万元</w:t>
      </w:r>
      <w:r>
        <w:rPr>
          <w:rFonts w:hint="eastAsia" w:ascii="仿宋_GB2312" w:hAnsi="Times New Roman" w:eastAsia="仿宋_GB2312" w:cs="DengXian-Regular"/>
          <w:sz w:val="32"/>
          <w:szCs w:val="32"/>
          <w:lang w:eastAsia="zh-CN"/>
        </w:rPr>
        <w:t>，与</w:t>
      </w:r>
      <w:r>
        <w:rPr>
          <w:rFonts w:hint="eastAsia" w:ascii="仿宋_GB2312" w:hAnsi="Times New Roman" w:eastAsia="仿宋_GB2312" w:cs="DengXian-Regular"/>
          <w:sz w:val="32"/>
          <w:szCs w:val="32"/>
          <w:lang w:val="en-US" w:eastAsia="zh-CN"/>
        </w:rPr>
        <w:t>2018年持平。</w:t>
      </w:r>
    </w:p>
    <w:p>
      <w:pPr>
        <w:adjustRightInd w:val="0"/>
        <w:snapToGrid w:val="0"/>
        <w:spacing w:line="580" w:lineRule="exact"/>
        <w:ind w:firstLine="643" w:firstLineChars="200"/>
        <w:rPr>
          <w:rFonts w:ascii="仿宋_GB2312" w:hAnsi="Times New Roman" w:eastAsia="仿宋_GB2312" w:cs="DengXian-Regular"/>
          <w:sz w:val="32"/>
          <w:szCs w:val="32"/>
        </w:rPr>
      </w:pPr>
      <w:r>
        <w:rPr>
          <w:rFonts w:hint="eastAsia" w:ascii="楷体_GB2312" w:hAnsi="Times New Roman" w:eastAsia="楷体_GB2312" w:cs="DengXian-Bold"/>
          <w:b/>
          <w:bCs/>
          <w:sz w:val="32"/>
          <w:szCs w:val="32"/>
        </w:rPr>
        <w:t>（一）因公出国（境）费支出</w:t>
      </w:r>
      <w:r>
        <w:rPr>
          <w:rFonts w:hint="eastAsia" w:ascii="楷体_GB2312" w:hAnsi="Times New Roman" w:eastAsia="楷体_GB2312" w:cs="DengXian-Bold"/>
          <w:b/>
          <w:bCs/>
          <w:sz w:val="32"/>
          <w:szCs w:val="32"/>
          <w:lang w:val="en-US" w:eastAsia="zh-CN"/>
        </w:rPr>
        <w:t>0</w:t>
      </w:r>
      <w:r>
        <w:rPr>
          <w:rFonts w:hint="eastAsia" w:ascii="楷体_GB2312" w:hAnsi="Times New Roman" w:eastAsia="楷体_GB2312" w:cs="DengXian-Bold"/>
          <w:b/>
          <w:bCs/>
          <w:sz w:val="32"/>
          <w:szCs w:val="32"/>
        </w:rPr>
        <w:t>万元。</w:t>
      </w:r>
      <w:r>
        <w:rPr>
          <w:rFonts w:hint="eastAsia" w:ascii="仿宋_GB2312" w:hAnsi="Times New Roman" w:eastAsia="仿宋_GB2312" w:cs="DengXian-Regular"/>
          <w:sz w:val="32"/>
          <w:szCs w:val="32"/>
        </w:rPr>
        <w:t>本部门2019年度无本单位组织的出国（境）团组。</w:t>
      </w:r>
    </w:p>
    <w:p>
      <w:pPr>
        <w:adjustRightInd w:val="0"/>
        <w:snapToGrid w:val="0"/>
        <w:spacing w:line="580" w:lineRule="exact"/>
        <w:ind w:firstLine="643" w:firstLineChars="200"/>
        <w:rPr>
          <w:rFonts w:ascii="仿宋_GB2312" w:hAnsi="Times New Roman" w:eastAsia="仿宋_GB2312" w:cs="DengXian-Bold"/>
          <w:b/>
          <w:bCs/>
          <w:sz w:val="32"/>
          <w:szCs w:val="32"/>
        </w:rPr>
      </w:pPr>
      <w:r>
        <w:rPr>
          <w:rFonts w:hint="eastAsia" w:ascii="楷体_GB2312" w:hAnsi="Times New Roman" w:eastAsia="楷体_GB2312" w:cs="DengXian-Bold"/>
          <w:b/>
          <w:bCs/>
          <w:sz w:val="32"/>
          <w:szCs w:val="32"/>
        </w:rPr>
        <w:t>（二）公务用车购置及运行维护费支出</w:t>
      </w:r>
      <w:r>
        <w:rPr>
          <w:rFonts w:hint="default" w:ascii="楷体_GB2312" w:hAnsi="Times New Roman" w:eastAsia="楷体_GB2312" w:cs="DengXian-Bold"/>
          <w:b/>
          <w:bCs/>
          <w:sz w:val="32"/>
          <w:szCs w:val="32"/>
          <w:lang w:val="en-US"/>
        </w:rPr>
        <w:t>0</w:t>
      </w:r>
      <w:r>
        <w:rPr>
          <w:rFonts w:hint="eastAsia" w:ascii="楷体_GB2312" w:hAnsi="Times New Roman" w:eastAsia="楷体_GB2312" w:cs="DengXian-Bold"/>
          <w:b/>
          <w:bCs/>
          <w:sz w:val="32"/>
          <w:szCs w:val="32"/>
        </w:rPr>
        <w:t>万元。</w:t>
      </w:r>
    </w:p>
    <w:p>
      <w:pPr>
        <w:adjustRightInd w:val="0"/>
        <w:snapToGrid w:val="0"/>
        <w:spacing w:line="580" w:lineRule="exact"/>
        <w:ind w:firstLine="643" w:firstLineChars="200"/>
        <w:rPr>
          <w:rFonts w:ascii="仿宋_GB2312" w:hAnsi="Times New Roman" w:eastAsia="仿宋_GB2312" w:cs="DengXian-Regular"/>
          <w:sz w:val="32"/>
          <w:szCs w:val="32"/>
        </w:rPr>
      </w:pPr>
      <w:r>
        <w:rPr>
          <w:rFonts w:hint="eastAsia" w:ascii="仿宋_GB2312" w:hAnsi="Times New Roman" w:eastAsia="仿宋_GB2312" w:cs="DengXian-Regular"/>
          <w:b/>
          <w:sz w:val="32"/>
          <w:szCs w:val="32"/>
        </w:rPr>
        <w:t>公务用车购置费：</w:t>
      </w:r>
      <w:r>
        <w:rPr>
          <w:rFonts w:hint="eastAsia" w:ascii="仿宋_GB2312" w:hAnsi="Times New Roman" w:eastAsia="仿宋_GB2312" w:cs="DengXian-Regular"/>
          <w:sz w:val="32"/>
          <w:szCs w:val="32"/>
        </w:rPr>
        <w:t>本部门2019年度</w:t>
      </w:r>
      <w:r>
        <w:rPr>
          <w:rFonts w:hint="eastAsia" w:ascii="仿宋_GB2312" w:hAnsi="Times New Roman" w:eastAsia="仿宋_GB2312" w:cs="DengXian-Regular"/>
          <w:sz w:val="32"/>
          <w:szCs w:val="32"/>
          <w:lang w:val="en-US" w:eastAsia="zh-CN"/>
        </w:rPr>
        <w:t>未发生“公务用车购置”经费支出</w:t>
      </w:r>
      <w:r>
        <w:rPr>
          <w:rFonts w:hint="eastAsia" w:ascii="仿宋_GB2312" w:hAnsi="Times New Roman" w:eastAsia="仿宋_GB2312" w:cs="DengXian-Regular"/>
          <w:sz w:val="32"/>
          <w:szCs w:val="32"/>
        </w:rPr>
        <w:t>。</w:t>
      </w:r>
    </w:p>
    <w:p>
      <w:pPr>
        <w:adjustRightInd w:val="0"/>
        <w:snapToGrid w:val="0"/>
        <w:spacing w:line="580" w:lineRule="exact"/>
        <w:ind w:firstLine="643" w:firstLineChars="200"/>
        <w:rPr>
          <w:rFonts w:ascii="仿宋_GB2312" w:hAnsi="Times New Roman" w:eastAsia="仿宋_GB2312" w:cs="DengXian-Regular"/>
          <w:sz w:val="32"/>
          <w:szCs w:val="32"/>
        </w:rPr>
      </w:pPr>
      <w:r>
        <w:rPr>
          <w:rFonts w:hint="eastAsia" w:ascii="仿宋_GB2312" w:hAnsi="Times New Roman" w:eastAsia="仿宋_GB2312" w:cs="DengXian-Regular"/>
          <w:b/>
          <w:sz w:val="32"/>
          <w:szCs w:val="32"/>
        </w:rPr>
        <w:t>公务用车运行维护费：</w:t>
      </w:r>
      <w:r>
        <w:rPr>
          <w:rFonts w:hint="eastAsia" w:ascii="仿宋_GB2312" w:hAnsi="Times New Roman" w:eastAsia="仿宋_GB2312" w:cs="DengXian-Regular"/>
          <w:sz w:val="32"/>
          <w:szCs w:val="32"/>
        </w:rPr>
        <w:t>本部门2019年度</w:t>
      </w:r>
      <w:r>
        <w:rPr>
          <w:rFonts w:hint="default" w:ascii="仿宋_GB2312" w:hAnsi="Times New Roman" w:eastAsia="仿宋_GB2312" w:cs="DengXian-Regular"/>
          <w:sz w:val="32"/>
          <w:szCs w:val="32"/>
          <w:lang w:val="en-US"/>
        </w:rPr>
        <w:t>没有公务用车。</w:t>
      </w:r>
    </w:p>
    <w:p>
      <w:pPr>
        <w:numPr>
          <w:ilvl w:val="0"/>
          <w:numId w:val="2"/>
        </w:numPr>
        <w:adjustRightInd w:val="0"/>
        <w:snapToGrid w:val="0"/>
        <w:spacing w:line="580" w:lineRule="exact"/>
        <w:ind w:left="420" w:leftChars="200" w:firstLine="0" w:firstLineChars="0"/>
        <w:rPr>
          <w:rFonts w:hint="eastAsia" w:ascii="楷体_GB2312" w:hAnsi="Times New Roman" w:eastAsia="楷体_GB2312" w:cs="DengXian-Bold"/>
          <w:b/>
          <w:bCs/>
          <w:sz w:val="32"/>
          <w:szCs w:val="32"/>
        </w:rPr>
      </w:pPr>
      <w:r>
        <w:rPr>
          <w:rFonts w:hint="eastAsia" w:ascii="楷体_GB2312" w:hAnsi="Times New Roman" w:eastAsia="楷体_GB2312" w:cs="DengXian-Bold"/>
          <w:b/>
          <w:bCs/>
          <w:sz w:val="32"/>
          <w:szCs w:val="32"/>
        </w:rPr>
        <w:t>公务接待费支出</w:t>
      </w:r>
      <w:r>
        <w:rPr>
          <w:rFonts w:hint="eastAsia" w:ascii="楷体_GB2312" w:hAnsi="Times New Roman" w:eastAsia="楷体_GB2312" w:cs="DengXian-Bold"/>
          <w:b/>
          <w:bCs/>
          <w:sz w:val="32"/>
          <w:szCs w:val="32"/>
          <w:lang w:val="en-US" w:eastAsia="zh-CN"/>
        </w:rPr>
        <w:t>0</w:t>
      </w:r>
      <w:r>
        <w:rPr>
          <w:rFonts w:hint="eastAsia" w:ascii="楷体_GB2312" w:hAnsi="Times New Roman" w:eastAsia="楷体_GB2312" w:cs="DengXian-Bold"/>
          <w:b/>
          <w:bCs/>
          <w:sz w:val="32"/>
          <w:szCs w:val="32"/>
        </w:rPr>
        <w:t>万元。</w:t>
      </w:r>
    </w:p>
    <w:p>
      <w:pPr>
        <w:adjustRightInd w:val="0"/>
        <w:snapToGrid w:val="0"/>
        <w:spacing w:after="0"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w:t>
      </w:r>
      <w:r>
        <w:rPr>
          <w:rFonts w:ascii="等线" w:hAnsi="等线" w:eastAsia="等线" w:cs="宋体"/>
          <w:kern w:val="2"/>
          <w:sz w:val="44"/>
          <w:szCs w:val="22"/>
          <w:lang w:val="en-US" w:eastAsia="zh-CN" w:bidi="ar-SA"/>
        </w:rPr>
        <mc:AlternateContent>
          <mc:Choice Requires="wpg">
            <w:drawing>
              <wp:anchor distT="0" distB="0" distL="114300" distR="114300" simplePos="0" relativeHeight="808556544" behindDoc="0" locked="1" layoutInCell="1" allowOverlap="1">
                <wp:simplePos x="0" y="0"/>
                <wp:positionH relativeFrom="page">
                  <wp:posOffset>-6350</wp:posOffset>
                </wp:positionH>
                <wp:positionV relativeFrom="page">
                  <wp:posOffset>372110</wp:posOffset>
                </wp:positionV>
                <wp:extent cx="3833495" cy="558165"/>
                <wp:effectExtent l="0" t="0" r="13335" b="21590"/>
                <wp:wrapNone/>
                <wp:docPr id="54" name="组合 54"/>
                <wp:cNvGraphicFramePr/>
                <a:graphic xmlns:a="http://schemas.openxmlformats.org/drawingml/2006/main">
                  <a:graphicData uri="http://schemas.microsoft.com/office/word/2010/wordprocessingGroup">
                    <wpg:wgp>
                      <wpg:cNvGrpSpPr/>
                      <wpg:grpSpPr>
                        <a:xfrm>
                          <a:off x="0" y="0"/>
                          <a:ext cx="3833495" cy="558165"/>
                          <a:chOff x="0" y="0"/>
                          <a:chExt cx="9113" cy="33961"/>
                        </a:xfrm>
                      </wpg:grpSpPr>
                      <wps:wsp>
                        <wps:cNvPr id="44" name="矩形 44"/>
                        <wps:cNvSpPr/>
                        <wps:spPr>
                          <a:xfrm>
                            <a:off x="3233" y="33255"/>
                            <a:ext cx="5880" cy="706"/>
                          </a:xfrm>
                          <a:prstGeom prst="rect">
                            <a:avLst/>
                          </a:prstGeom>
                          <a:solidFill>
                            <a:srgbClr val="AD002D"/>
                          </a:solidFill>
                          <a:ln w="25400" cap="flat" cmpd="sng">
                            <a:solidFill>
                              <a:srgbClr val="805616">
                                <a:alpha val="100000"/>
                              </a:srgbClr>
                            </a:solidFill>
                            <a:prstDash val="solid"/>
                            <a:miter/>
                            <a:headEnd type="none" w="med" len="med"/>
                            <a:tailEnd type="none" w="med" len="med"/>
                          </a:ln>
                        </wps:spPr>
                        <wps:bodyPr upright="0"/>
                      </wps:wsp>
                      <wps:wsp>
                        <wps:cNvPr id="53" name="任意多边形 53"/>
                        <wps:cNvSpPr/>
                        <wps:spPr>
                          <a:xfrm>
                            <a:off x="0" y="0"/>
                            <a:ext cx="0" cy="0"/>
                          </a:xfrm>
                          <a:custGeom>
                            <a:avLst/>
                            <a:gdLst/>
                            <a:ahLst/>
                            <a:cxnLst/>
                            <a:pathLst/>
                          </a:custGeom>
                          <a:solidFill>
                            <a:srgbClr val="FFFFFF"/>
                          </a:solidFill>
                          <a:ln w="9525" cap="flat" cmpd="sng">
                            <a:solidFill>
                              <a:srgbClr val="000000"/>
                            </a:solidFill>
                            <a:prstDash val="solid"/>
                            <a:headEnd type="none" w="med" len="med"/>
                            <a:tailEnd type="none" w="med" len="med"/>
                          </a:ln>
                        </wps:spPr>
                        <wps:txb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2018年度部门决算☞部门决算情况说明</w:t>
                              </w:r>
                            </w:p>
                            <w:p>
                              <w:pPr>
                                <w:jc w:val="center"/>
                              </w:pPr>
                            </w:p>
                          </w:txbxContent>
                        </wps:txbx>
                        <wps:bodyPr upright="1"/>
                      </wps:wsp>
                    </wpg:wgp>
                  </a:graphicData>
                </a:graphic>
              </wp:anchor>
            </w:drawing>
          </mc:Choice>
          <mc:Fallback>
            <w:pict>
              <v:group id="_x0000_s1026" o:spid="_x0000_s1026" o:spt="203" style="position:absolute;left:0pt;margin-left:-0.5pt;margin-top:29.3pt;height:43.95pt;width:301.85pt;mso-position-horizontal-relative:page;mso-position-vertical-relative:page;z-index:808556544;mso-width-relative:page;mso-height-relative:page;" coordsize="9113,33961" o:gfxdata="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">
                <o:lock v:ext="edit" aspectratio="f"/>
                <v:rect id="_x0000_s1026" o:spid="_x0000_s1026" o:spt="1" style="position:absolute;left:3233;top:33255;height:706;width:5880;" fillcolor="#AD002D" filled="t" stroked="t" coordsize="21600,21600" o:gfxdata="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Ml96wr4A&#10;AADbAAAADwAAAAAAAAABACAAAAAiAAAAZHJzL2Rvd25yZXYueG1sUEsBAhQAFAAAAAgAh07iQDMv&#10;BZ47AAAAOQAAABAAAAAAAAAAAQAgAAAADQEAAGRycy9zaGFwZXhtbC54bWxQSwUGAAAAAAYABgBb&#10;AQAAtwMAAAAA&#10;">
                  <v:fill on="t" focussize="0,0"/>
                  <v:stroke weight="2pt" color="#805616" joinstyle="miter"/>
                  <v:imagedata o:title=""/>
                  <o:lock v:ext="edit" aspectratio="f"/>
                </v:rect>
                <v:shape id="_x0000_s1026" o:spid="_x0000_s1026" o:spt="100" style="position:absolute;left:0;top:0;height:0;width:0;" fillcolor="#FFFFFF" filled="t" stroked="t" coordsize="0,0" o:gfxdata="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Jqizs7sAAADb&#10;AAAADwAAAAAAAAABACAAAAAiAAAAZHJzL2Rvd25yZXYueG1sUEsBAhQAFAAAAAgAh07iQDMvBZ47&#10;AAAAOQAAABAAAAAAAAAAAQAgAAAACgEAAGRycy9zaGFwZXhtbC54bWxQSwUGAAAAAAYABgBbAQAA&#10;tAMAAAAA&#10;">
                  <v:fill on="t" focussize="0,0"/>
                  <v:stroke color="#000000" joinstyle="round"/>
                  <v:imagedata o:title=""/>
                  <o:lock v:ext="edit" aspectratio="f"/>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2018年度部门决算☞部门决算情况说明</w:t>
                        </w:r>
                      </w:p>
                      <w:p>
                        <w:pPr>
                          <w:jc w:val="center"/>
                        </w:pPr>
                      </w:p>
                    </w:txbxContent>
                  </v:textbox>
                </v:shape>
                <w10:anchorlock/>
              </v:group>
            </w:pict>
          </mc:Fallback>
        </mc:AlternateContent>
      </w:r>
      <w:r>
        <w:rPr>
          <w:rFonts w:hint="eastAsia" w:ascii="仿宋_GB2312" w:eastAsia="仿宋_GB2312" w:cs="DengXian-Regular"/>
          <w:sz w:val="32"/>
          <w:szCs w:val="32"/>
        </w:rPr>
        <w:t>度公务接待共0批次、0人次</w:t>
      </w:r>
      <w:r>
        <w:rPr>
          <w:rFonts w:hint="eastAsia" w:ascii="仿宋_GB2312" w:hAnsi="Times New Roman" w:eastAsia="仿宋_GB2312" w:cs="DengXian-Regular"/>
          <w:sz w:val="32"/>
          <w:szCs w:val="32"/>
        </w:rPr>
        <w:t>。</w:t>
      </w:r>
    </w:p>
    <w:p>
      <w:pPr>
        <w:adjustRightInd w:val="0"/>
        <w:snapToGrid w:val="0"/>
        <w:spacing w:line="580" w:lineRule="exact"/>
        <w:ind w:firstLine="640" w:firstLineChars="200"/>
        <w:rPr>
          <w:rFonts w:ascii="黑体" w:hAnsi="Times New Roman" w:eastAsia="黑体" w:cs="Times New Roman"/>
          <w:sz w:val="32"/>
          <w:szCs w:val="40"/>
        </w:rPr>
      </w:pPr>
      <w:r>
        <w:rPr>
          <w:rFonts w:hint="eastAsia" w:ascii="黑体" w:hAnsi="Times New Roman" w:eastAsia="黑体" w:cs="Times New Roman"/>
          <w:sz w:val="32"/>
          <w:szCs w:val="40"/>
        </w:rPr>
        <w:t>六、预算绩效情况说明</w:t>
      </w:r>
    </w:p>
    <w:p>
      <w:pPr>
        <w:adjustRightInd w:val="0"/>
        <w:snapToGrid w:val="0"/>
        <w:spacing w:line="580" w:lineRule="exact"/>
        <w:ind w:firstLine="643" w:firstLineChars="200"/>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1. 预算绩效管理工作开展情况。</w:t>
      </w:r>
    </w:p>
    <w:p>
      <w:pPr>
        <w:adjustRightInd w:val="0"/>
        <w:snapToGrid w:val="0"/>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根据预算绩效管理要求，本部门组织对2019年度一般公共预算项目支出全面开展绩效自评，其中，一级项目</w:t>
      </w:r>
      <w:r>
        <w:rPr>
          <w:rFonts w:hint="eastAsia" w:ascii="仿宋_GB2312" w:hAnsi="仿宋_GB2312" w:eastAsia="仿宋_GB2312" w:cs="仿宋_GB2312"/>
          <w:sz w:val="32"/>
          <w:szCs w:val="32"/>
          <w:lang w:val="en-US" w:eastAsia="zh-CN"/>
        </w:rPr>
        <w:t>3</w:t>
      </w:r>
      <w:r>
        <w:rPr>
          <w:rFonts w:hint="eastAsia" w:ascii="仿宋_GB2312" w:hAnsi="仿宋_GB2312" w:eastAsia="仿宋_GB2312" w:cs="仿宋_GB2312"/>
          <w:sz w:val="32"/>
          <w:szCs w:val="32"/>
        </w:rPr>
        <w:t>个，二级项目</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个，共涉及资金</w:t>
      </w:r>
      <w:r>
        <w:rPr>
          <w:rFonts w:hint="eastAsia" w:ascii="仿宋_GB2312" w:hAnsi="仿宋_GB2312" w:eastAsia="仿宋_GB2312" w:cs="仿宋_GB2312"/>
          <w:sz w:val="32"/>
          <w:szCs w:val="32"/>
          <w:lang w:val="en-US" w:eastAsia="zh-CN"/>
        </w:rPr>
        <w:t>39.96</w:t>
      </w:r>
      <w:r>
        <w:rPr>
          <w:rFonts w:hint="eastAsia" w:ascii="仿宋_GB2312" w:hAnsi="仿宋_GB2312" w:eastAsia="仿宋_GB2312" w:cs="仿宋_GB2312"/>
          <w:sz w:val="32"/>
          <w:szCs w:val="32"/>
        </w:rPr>
        <w:t>万元，占一般公共预算项目支出总额的</w:t>
      </w:r>
      <w:r>
        <w:rPr>
          <w:rFonts w:hint="eastAsia" w:ascii="仿宋_GB2312" w:hAnsi="仿宋_GB2312" w:eastAsia="仿宋_GB2312" w:cs="仿宋_GB2312"/>
          <w:sz w:val="32"/>
          <w:szCs w:val="32"/>
          <w:lang w:val="en-US" w:eastAsia="zh-CN"/>
        </w:rPr>
        <w:t>31.77%</w:t>
      </w:r>
      <w:r>
        <w:rPr>
          <w:rFonts w:hint="eastAsia" w:ascii="仿宋_GB2312" w:hAnsi="仿宋_GB2312" w:eastAsia="仿宋_GB2312" w:cs="仿宋_GB2312"/>
          <w:sz w:val="32"/>
          <w:szCs w:val="32"/>
        </w:rPr>
        <w:t>。</w:t>
      </w:r>
    </w:p>
    <w:p>
      <w:pPr>
        <w:adjustRightInd w:val="0"/>
        <w:snapToGrid w:val="0"/>
        <w:spacing w:line="580" w:lineRule="exact"/>
        <w:ind w:left="420" w:leftChars="200" w:firstLine="321" w:firstLineChars="100"/>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2. 部门决算中项目绩效自评结果。</w:t>
      </w:r>
    </w:p>
    <w:p>
      <w:pPr>
        <w:adjustRightInd w:val="0"/>
        <w:snapToGrid w:val="0"/>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本部门在今年部门决算公开中反映活动经费项目等</w:t>
      </w:r>
      <w:r>
        <w:rPr>
          <w:rFonts w:hint="eastAsia" w:ascii="仿宋_GB2312" w:hAnsi="仿宋_GB2312" w:eastAsia="仿宋_GB2312" w:cs="仿宋_GB2312"/>
          <w:sz w:val="32"/>
          <w:szCs w:val="32"/>
          <w:lang w:val="en-US" w:eastAsia="zh-CN"/>
        </w:rPr>
        <w:t>3</w:t>
      </w:r>
      <w:r>
        <w:rPr>
          <w:rFonts w:hint="eastAsia" w:ascii="仿宋_GB2312" w:hAnsi="仿宋_GB2312" w:eastAsia="仿宋_GB2312" w:cs="仿宋_GB2312"/>
          <w:sz w:val="32"/>
          <w:szCs w:val="32"/>
        </w:rPr>
        <w:t>个项目绩效自评结果。</w:t>
      </w:r>
    </w:p>
    <w:p>
      <w:pPr>
        <w:numPr>
          <w:ilvl w:val="0"/>
          <w:numId w:val="3"/>
        </w:numPr>
        <w:adjustRightInd w:val="0"/>
        <w:snapToGrid w:val="0"/>
        <w:spacing w:line="580" w:lineRule="exact"/>
        <w:ind w:left="-10" w:leftChars="0" w:firstLine="640" w:firstLineChars="0"/>
        <w:rPr>
          <w:rFonts w:ascii="仿宋_GB2312" w:hAnsi="仿宋_GB2312" w:eastAsia="仿宋_GB2312" w:cs="仿宋_GB2312"/>
          <w:sz w:val="32"/>
          <w:szCs w:val="32"/>
        </w:rPr>
      </w:pPr>
      <w:r>
        <w:rPr>
          <w:rFonts w:hint="eastAsia" w:ascii="仿宋_GB2312" w:hAnsi="仿宋_GB2312" w:eastAsia="仿宋_GB2312" w:cs="仿宋_GB2312"/>
          <w:sz w:val="32"/>
          <w:szCs w:val="32"/>
          <w:lang w:eastAsia="zh-CN"/>
        </w:rPr>
        <w:t>计生保险</w:t>
      </w:r>
      <w:r>
        <w:rPr>
          <w:rFonts w:hint="eastAsia" w:ascii="仿宋_GB2312" w:hAnsi="仿宋_GB2312" w:eastAsia="仿宋_GB2312" w:cs="仿宋_GB2312"/>
          <w:sz w:val="32"/>
          <w:szCs w:val="32"/>
        </w:rPr>
        <w:t>项目自评综述：根据年初设定的绩效目标，项目绩效自评得分为</w:t>
      </w:r>
      <w:r>
        <w:rPr>
          <w:rFonts w:hint="eastAsia" w:ascii="仿宋_GB2312" w:hAnsi="仿宋_GB2312" w:eastAsia="仿宋_GB2312" w:cs="仿宋_GB2312"/>
          <w:sz w:val="32"/>
          <w:szCs w:val="32"/>
          <w:lang w:val="en-US" w:eastAsia="zh-CN"/>
        </w:rPr>
        <w:t>90</w:t>
      </w:r>
      <w:r>
        <w:rPr>
          <w:rFonts w:hint="eastAsia" w:ascii="仿宋_GB2312" w:hAnsi="仿宋_GB2312" w:eastAsia="仿宋_GB2312" w:cs="仿宋_GB2312"/>
          <w:sz w:val="32"/>
          <w:szCs w:val="32"/>
        </w:rPr>
        <w:t>分。全年预算数为</w:t>
      </w:r>
      <w:r>
        <w:rPr>
          <w:rFonts w:hint="eastAsia" w:ascii="仿宋_GB2312" w:hAnsi="仿宋_GB2312" w:eastAsia="仿宋_GB2312" w:cs="仿宋_GB2312"/>
          <w:sz w:val="32"/>
          <w:szCs w:val="32"/>
          <w:lang w:val="en-US" w:eastAsia="zh-CN"/>
        </w:rPr>
        <w:t>13.92</w:t>
      </w:r>
      <w:r>
        <w:rPr>
          <w:rFonts w:hint="eastAsia" w:ascii="仿宋_GB2312" w:hAnsi="仿宋_GB2312" w:eastAsia="仿宋_GB2312" w:cs="仿宋_GB2312"/>
          <w:sz w:val="32"/>
          <w:szCs w:val="32"/>
        </w:rPr>
        <w:t>万元，执行数为</w:t>
      </w:r>
      <w:r>
        <w:rPr>
          <w:rFonts w:hint="eastAsia" w:ascii="仿宋_GB2312" w:hAnsi="仿宋_GB2312" w:eastAsia="仿宋_GB2312" w:cs="仿宋_GB2312"/>
          <w:sz w:val="32"/>
          <w:szCs w:val="32"/>
          <w:lang w:val="en-US" w:eastAsia="zh-CN"/>
        </w:rPr>
        <w:t>13.57</w:t>
      </w:r>
      <w:r>
        <w:rPr>
          <w:rFonts w:hint="eastAsia" w:ascii="仿宋_GB2312" w:hAnsi="仿宋_GB2312" w:eastAsia="仿宋_GB2312" w:cs="仿宋_GB2312"/>
          <w:sz w:val="32"/>
          <w:szCs w:val="32"/>
        </w:rPr>
        <w:t>万元，完成预算的</w:t>
      </w:r>
      <w:r>
        <w:rPr>
          <w:rFonts w:hint="eastAsia" w:ascii="仿宋_GB2312" w:hAnsi="仿宋_GB2312" w:eastAsia="仿宋_GB2312" w:cs="仿宋_GB2312"/>
          <w:sz w:val="32"/>
          <w:szCs w:val="32"/>
          <w:lang w:val="en-US" w:eastAsia="zh-CN"/>
        </w:rPr>
        <w:t>97.49%</w:t>
      </w:r>
      <w:r>
        <w:rPr>
          <w:rFonts w:hint="eastAsia" w:ascii="仿宋_GB2312" w:hAnsi="仿宋_GB2312" w:eastAsia="仿宋_GB2312" w:cs="仿宋_GB2312"/>
          <w:sz w:val="32"/>
          <w:szCs w:val="32"/>
        </w:rPr>
        <w:t>。项目绩效目标完成情况：一是</w:t>
      </w:r>
      <w:r>
        <w:rPr>
          <w:rFonts w:hint="eastAsia" w:ascii="仿宋_GB2312" w:hAnsi="仿宋_GB2312" w:eastAsia="仿宋_GB2312" w:cs="仿宋_GB2312"/>
          <w:sz w:val="32"/>
          <w:szCs w:val="32"/>
          <w:lang w:val="en-US" w:eastAsia="zh-CN"/>
        </w:rPr>
        <w:t>所有人员都按规定投保</w:t>
      </w:r>
      <w:r>
        <w:rPr>
          <w:rFonts w:hint="eastAsia" w:ascii="仿宋_GB2312" w:hAnsi="仿宋_GB2312" w:eastAsia="仿宋_GB2312" w:cs="仿宋_GB2312"/>
          <w:sz w:val="32"/>
          <w:szCs w:val="32"/>
        </w:rPr>
        <w:t>；二是</w:t>
      </w:r>
      <w:r>
        <w:rPr>
          <w:rFonts w:hint="eastAsia" w:ascii="仿宋_GB2312" w:hAnsi="仿宋_GB2312" w:eastAsia="仿宋_GB2312" w:cs="仿宋_GB2312"/>
          <w:sz w:val="32"/>
          <w:szCs w:val="32"/>
          <w:lang w:val="en-US" w:eastAsia="zh-CN"/>
        </w:rPr>
        <w:t>按计划花费完成</w:t>
      </w:r>
      <w:r>
        <w:rPr>
          <w:rFonts w:hint="eastAsia" w:ascii="仿宋_GB2312" w:hAnsi="仿宋_GB2312" w:eastAsia="仿宋_GB2312" w:cs="仿宋_GB2312"/>
          <w:sz w:val="32"/>
          <w:szCs w:val="32"/>
        </w:rPr>
        <w:t>。发现的主要问题及原因：</w:t>
      </w:r>
      <w:r>
        <w:rPr>
          <w:rFonts w:hint="eastAsia" w:ascii="仿宋_GB2312" w:hAnsi="仿宋_GB2312" w:eastAsia="仿宋_GB2312" w:cs="仿宋_GB2312"/>
          <w:sz w:val="32"/>
          <w:szCs w:val="32"/>
          <w:lang w:eastAsia="zh-CN"/>
        </w:rPr>
        <w:t>每年在列预算时乡镇预估投保人数，和实际还是有部分差距，导致没有花费完全。</w:t>
      </w:r>
      <w:r>
        <w:rPr>
          <w:rFonts w:hint="eastAsia" w:ascii="仿宋_GB2312" w:hAnsi="仿宋_GB2312" w:eastAsia="仿宋_GB2312" w:cs="仿宋_GB2312"/>
          <w:sz w:val="32"/>
          <w:szCs w:val="32"/>
        </w:rPr>
        <w:t>下一步改进措施：</w:t>
      </w:r>
      <w:r>
        <w:rPr>
          <w:rFonts w:hint="eastAsia" w:ascii="仿宋_GB2312" w:hAnsi="仿宋_GB2312" w:eastAsia="仿宋_GB2312" w:cs="仿宋_GB2312"/>
          <w:sz w:val="32"/>
          <w:szCs w:val="32"/>
          <w:lang w:eastAsia="zh-CN"/>
        </w:rPr>
        <w:t>尽量准确估算人数。</w:t>
      </w:r>
      <w:r>
        <w:rPr>
          <w:rFonts w:hint="eastAsia" w:ascii="仿宋_GB2312" w:hAnsi="仿宋_GB2312" w:eastAsia="仿宋_GB2312" w:cs="仿宋_GB2312"/>
          <w:sz w:val="32"/>
          <w:szCs w:val="32"/>
        </w:rPr>
        <w:t>一是</w:t>
      </w:r>
      <w:r>
        <w:rPr>
          <w:rFonts w:hint="eastAsia" w:ascii="仿宋_GB2312" w:hAnsi="仿宋_GB2312" w:eastAsia="仿宋_GB2312" w:cs="仿宋_GB2312"/>
          <w:sz w:val="32"/>
          <w:szCs w:val="32"/>
          <w:lang w:eastAsia="zh-CN"/>
        </w:rPr>
        <w:t>去年年末的活动在今年需要结账，</w:t>
      </w:r>
      <w:r>
        <w:rPr>
          <w:rFonts w:hint="eastAsia" w:ascii="仿宋_GB2312" w:hAnsi="仿宋_GB2312" w:eastAsia="仿宋_GB2312" w:cs="仿宋_GB2312"/>
          <w:sz w:val="32"/>
          <w:szCs w:val="32"/>
          <w:lang w:val="en-US" w:eastAsia="zh-CN"/>
        </w:rPr>
        <w:t>因此有部分结转资金</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val="en-US" w:eastAsia="zh-CN"/>
        </w:rPr>
        <w:t>做好计划，并且严格按照时间节点执行</w:t>
      </w:r>
      <w:r>
        <w:rPr>
          <w:rFonts w:hint="eastAsia" w:ascii="仿宋_GB2312" w:hAnsi="仿宋_GB2312" w:eastAsia="仿宋_GB2312" w:cs="仿宋_GB2312"/>
          <w:sz w:val="32"/>
          <w:szCs w:val="32"/>
        </w:rPr>
        <w:t>。</w:t>
      </w:r>
    </w:p>
    <w:p>
      <w:pPr>
        <w:numPr>
          <w:ilvl w:val="0"/>
          <w:numId w:val="3"/>
        </w:numPr>
        <w:adjustRightInd w:val="0"/>
        <w:snapToGrid w:val="0"/>
        <w:spacing w:line="580" w:lineRule="exact"/>
        <w:ind w:left="-10" w:leftChars="0" w:firstLine="640" w:firstLineChars="0"/>
        <w:rPr>
          <w:rFonts w:ascii="仿宋_GB2312" w:hAnsi="仿宋_GB2312" w:eastAsia="仿宋_GB2312" w:cs="仿宋_GB2312"/>
          <w:sz w:val="32"/>
          <w:szCs w:val="32"/>
        </w:rPr>
      </w:pPr>
      <w:r>
        <w:rPr>
          <w:rFonts w:hint="eastAsia" w:ascii="仿宋_GB2312" w:hAnsi="仿宋_GB2312" w:eastAsia="仿宋_GB2312" w:cs="仿宋_GB2312"/>
          <w:sz w:val="32"/>
          <w:szCs w:val="32"/>
          <w:lang w:eastAsia="zh-CN"/>
        </w:rPr>
        <w:t>计生宣传、培训</w:t>
      </w:r>
      <w:r>
        <w:rPr>
          <w:rFonts w:hint="eastAsia" w:ascii="仿宋_GB2312" w:hAnsi="仿宋_GB2312" w:eastAsia="仿宋_GB2312" w:cs="仿宋_GB2312"/>
          <w:sz w:val="32"/>
          <w:szCs w:val="32"/>
        </w:rPr>
        <w:t>项目绩效自评综述：根据年初设定的绩效目标，经费项目绩效自评得分为</w:t>
      </w:r>
      <w:r>
        <w:rPr>
          <w:rFonts w:hint="eastAsia" w:ascii="仿宋_GB2312" w:hAnsi="仿宋_GB2312" w:eastAsia="仿宋_GB2312" w:cs="仿宋_GB2312"/>
          <w:sz w:val="32"/>
          <w:szCs w:val="32"/>
          <w:lang w:val="en-US" w:eastAsia="zh-CN"/>
        </w:rPr>
        <w:t>90</w:t>
      </w:r>
      <w:r>
        <w:rPr>
          <w:rFonts w:hint="eastAsia" w:ascii="仿宋_GB2312" w:hAnsi="仿宋_GB2312" w:eastAsia="仿宋_GB2312" w:cs="仿宋_GB2312"/>
          <w:sz w:val="32"/>
          <w:szCs w:val="32"/>
        </w:rPr>
        <w:t>分。全年预算数为</w:t>
      </w:r>
      <w:r>
        <w:rPr>
          <w:rFonts w:hint="eastAsia" w:ascii="仿宋_GB2312" w:hAnsi="仿宋_GB2312" w:eastAsia="仿宋_GB2312" w:cs="仿宋_GB2312"/>
          <w:sz w:val="32"/>
          <w:szCs w:val="32"/>
          <w:lang w:val="en-US" w:eastAsia="zh-CN"/>
        </w:rPr>
        <w:t>5</w:t>
      </w:r>
      <w:r>
        <w:rPr>
          <w:rFonts w:hint="eastAsia" w:ascii="仿宋_GB2312" w:hAnsi="仿宋_GB2312" w:eastAsia="仿宋_GB2312" w:cs="仿宋_GB2312"/>
          <w:sz w:val="32"/>
          <w:szCs w:val="32"/>
        </w:rPr>
        <w:t>万元，执行数为</w:t>
      </w:r>
      <w:r>
        <w:rPr>
          <w:rFonts w:hint="eastAsia" w:ascii="仿宋_GB2312" w:hAnsi="仿宋_GB2312" w:eastAsia="仿宋_GB2312" w:cs="仿宋_GB2312"/>
          <w:sz w:val="32"/>
          <w:szCs w:val="32"/>
          <w:lang w:val="en-US" w:eastAsia="zh-CN"/>
        </w:rPr>
        <w:t>4.74</w:t>
      </w:r>
      <w:r>
        <w:rPr>
          <w:rFonts w:hint="eastAsia" w:ascii="仿宋_GB2312" w:hAnsi="仿宋_GB2312" w:eastAsia="仿宋_GB2312" w:cs="仿宋_GB2312"/>
          <w:sz w:val="32"/>
          <w:szCs w:val="32"/>
        </w:rPr>
        <w:t>万元，完成预算的</w:t>
      </w:r>
      <w:r>
        <w:rPr>
          <w:rFonts w:hint="eastAsia" w:ascii="仿宋_GB2312" w:hAnsi="仿宋_GB2312" w:eastAsia="仿宋_GB2312" w:cs="仿宋_GB2312"/>
          <w:sz w:val="32"/>
          <w:szCs w:val="32"/>
          <w:lang w:val="en-US" w:eastAsia="zh-CN"/>
        </w:rPr>
        <w:t>94.8%</w:t>
      </w:r>
      <w:r>
        <w:rPr>
          <w:rFonts w:hint="eastAsia" w:ascii="仿宋_GB2312" w:hAnsi="仿宋_GB2312" w:eastAsia="仿宋_GB2312" w:cs="仿宋_GB2312"/>
          <w:sz w:val="32"/>
          <w:szCs w:val="32"/>
        </w:rPr>
        <w:t>。项目绩效目标完成情况：</w:t>
      </w:r>
      <w:r>
        <w:rPr>
          <w:rFonts w:hint="eastAsia" w:ascii="仿宋_GB2312" w:hAnsi="仿宋_GB2312" w:eastAsia="仿宋_GB2312" w:cs="仿宋_GB2312"/>
          <w:sz w:val="32"/>
          <w:szCs w:val="32"/>
          <w:lang w:val="en-US" w:eastAsia="zh-CN"/>
        </w:rPr>
        <w:t>活动都已举办完成</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发现的主要问题及原因：</w:t>
      </w:r>
      <w:r>
        <w:rPr>
          <w:rFonts w:hint="eastAsia" w:ascii="仿宋_GB2312" w:hAnsi="仿宋_GB2312" w:eastAsia="仿宋_GB2312" w:cs="仿宋_GB2312"/>
          <w:sz w:val="32"/>
          <w:szCs w:val="32"/>
          <w:lang w:eastAsia="zh-CN"/>
        </w:rPr>
        <w:t>没有按照计划花费完成。</w:t>
      </w:r>
      <w:r>
        <w:rPr>
          <w:rFonts w:hint="eastAsia" w:ascii="仿宋_GB2312" w:hAnsi="仿宋_GB2312" w:eastAsia="仿宋_GB2312" w:cs="仿宋_GB2312"/>
          <w:sz w:val="32"/>
          <w:szCs w:val="32"/>
        </w:rPr>
        <w:t>下一步改进措施：</w:t>
      </w:r>
      <w:r>
        <w:rPr>
          <w:rFonts w:hint="eastAsia" w:ascii="仿宋_GB2312" w:hAnsi="仿宋_GB2312" w:eastAsia="仿宋_GB2312" w:cs="仿宋_GB2312"/>
          <w:sz w:val="32"/>
          <w:szCs w:val="32"/>
          <w:lang w:val="en-US" w:eastAsia="zh-CN"/>
        </w:rPr>
        <w:t>做好计划，并且严格执行</w:t>
      </w:r>
      <w:r>
        <w:rPr>
          <w:rFonts w:hint="eastAsia" w:ascii="仿宋_GB2312" w:hAnsi="仿宋_GB2312" w:eastAsia="仿宋_GB2312" w:cs="仿宋_GB2312"/>
          <w:sz w:val="32"/>
          <w:szCs w:val="32"/>
        </w:rPr>
        <w:t>。</w:t>
      </w:r>
    </w:p>
    <w:p>
      <w:pPr>
        <w:numPr>
          <w:ilvl w:val="0"/>
          <w:numId w:val="3"/>
        </w:numPr>
        <w:adjustRightInd w:val="0"/>
        <w:snapToGrid w:val="0"/>
        <w:spacing w:line="580" w:lineRule="exact"/>
        <w:ind w:left="-10" w:leftChars="0" w:firstLine="640" w:firstLineChars="0"/>
        <w:rPr>
          <w:rFonts w:ascii="仿宋_GB2312" w:hAnsi="仿宋_GB2312" w:eastAsia="仿宋_GB2312" w:cs="仿宋_GB2312"/>
          <w:sz w:val="32"/>
          <w:szCs w:val="32"/>
        </w:rPr>
      </w:pPr>
      <w:r>
        <w:rPr>
          <w:rFonts w:hint="eastAsia" w:ascii="仿宋_GB2312" w:hAnsi="仿宋_GB2312" w:eastAsia="仿宋_GB2312" w:cs="仿宋_GB2312"/>
          <w:sz w:val="32"/>
          <w:szCs w:val="32"/>
          <w:lang w:eastAsia="zh-CN"/>
        </w:rPr>
        <w:t>“亲情关爱”</w:t>
      </w:r>
      <w:r>
        <w:rPr>
          <w:rFonts w:hint="eastAsia" w:ascii="仿宋_GB2312" w:hAnsi="仿宋_GB2312" w:eastAsia="仿宋_GB2312" w:cs="仿宋_GB2312"/>
          <w:sz w:val="32"/>
          <w:szCs w:val="32"/>
        </w:rPr>
        <w:t>项目自评综述：根据年初设定的绩效目标，项目绩效自评得分为</w:t>
      </w:r>
      <w:r>
        <w:rPr>
          <w:rFonts w:hint="eastAsia" w:ascii="仿宋_GB2312" w:hAnsi="仿宋_GB2312" w:eastAsia="仿宋_GB2312" w:cs="仿宋_GB2312"/>
          <w:sz w:val="32"/>
          <w:szCs w:val="32"/>
          <w:lang w:val="en-US" w:eastAsia="zh-CN"/>
        </w:rPr>
        <w:t>90</w:t>
      </w:r>
      <w:r>
        <w:rPr>
          <w:rFonts w:hint="eastAsia" w:ascii="仿宋_GB2312" w:hAnsi="仿宋_GB2312" w:eastAsia="仿宋_GB2312" w:cs="仿宋_GB2312"/>
          <w:sz w:val="32"/>
          <w:szCs w:val="32"/>
        </w:rPr>
        <w:t>分。全年预算数为</w:t>
      </w:r>
      <w:r>
        <w:rPr>
          <w:rFonts w:hint="eastAsia" w:ascii="仿宋_GB2312" w:hAnsi="仿宋_GB2312" w:eastAsia="仿宋_GB2312" w:cs="仿宋_GB2312"/>
          <w:sz w:val="32"/>
          <w:szCs w:val="32"/>
          <w:lang w:val="en-US" w:eastAsia="zh-CN"/>
        </w:rPr>
        <w:t>26.12</w:t>
      </w:r>
      <w:r>
        <w:rPr>
          <w:rFonts w:hint="eastAsia" w:ascii="仿宋_GB2312" w:hAnsi="仿宋_GB2312" w:eastAsia="仿宋_GB2312" w:cs="仿宋_GB2312"/>
          <w:sz w:val="32"/>
          <w:szCs w:val="32"/>
        </w:rPr>
        <w:t>万元，执行数为</w:t>
      </w:r>
      <w:r>
        <w:rPr>
          <w:rFonts w:hint="eastAsia" w:ascii="仿宋_GB2312" w:hAnsi="仿宋_GB2312" w:eastAsia="仿宋_GB2312" w:cs="仿宋_GB2312"/>
          <w:sz w:val="32"/>
          <w:szCs w:val="32"/>
          <w:lang w:val="en-US" w:eastAsia="zh-CN"/>
        </w:rPr>
        <w:t>19.59</w:t>
      </w:r>
      <w:r>
        <w:rPr>
          <w:rFonts w:hint="eastAsia" w:ascii="仿宋_GB2312" w:hAnsi="仿宋_GB2312" w:eastAsia="仿宋_GB2312" w:cs="仿宋_GB2312"/>
          <w:sz w:val="32"/>
          <w:szCs w:val="32"/>
        </w:rPr>
        <w:t>万元，完成预算的</w:t>
      </w:r>
      <w:r>
        <w:rPr>
          <w:rFonts w:hint="eastAsia" w:ascii="仿宋_GB2312" w:hAnsi="仿宋_GB2312" w:eastAsia="仿宋_GB2312" w:cs="仿宋_GB2312"/>
          <w:sz w:val="32"/>
          <w:szCs w:val="32"/>
          <w:lang w:val="en-US" w:eastAsia="zh-CN"/>
        </w:rPr>
        <w:t>75%</w:t>
      </w:r>
      <w:r>
        <w:rPr>
          <w:rFonts w:hint="eastAsia" w:ascii="仿宋_GB2312" w:hAnsi="仿宋_GB2312" w:eastAsia="仿宋_GB2312" w:cs="仿宋_GB2312"/>
          <w:sz w:val="32"/>
          <w:szCs w:val="32"/>
        </w:rPr>
        <w:t>。项目绩效目标完成情况：一是</w:t>
      </w:r>
      <w:r>
        <w:rPr>
          <w:rFonts w:hint="eastAsia" w:ascii="仿宋_GB2312" w:hAnsi="仿宋_GB2312" w:eastAsia="仿宋_GB2312" w:cs="仿宋_GB2312"/>
          <w:sz w:val="32"/>
          <w:szCs w:val="32"/>
          <w:lang w:val="en-US" w:eastAsia="zh-CN"/>
        </w:rPr>
        <w:t>按照时间节点基本完成活动</w:t>
      </w:r>
      <w:r>
        <w:rPr>
          <w:rFonts w:hint="eastAsia" w:ascii="仿宋_GB2312" w:hAnsi="仿宋_GB2312" w:eastAsia="仿宋_GB2312" w:cs="仿宋_GB2312"/>
          <w:sz w:val="32"/>
          <w:szCs w:val="32"/>
        </w:rPr>
        <w:t>；二是</w:t>
      </w:r>
      <w:r>
        <w:rPr>
          <w:rFonts w:hint="eastAsia" w:ascii="仿宋_GB2312" w:hAnsi="仿宋_GB2312" w:eastAsia="仿宋_GB2312" w:cs="仿宋_GB2312"/>
          <w:sz w:val="32"/>
          <w:szCs w:val="32"/>
          <w:lang w:val="en-US" w:eastAsia="zh-CN"/>
        </w:rPr>
        <w:t>按时间活动计划花费完成</w:t>
      </w:r>
      <w:r>
        <w:rPr>
          <w:rFonts w:hint="eastAsia" w:ascii="仿宋_GB2312" w:hAnsi="仿宋_GB2312" w:eastAsia="仿宋_GB2312" w:cs="仿宋_GB2312"/>
          <w:sz w:val="32"/>
          <w:szCs w:val="32"/>
        </w:rPr>
        <w:t>。一是</w:t>
      </w:r>
      <w:r>
        <w:rPr>
          <w:rFonts w:hint="eastAsia" w:ascii="仿宋_GB2312" w:hAnsi="仿宋_GB2312" w:eastAsia="仿宋_GB2312" w:cs="仿宋_GB2312"/>
          <w:sz w:val="32"/>
          <w:szCs w:val="32"/>
          <w:lang w:eastAsia="zh-CN"/>
        </w:rPr>
        <w:t>去年年末的活动在今年需要结账，</w:t>
      </w:r>
      <w:r>
        <w:rPr>
          <w:rFonts w:hint="eastAsia" w:ascii="仿宋_GB2312" w:hAnsi="仿宋_GB2312" w:eastAsia="仿宋_GB2312" w:cs="仿宋_GB2312"/>
          <w:sz w:val="32"/>
          <w:szCs w:val="32"/>
          <w:lang w:val="en-US" w:eastAsia="zh-CN"/>
        </w:rPr>
        <w:t>因此有部分结转资金</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eastAsia="zh-CN"/>
        </w:rPr>
        <w:t>二是每年的元旦春节活动在年末，会形成结转资金，执行率偏低。下一步改进措施：</w:t>
      </w:r>
      <w:r>
        <w:rPr>
          <w:rFonts w:hint="eastAsia" w:ascii="仿宋_GB2312" w:hAnsi="仿宋_GB2312" w:eastAsia="仿宋_GB2312" w:cs="仿宋_GB2312"/>
          <w:sz w:val="32"/>
          <w:szCs w:val="32"/>
          <w:lang w:val="en-US" w:eastAsia="zh-CN"/>
        </w:rPr>
        <w:t>做好计划，并且严格按照时间节点执行</w:t>
      </w:r>
      <w:r>
        <w:rPr>
          <w:rFonts w:hint="eastAsia" w:ascii="仿宋_GB2312" w:hAnsi="仿宋_GB2312" w:eastAsia="仿宋_GB2312" w:cs="仿宋_GB2312"/>
          <w:sz w:val="32"/>
          <w:szCs w:val="32"/>
        </w:rPr>
        <w:t>。</w:t>
      </w: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七、其他重要事项的说明</w:t>
      </w:r>
    </w:p>
    <w:p>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（一）</w:t>
      </w:r>
      <w:r>
        <w:rPr>
          <w:rFonts w:hint="eastAsia" w:ascii="楷体_GB2312" w:hAnsi="Times New Roman" w:eastAsia="楷体_GB2312" w:cs="DengXian-Bold"/>
          <w:b/>
          <w:bCs/>
          <w:color w:val="auto"/>
          <w:sz w:val="32"/>
          <w:szCs w:val="32"/>
        </w:rPr>
        <w:t>机关运行经费情况</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本部门2019年度机关运行经费支出</w:t>
      </w:r>
      <w:r>
        <w:rPr>
          <w:rFonts w:hint="eastAsia" w:ascii="仿宋_GB2312" w:hAnsi="Times New Roman" w:eastAsia="仿宋_GB2312" w:cs="DengXian-Regular"/>
          <w:sz w:val="32"/>
          <w:szCs w:val="32"/>
          <w:lang w:val="en-US" w:eastAsia="zh-CN"/>
        </w:rPr>
        <w:t>17.5</w:t>
      </w:r>
      <w:r>
        <w:rPr>
          <w:rFonts w:hint="eastAsia" w:ascii="仿宋_GB2312" w:hAnsi="Times New Roman" w:eastAsia="仿宋_GB2312" w:cs="DengXian-Regular"/>
          <w:sz w:val="32"/>
          <w:szCs w:val="32"/>
        </w:rPr>
        <w:t>万元，比2018年度</w:t>
      </w:r>
      <w:r>
        <w:rPr>
          <w:rFonts w:hint="eastAsia" w:ascii="仿宋_GB2312" w:hAnsi="Times New Roman" w:eastAsia="仿宋_GB2312" w:cs="DengXian-Regular"/>
          <w:sz w:val="32"/>
          <w:szCs w:val="32"/>
          <w:lang w:eastAsia="zh-CN"/>
        </w:rPr>
        <w:t>增加</w:t>
      </w:r>
      <w:r>
        <w:rPr>
          <w:rFonts w:hint="eastAsia" w:ascii="仿宋_GB2312" w:hAnsi="Times New Roman" w:eastAsia="仿宋_GB2312" w:cs="DengXian-Regular"/>
          <w:sz w:val="32"/>
          <w:szCs w:val="32"/>
          <w:lang w:val="en-US" w:eastAsia="zh-CN"/>
        </w:rPr>
        <w:t>4.31</w:t>
      </w:r>
      <w:r>
        <w:rPr>
          <w:rFonts w:hint="eastAsia" w:ascii="仿宋_GB2312" w:hAnsi="Times New Roman" w:eastAsia="仿宋_GB2312" w:cs="DengXian-Regular"/>
          <w:sz w:val="32"/>
          <w:szCs w:val="32"/>
        </w:rPr>
        <w:t>万元，</w:t>
      </w:r>
      <w:r>
        <w:rPr>
          <w:rFonts w:hint="eastAsia" w:ascii="仿宋_GB2312" w:hAnsi="Times New Roman" w:eastAsia="仿宋_GB2312" w:cs="DengXian-Regular"/>
          <w:sz w:val="32"/>
          <w:szCs w:val="32"/>
          <w:lang w:eastAsia="zh-CN"/>
        </w:rPr>
        <w:t>增加</w:t>
      </w:r>
      <w:r>
        <w:rPr>
          <w:rFonts w:hint="eastAsia" w:ascii="仿宋_GB2312" w:hAnsi="Times New Roman" w:eastAsia="仿宋_GB2312" w:cs="DengXian-Regular"/>
          <w:sz w:val="32"/>
          <w:szCs w:val="32"/>
          <w:lang w:val="en-US" w:eastAsia="zh-CN"/>
        </w:rPr>
        <w:t>32.6</w:t>
      </w:r>
      <w:r>
        <w:rPr>
          <w:rFonts w:hint="eastAsia" w:ascii="仿宋_GB2312" w:hAnsi="Times New Roman" w:eastAsia="仿宋_GB2312" w:cs="DengXian-Regular"/>
          <w:sz w:val="32"/>
          <w:szCs w:val="32"/>
        </w:rPr>
        <w:t>%。主要原因是</w:t>
      </w:r>
      <w:r>
        <w:rPr>
          <w:rFonts w:hint="eastAsia" w:ascii="仿宋_GB2312" w:hAnsi="Times New Roman" w:eastAsia="仿宋_GB2312" w:cs="DengXian-Regular"/>
          <w:sz w:val="32"/>
          <w:szCs w:val="32"/>
          <w:lang w:val="en-US" w:eastAsia="zh-CN"/>
        </w:rPr>
        <w:t>增加劳务派遣1名</w:t>
      </w:r>
      <w:bookmarkStart w:id="0" w:name="_GoBack"/>
      <w:bookmarkEnd w:id="0"/>
      <w:r>
        <w:rPr>
          <w:rFonts w:hint="eastAsia" w:ascii="仿宋_GB2312" w:hAnsi="Times New Roman" w:eastAsia="仿宋_GB2312" w:cs="DengXian-Regular"/>
          <w:sz w:val="32"/>
          <w:szCs w:val="32"/>
          <w:lang w:val="en-US" w:eastAsia="zh-CN"/>
        </w:rPr>
        <w:t>，委托业务费增加</w:t>
      </w:r>
      <w:r>
        <w:rPr>
          <w:rFonts w:hint="eastAsia" w:ascii="仿宋_GB2312" w:hAnsi="Times New Roman" w:eastAsia="仿宋_GB2312" w:cs="DengXian-Regular"/>
          <w:sz w:val="32"/>
          <w:szCs w:val="32"/>
        </w:rPr>
        <w:t>。</w:t>
      </w:r>
    </w:p>
    <w:p>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（二）政府采购情况</w:t>
      </w:r>
    </w:p>
    <w:p>
      <w:pPr>
        <w:snapToGrid w:val="0"/>
        <w:spacing w:line="580" w:lineRule="exact"/>
        <w:ind w:firstLine="640" w:firstLineChars="200"/>
        <w:jc w:val="left"/>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本部门2019年度政府采购支出总额</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万元，从采购类型来看，</w:t>
      </w:r>
      <w:r>
        <w:rPr>
          <w:rFonts w:ascii="仿宋_GB2312" w:hAnsi="仿宋_GB2312" w:eastAsia="仿宋_GB2312" w:cs="仿宋_GB2312"/>
          <w:color w:val="000000"/>
          <w:kern w:val="0"/>
          <w:sz w:val="32"/>
          <w:szCs w:val="32"/>
        </w:rPr>
        <w:t>政府采购货物支出</w:t>
      </w:r>
      <w:r>
        <w:rPr>
          <w:rFonts w:hint="eastAsia" w:ascii="仿宋_GB2312" w:hAnsi="仿宋_GB2312" w:eastAsia="仿宋_GB2312" w:cs="仿宋_GB2312"/>
          <w:color w:val="000000"/>
          <w:kern w:val="0"/>
          <w:sz w:val="32"/>
          <w:szCs w:val="32"/>
          <w:lang w:val="en-US" w:eastAsia="zh-CN"/>
        </w:rPr>
        <w:t>0</w:t>
      </w:r>
      <w:r>
        <w:rPr>
          <w:rFonts w:ascii="仿宋_GB2312" w:hAnsi="仿宋_GB2312" w:eastAsia="仿宋_GB2312" w:cs="仿宋_GB2312"/>
          <w:color w:val="000000"/>
          <w:kern w:val="0"/>
          <w:sz w:val="32"/>
          <w:szCs w:val="32"/>
        </w:rPr>
        <w:t xml:space="preserve"> 万元、政府采购工程支出</w:t>
      </w:r>
      <w:r>
        <w:rPr>
          <w:rFonts w:hint="eastAsia" w:ascii="仿宋_GB2312" w:hAnsi="仿宋_GB2312" w:eastAsia="仿宋_GB2312" w:cs="仿宋_GB2312"/>
          <w:color w:val="000000"/>
          <w:kern w:val="0"/>
          <w:sz w:val="32"/>
          <w:szCs w:val="32"/>
          <w:lang w:val="en-US" w:eastAsia="zh-CN"/>
        </w:rPr>
        <w:t>0</w:t>
      </w:r>
      <w:r>
        <w:rPr>
          <w:rFonts w:ascii="仿宋_GB2312" w:hAnsi="仿宋_GB2312" w:eastAsia="仿宋_GB2312" w:cs="仿宋_GB2312"/>
          <w:color w:val="000000"/>
          <w:kern w:val="0"/>
          <w:sz w:val="32"/>
          <w:szCs w:val="32"/>
        </w:rPr>
        <w:t>万元、政府采购服务支出</w:t>
      </w:r>
      <w:r>
        <w:rPr>
          <w:rFonts w:hint="eastAsia" w:ascii="仿宋_GB2312" w:hAnsi="仿宋_GB2312" w:eastAsia="仿宋_GB2312" w:cs="仿宋_GB2312"/>
          <w:color w:val="000000"/>
          <w:kern w:val="0"/>
          <w:sz w:val="32"/>
          <w:szCs w:val="32"/>
          <w:lang w:val="en-US" w:eastAsia="zh-CN"/>
        </w:rPr>
        <w:t>0</w:t>
      </w:r>
      <w:r>
        <w:rPr>
          <w:rFonts w:ascii="仿宋_GB2312" w:hAnsi="仿宋_GB2312" w:eastAsia="仿宋_GB2312" w:cs="仿宋_GB2312"/>
          <w:color w:val="000000"/>
          <w:kern w:val="0"/>
          <w:sz w:val="32"/>
          <w:szCs w:val="32"/>
        </w:rPr>
        <w:t>万元。授予中小企业合同金</w:t>
      </w:r>
      <w:r>
        <w:rPr>
          <w:rFonts w:hint="eastAsia" w:ascii="仿宋_GB2312" w:hAnsi="仿宋_GB2312" w:eastAsia="仿宋_GB2312" w:cs="仿宋_GB2312"/>
          <w:color w:val="000000"/>
          <w:kern w:val="0"/>
          <w:sz w:val="32"/>
          <w:szCs w:val="32"/>
          <w:lang w:val="en-US" w:eastAsia="zh-CN"/>
        </w:rPr>
        <w:t>0</w:t>
      </w:r>
      <w:r>
        <w:rPr>
          <w:rFonts w:ascii="仿宋_GB2312" w:hAnsi="仿宋_GB2312" w:eastAsia="仿宋_GB2312" w:cs="仿宋_GB2312"/>
          <w:color w:val="000000"/>
          <w:kern w:val="0"/>
          <w:sz w:val="32"/>
          <w:szCs w:val="32"/>
        </w:rPr>
        <w:t>万元，占政府采购支出总额的</w:t>
      </w:r>
      <w:r>
        <w:rPr>
          <w:rFonts w:hint="eastAsia" w:ascii="仿宋_GB2312" w:hAnsi="仿宋_GB2312" w:eastAsia="仿宋_GB2312" w:cs="仿宋_GB2312"/>
          <w:color w:val="000000"/>
          <w:kern w:val="0"/>
          <w:sz w:val="32"/>
          <w:szCs w:val="32"/>
          <w:lang w:val="en-US" w:eastAsia="zh-CN"/>
        </w:rPr>
        <w:t>0</w:t>
      </w:r>
      <w:r>
        <w:rPr>
          <w:rFonts w:hint="eastAsia" w:ascii="仿宋_GB2312" w:hAnsi="仿宋_GB2312" w:eastAsia="仿宋_GB2312" w:cs="仿宋_GB2312"/>
          <w:color w:val="000000"/>
          <w:kern w:val="0"/>
          <w:sz w:val="32"/>
          <w:szCs w:val="32"/>
        </w:rPr>
        <w:t>%，</w:t>
      </w:r>
      <w:r>
        <w:rPr>
          <w:rFonts w:ascii="仿宋_GB2312" w:hAnsi="仿宋_GB2312" w:eastAsia="仿宋_GB2312" w:cs="仿宋_GB2312"/>
          <w:color w:val="000000"/>
          <w:kern w:val="0"/>
          <w:sz w:val="32"/>
          <w:szCs w:val="32"/>
        </w:rPr>
        <w:t>其中授予小微企业合同金额</w:t>
      </w:r>
      <w:r>
        <w:rPr>
          <w:rFonts w:hint="eastAsia" w:ascii="仿宋_GB2312" w:hAnsi="仿宋_GB2312" w:eastAsia="仿宋_GB2312" w:cs="仿宋_GB2312"/>
          <w:color w:val="000000"/>
          <w:kern w:val="0"/>
          <w:sz w:val="32"/>
          <w:szCs w:val="32"/>
          <w:lang w:val="en-US" w:eastAsia="zh-CN"/>
        </w:rPr>
        <w:t>0</w:t>
      </w:r>
      <w:r>
        <w:rPr>
          <w:rFonts w:ascii="仿宋_GB2312" w:hAnsi="仿宋_GB2312" w:eastAsia="仿宋_GB2312" w:cs="仿宋_GB2312"/>
          <w:color w:val="000000"/>
          <w:kern w:val="0"/>
          <w:sz w:val="32"/>
          <w:szCs w:val="32"/>
        </w:rPr>
        <w:t xml:space="preserve">万元，占政府采购支出总额的 </w:t>
      </w:r>
      <w:r>
        <w:rPr>
          <w:rFonts w:hint="eastAsia" w:ascii="仿宋_GB2312" w:hAnsi="仿宋_GB2312" w:eastAsia="仿宋_GB2312" w:cs="仿宋_GB2312"/>
          <w:color w:val="000000"/>
          <w:kern w:val="0"/>
          <w:sz w:val="32"/>
          <w:szCs w:val="32"/>
          <w:lang w:val="en-US" w:eastAsia="zh-CN"/>
        </w:rPr>
        <w:t>0</w:t>
      </w:r>
      <w:r>
        <w:rPr>
          <w:rFonts w:ascii="仿宋_GB2312" w:hAnsi="仿宋_GB2312" w:eastAsia="仿宋_GB2312" w:cs="仿宋_GB2312"/>
          <w:color w:val="000000"/>
          <w:kern w:val="0"/>
          <w:sz w:val="32"/>
          <w:szCs w:val="32"/>
        </w:rPr>
        <w:t>%。</w:t>
      </w:r>
    </w:p>
    <w:p>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（三）国有资产占用情况</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截至2019年12月31日，本部门共有车辆</w:t>
      </w:r>
      <w:r>
        <w:rPr>
          <w:rFonts w:hint="default" w:ascii="仿宋_GB2312" w:hAnsi="Times New Roman" w:eastAsia="仿宋_GB2312" w:cs="DengXian-Regular"/>
          <w:sz w:val="32"/>
          <w:szCs w:val="32"/>
          <w:lang w:val="en-US"/>
        </w:rPr>
        <w:t>0</w:t>
      </w:r>
      <w:r>
        <w:rPr>
          <w:rFonts w:hint="eastAsia" w:ascii="仿宋_GB2312" w:hAnsi="Times New Roman" w:eastAsia="仿宋_GB2312" w:cs="DengXian-Regular"/>
          <w:sz w:val="32"/>
          <w:szCs w:val="32"/>
        </w:rPr>
        <w:t>辆，比上年</w:t>
      </w:r>
      <w:r>
        <w:rPr>
          <w:rFonts w:hint="eastAsia" w:ascii="仿宋_GB2312" w:hAnsi="Times New Roman" w:eastAsia="仿宋_GB2312" w:cs="DengXian-Regular"/>
          <w:sz w:val="32"/>
          <w:szCs w:val="32"/>
          <w:lang w:val="en-US" w:eastAsia="zh-CN"/>
        </w:rPr>
        <w:t>无变化</w:t>
      </w:r>
      <w:r>
        <w:rPr>
          <w:rFonts w:hint="eastAsia" w:ascii="仿宋_GB2312" w:hAnsi="Times New Roman" w:eastAsia="仿宋_GB2312" w:cs="DengXian-Regular"/>
          <w:sz w:val="32"/>
          <w:szCs w:val="32"/>
        </w:rPr>
        <w:t>。其中，副部（省）级及以上领导用车</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辆，主要领导干部用车</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辆，机要通信用车</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辆，应急保障用车</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辆，执法执勤用车</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辆，特种专业技术用车</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辆，离退休干部用车</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辆，其他用车</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w:t>
      </w:r>
    </w:p>
    <w:p>
      <w:pPr>
        <w:adjustRightInd w:val="0"/>
        <w:snapToGrid w:val="0"/>
        <w:spacing w:line="580" w:lineRule="exact"/>
        <w:ind w:firstLine="640" w:firstLineChars="200"/>
        <w:rPr>
          <w:rFonts w:ascii="楷体_GB2312" w:hAnsi="Times New Roman" w:eastAsia="楷体_GB2312" w:cs="DengXian-Bold"/>
          <w:b/>
          <w:bCs/>
          <w:sz w:val="32"/>
          <w:szCs w:val="32"/>
        </w:rPr>
      </w:pPr>
      <w:r>
        <w:rPr>
          <w:rFonts w:hint="eastAsia" w:ascii="仿宋_GB2312" w:hAnsi="Times New Roman" w:eastAsia="仿宋_GB2312" w:cs="DengXian-Regular"/>
          <w:sz w:val="32"/>
          <w:szCs w:val="32"/>
        </w:rPr>
        <w:t>单位价值</w:t>
      </w:r>
      <w:r>
        <w:rPr>
          <w:rFonts w:hint="eastAsia" w:ascii="仿宋_GB2312" w:hAnsi="TimesNewRomanPSMT" w:eastAsia="仿宋_GB2312" w:cs="TimesNewRomanPSMT"/>
          <w:sz w:val="32"/>
          <w:szCs w:val="32"/>
        </w:rPr>
        <w:t>50</w:t>
      </w:r>
      <w:r>
        <w:rPr>
          <w:rFonts w:hint="eastAsia" w:ascii="仿宋_GB2312" w:hAnsi="Times New Roman" w:eastAsia="仿宋_GB2312" w:cs="DengXian-Regular"/>
          <w:sz w:val="32"/>
          <w:szCs w:val="32"/>
        </w:rPr>
        <w:t>万元以上通用设备</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台（套），比上年增加（减少）</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套，单位价值</w:t>
      </w:r>
      <w:r>
        <w:rPr>
          <w:rFonts w:hint="eastAsia" w:ascii="仿宋_GB2312" w:hAnsi="TimesNewRomanPSMT" w:eastAsia="仿宋_GB2312" w:cs="TimesNewRomanPSMT"/>
          <w:sz w:val="32"/>
          <w:szCs w:val="32"/>
        </w:rPr>
        <w:t>100</w:t>
      </w:r>
      <w:r>
        <w:rPr>
          <w:rFonts w:hint="eastAsia" w:ascii="仿宋_GB2312" w:hAnsi="Times New Roman" w:eastAsia="仿宋_GB2312" w:cs="DengXian-Regular"/>
          <w:sz w:val="32"/>
          <w:szCs w:val="32"/>
        </w:rPr>
        <w:t>万元以上专用设备</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台（套）比上年增加（减少）</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套。</w:t>
      </w:r>
    </w:p>
    <w:p>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（四）其他需要说明的情况</w:t>
      </w:r>
    </w:p>
    <w:p>
      <w:pPr>
        <w:adjustRightInd w:val="0"/>
        <w:snapToGrid w:val="0"/>
        <w:spacing w:after="0" w:line="580" w:lineRule="exact"/>
        <w:ind w:firstLine="640" w:firstLineChars="200"/>
        <w:rPr>
          <w:rFonts w:hint="eastAsia" w:ascii="仿宋_GB2312" w:eastAsia="等线" w:cs="DengXian-Regular"/>
          <w:sz w:val="32"/>
          <w:szCs w:val="32"/>
        </w:rPr>
      </w:pPr>
      <w:r>
        <w:rPr>
          <w:rFonts w:hint="eastAsia" w:ascii="仿宋_GB2312" w:hAnsi="Times New Roman" w:eastAsia="仿宋_GB2312" w:cs="DengXian-Regular"/>
          <w:sz w:val="32"/>
          <w:szCs w:val="32"/>
        </w:rPr>
        <w:t xml:space="preserve">1. </w:t>
      </w:r>
      <w:r>
        <w:rPr>
          <w:rFonts w:hint="eastAsia" w:ascii="仿宋_GB2312" w:eastAsia="仿宋_GB2312" w:cs="DengXian-Regular"/>
          <w:sz w:val="32"/>
          <w:szCs w:val="32"/>
        </w:rPr>
        <w:t>本部门201</w:t>
      </w:r>
      <w:r>
        <w:rPr>
          <w:rFonts w:hint="eastAsia" w:ascii="仿宋_GB2312" w:eastAsia="仿宋_GB2312" w:cs="DengXian-Regular"/>
          <w:sz w:val="32"/>
          <w:szCs w:val="32"/>
          <w:lang w:val="en-US" w:eastAsia="zh-CN"/>
        </w:rPr>
        <w:t>9</w:t>
      </w:r>
      <w:r>
        <w:rPr>
          <w:rFonts w:hint="eastAsia" w:ascii="仿宋_GB2312" w:eastAsia="仿宋_GB2312" w:cs="DengXian-Regular"/>
          <w:sz w:val="32"/>
          <w:szCs w:val="32"/>
        </w:rPr>
        <w:t>年度</w:t>
      </w:r>
      <w:r>
        <w:rPr>
          <w:rFonts w:hint="eastAsia" w:ascii="仿宋_GB2312" w:hAnsi="仿宋_GB2312" w:eastAsia="仿宋_GB2312" w:cs="仿宋_GB2312"/>
          <w:color w:val="000000"/>
          <w:kern w:val="0"/>
          <w:sz w:val="32"/>
          <w:szCs w:val="32"/>
        </w:rPr>
        <w:t>政府性基金预算财政拨款、国有资本经营预算财政拨</w:t>
      </w:r>
      <w:r>
        <w:rPr>
          <w:rFonts w:ascii="仿宋_GB2312" w:hAnsi="仿宋_GB2312" w:eastAsia="仿宋_GB2312" w:cs="仿宋_GB2312"/>
          <w:kern w:val="2"/>
          <w:sz w:val="32"/>
          <w:szCs w:val="32"/>
          <w:lang w:val="en-US" w:eastAsia="zh-CN" w:bidi="ar-SA"/>
        </w:rPr>
        <mc:AlternateContent>
          <mc:Choice Requires="wpg">
            <w:drawing>
              <wp:anchor distT="0" distB="0" distL="114300" distR="114300" simplePos="0" relativeHeight="808578048" behindDoc="0" locked="1" layoutInCell="1" allowOverlap="1">
                <wp:simplePos x="0" y="0"/>
                <wp:positionH relativeFrom="column">
                  <wp:posOffset>-1026795</wp:posOffset>
                </wp:positionH>
                <wp:positionV relativeFrom="page">
                  <wp:posOffset>-1029335</wp:posOffset>
                </wp:positionV>
                <wp:extent cx="3088640" cy="523875"/>
                <wp:effectExtent l="0" t="0" r="21590" b="22225"/>
                <wp:wrapNone/>
                <wp:docPr id="57" name="组合 57"/>
                <wp:cNvGraphicFramePr/>
                <a:graphic xmlns:a="http://schemas.openxmlformats.org/drawingml/2006/main">
                  <a:graphicData uri="http://schemas.microsoft.com/office/word/2010/wordprocessingGroup">
                    <wpg:wgp>
                      <wpg:cNvGrpSpPr/>
                      <wpg:grpSpPr>
                        <a:xfrm>
                          <a:off x="0" y="0"/>
                          <a:ext cx="3088640" cy="523875"/>
                          <a:chOff x="0" y="0"/>
                          <a:chExt cx="7343" cy="31836"/>
                        </a:xfrm>
                      </wpg:grpSpPr>
                      <wps:wsp>
                        <wps:cNvPr id="55" name="矩形 55"/>
                        <wps:cNvSpPr/>
                        <wps:spPr>
                          <a:xfrm>
                            <a:off x="2605" y="31174"/>
                            <a:ext cx="4738" cy="662"/>
                          </a:xfrm>
                          <a:prstGeom prst="rect">
                            <a:avLst/>
                          </a:prstGeom>
                          <a:solidFill>
                            <a:srgbClr val="AD002D"/>
                          </a:solidFill>
                          <a:ln w="25400" cap="flat" cmpd="sng">
                            <a:solidFill>
                              <a:srgbClr val="805616">
                                <a:alpha val="100000"/>
                              </a:srgbClr>
                            </a:solidFill>
                            <a:prstDash val="solid"/>
                            <a:miter/>
                            <a:headEnd type="none" w="med" len="med"/>
                            <a:tailEnd type="none" w="med" len="med"/>
                          </a:ln>
                        </wps:spPr>
                        <wps:bodyPr upright="0"/>
                      </wps:wsp>
                      <wps:wsp>
                        <wps:cNvPr id="56" name="任意多边形 56"/>
                        <wps:cNvSpPr/>
                        <wps:spPr>
                          <a:xfrm>
                            <a:off x="0" y="0"/>
                            <a:ext cx="0" cy="0"/>
                          </a:xfrm>
                          <a:custGeom>
                            <a:avLst/>
                            <a:gdLst/>
                            <a:ahLst/>
                            <a:cxnLst/>
                            <a:pathLst/>
                          </a:custGeom>
                          <a:solidFill>
                            <a:srgbClr val="FFFFFF"/>
                          </a:solidFill>
                          <a:ln w="9525" cap="flat" cmpd="sng">
                            <a:solidFill>
                              <a:srgbClr val="000000"/>
                            </a:solidFill>
                            <a:prstDash val="solid"/>
                            <a:headEnd type="none" w="med" len="med"/>
                            <a:tailEnd type="none" w="med" len="med"/>
                          </a:ln>
                        </wps:spPr>
                        <wps:txb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2018年度部门决算☞决算报表</w:t>
                              </w:r>
                            </w:p>
                            <w:p>
                              <w:pPr>
                                <w:jc w:val="center"/>
                              </w:pPr>
                            </w:p>
                          </w:txbxContent>
                        </wps:txbx>
                        <wps:bodyPr upright="1"/>
                      </wps:wsp>
                    </wpg:wgp>
                  </a:graphicData>
                </a:graphic>
              </wp:anchor>
            </w:drawing>
          </mc:Choice>
          <mc:Fallback>
            <w:pict>
              <v:group id="_x0000_s1026" o:spid="_x0000_s1026" o:spt="203" style="position:absolute;left:0pt;margin-left:-80.85pt;margin-top:-81.05pt;height:41.25pt;width:243.2pt;mso-position-vertical-relative:page;z-index:808578048;mso-width-relative:page;mso-height-relative:page;" coordsize="7343,31836" o:gfxdata="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">
                <o:lock v:ext="edit" aspectratio="f"/>
                <v:rect id="_x0000_s1026" o:spid="_x0000_s1026" o:spt="1" style="position:absolute;left:2605;top:31174;height:662;width:4738;" fillcolor="#AD002D" filled="t" stroked="t" coordsize="21600,21600" o:gfxdata="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2MpJhL4A&#10;AADbAAAADwAAAAAAAAABACAAAAAiAAAAZHJzL2Rvd25yZXYueG1sUEsBAhQAFAAAAAgAh07iQDMv&#10;BZ47AAAAOQAAABAAAAAAAAAAAQAgAAAADQEAAGRycy9zaGFwZXhtbC54bWxQSwUGAAAAAAYABgBb&#10;AQAAtwMAAAAA&#10;">
                  <v:fill on="t" focussize="0,0"/>
                  <v:stroke weight="2pt" color="#805616" joinstyle="miter"/>
                  <v:imagedata o:title=""/>
                  <o:lock v:ext="edit" aspectratio="f"/>
                </v:rect>
                <v:shape id="_x0000_s1026" o:spid="_x0000_s1026" o:spt="100" style="position:absolute;left:0;top:0;height:0;width:0;" fillcolor="#FFFFFF" filled="t" stroked="t" coordsize="0,0" o:gfxdata="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DbfECu8AAAA&#10;2wAAAA8AAAAAAAAAAQAgAAAAIgAAAGRycy9kb3ducmV2LnhtbFBLAQIUABQAAAAIAIdO4kAzLwWe&#10;OwAAADkAAAAQAAAAAAAAAAEAIAAAAAsBAABkcnMvc2hhcGV4bWwueG1sUEsFBgAAAAAGAAYAWwEA&#10;ALUDAAAAAA==&#10;">
                  <v:fill on="t" focussize="0,0"/>
                  <v:stroke color="#000000" joinstyle="round"/>
                  <v:imagedata o:title=""/>
                  <o:lock v:ext="edit" aspectratio="f"/>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2018年度部门决算☞决算报表</w:t>
                        </w:r>
                      </w:p>
                      <w:p>
                        <w:pPr>
                          <w:jc w:val="center"/>
                        </w:pPr>
                      </w:p>
                    </w:txbxContent>
                  </v:textbox>
                </v:shape>
                <w10:anchorlock/>
              </v:group>
            </w:pict>
          </mc:Fallback>
        </mc:AlternateContent>
      </w:r>
      <w:r>
        <w:rPr>
          <w:rFonts w:hint="eastAsia" w:ascii="仿宋_GB2312" w:hAnsi="仿宋_GB2312" w:eastAsia="仿宋_GB2312" w:cs="仿宋_GB2312"/>
          <w:color w:val="000000"/>
          <w:kern w:val="0"/>
          <w:sz w:val="32"/>
          <w:szCs w:val="32"/>
        </w:rPr>
        <w:t>款、政府采购</w:t>
      </w:r>
      <w:r>
        <w:rPr>
          <w:rFonts w:ascii="仿宋_GB2312" w:hAnsi="仿宋_GB2312" w:eastAsia="仿宋_GB2312" w:cs="仿宋_GB2312"/>
          <w:kern w:val="2"/>
          <w:sz w:val="32"/>
          <w:szCs w:val="32"/>
          <w:lang w:val="en-US" w:eastAsia="zh-CN" w:bidi="ar-SA"/>
        </w:rPr>
        <mc:AlternateContent>
          <mc:Choice Requires="wpg">
            <w:drawing>
              <wp:anchor distT="0" distB="0" distL="114300" distR="114300" simplePos="0" relativeHeight="808579072" behindDoc="0" locked="1" layoutInCell="1" allowOverlap="1">
                <wp:simplePos x="0" y="0"/>
                <wp:positionH relativeFrom="column">
                  <wp:posOffset>-874395</wp:posOffset>
                </wp:positionH>
                <wp:positionV relativeFrom="page">
                  <wp:posOffset>-876935</wp:posOffset>
                </wp:positionV>
                <wp:extent cx="3088640" cy="523875"/>
                <wp:effectExtent l="0" t="0" r="21590" b="22225"/>
                <wp:wrapNone/>
                <wp:docPr id="60" name="组合 60"/>
                <wp:cNvGraphicFramePr/>
                <a:graphic xmlns:a="http://schemas.openxmlformats.org/drawingml/2006/main">
                  <a:graphicData uri="http://schemas.microsoft.com/office/word/2010/wordprocessingGroup">
                    <wpg:wgp>
                      <wpg:cNvGrpSpPr/>
                      <wpg:grpSpPr>
                        <a:xfrm>
                          <a:off x="0" y="0"/>
                          <a:ext cx="3088640" cy="523875"/>
                          <a:chOff x="0" y="0"/>
                          <a:chExt cx="7343" cy="31836"/>
                        </a:xfrm>
                      </wpg:grpSpPr>
                      <wps:wsp>
                        <wps:cNvPr id="58" name="矩形 58"/>
                        <wps:cNvSpPr/>
                        <wps:spPr>
                          <a:xfrm>
                            <a:off x="2605" y="31174"/>
                            <a:ext cx="4738" cy="662"/>
                          </a:xfrm>
                          <a:prstGeom prst="rect">
                            <a:avLst/>
                          </a:prstGeom>
                          <a:solidFill>
                            <a:srgbClr val="AD002D"/>
                          </a:solidFill>
                          <a:ln w="25400" cap="flat" cmpd="sng">
                            <a:solidFill>
                              <a:srgbClr val="805616">
                                <a:alpha val="100000"/>
                              </a:srgbClr>
                            </a:solidFill>
                            <a:prstDash val="solid"/>
                            <a:miter/>
                            <a:headEnd type="none" w="med" len="med"/>
                            <a:tailEnd type="none" w="med" len="med"/>
                          </a:ln>
                        </wps:spPr>
                        <wps:bodyPr upright="0"/>
                      </wps:wsp>
                      <wps:wsp>
                        <wps:cNvPr id="59" name="任意多边形 59"/>
                        <wps:cNvSpPr/>
                        <wps:spPr>
                          <a:xfrm>
                            <a:off x="0" y="0"/>
                            <a:ext cx="0" cy="0"/>
                          </a:xfrm>
                          <a:custGeom>
                            <a:avLst/>
                            <a:gdLst/>
                            <a:ahLst/>
                            <a:cxnLst/>
                            <a:pathLst/>
                          </a:custGeom>
                          <a:solidFill>
                            <a:srgbClr val="FFFFFF"/>
                          </a:solidFill>
                          <a:ln w="9525" cap="flat" cmpd="sng">
                            <a:solidFill>
                              <a:srgbClr val="000000"/>
                            </a:solidFill>
                            <a:prstDash val="solid"/>
                            <a:headEnd type="none" w="med" len="med"/>
                            <a:tailEnd type="none" w="med" len="med"/>
                          </a:ln>
                        </wps:spPr>
                        <wps:txb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2018年度部门决算☞决算报表</w:t>
                              </w:r>
                            </w:p>
                            <w:p>
                              <w:pPr>
                                <w:jc w:val="center"/>
                              </w:pPr>
                            </w:p>
                          </w:txbxContent>
                        </wps:txbx>
                        <wps:bodyPr upright="1"/>
                      </wps:wsp>
                    </wpg:wgp>
                  </a:graphicData>
                </a:graphic>
              </wp:anchor>
            </w:drawing>
          </mc:Choice>
          <mc:Fallback>
            <w:pict>
              <v:group id="_x0000_s1026" o:spid="_x0000_s1026" o:spt="203" style="position:absolute;left:0pt;margin-left:-68.85pt;margin-top:-69.05pt;height:41.25pt;width:243.2pt;mso-position-vertical-relative:page;z-index:808579072;mso-width-relative:page;mso-height-relative:page;" coordsize="7343,31836" o:gfxdata="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">
                <o:lock v:ext="edit" aspectratio="f"/>
                <v:rect id="_x0000_s1026" o:spid="_x0000_s1026" o:spt="1" style="position:absolute;left:2605;top:31174;height:662;width:4738;" fillcolor="#AD002D" filled="t" stroked="t" coordsize="21600,21600" o:gfxdata="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A2y+YaugAAANsA&#10;AAAPAAAAAAAAAAEAIAAAACIAAABkcnMvZG93bnJldi54bWxQSwECFAAUAAAACACHTuJAMy8FnjsA&#10;AAA5AAAAEAAAAAAAAAABACAAAAAJAQAAZHJzL3NoYXBleG1sLnhtbFBLBQYAAAAABgAGAFsBAACz&#10;AwAAAAA=&#10;">
                  <v:fill on="t" focussize="0,0"/>
                  <v:stroke weight="2pt" color="#805616" joinstyle="miter"/>
                  <v:imagedata o:title=""/>
                  <o:lock v:ext="edit" aspectratio="f"/>
                </v:rect>
                <v:shape id="_x0000_s1026" o:spid="_x0000_s1026" o:spt="100" style="position:absolute;left:0;top:0;height:0;width:0;" fillcolor="#FFFFFF" filled="t" stroked="t" coordsize="0,0" o:gfxdata="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BHQIRZugAAANsA&#10;AAAPAAAAAAAAAAEAIAAAACIAAABkcnMvZG93bnJldi54bWxQSwECFAAUAAAACACHTuJAMy8FnjsA&#10;AAA5AAAAEAAAAAAAAAABACAAAAAJAQAAZHJzL3NoYXBleG1sLnhtbFBLBQYAAAAABgAGAFsBAACz&#10;AwAAAAA=&#10;">
                  <v:fill on="t" focussize="0,0"/>
                  <v:stroke color="#000000" joinstyle="round"/>
                  <v:imagedata o:title=""/>
                  <o:lock v:ext="edit" aspectratio="f"/>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2018年度部门决算☞决算报表</w:t>
                        </w:r>
                      </w:p>
                      <w:p>
                        <w:pPr>
                          <w:jc w:val="center"/>
                        </w:pPr>
                      </w:p>
                    </w:txbxContent>
                  </v:textbox>
                </v:shape>
                <w10:anchorlock/>
              </v:group>
            </w:pict>
          </mc:Fallback>
        </mc:AlternateContent>
      </w:r>
      <w:r>
        <w:rPr>
          <w:rFonts w:hint="eastAsia" w:ascii="仿宋_GB2312" w:hAnsi="仿宋_GB2312" w:eastAsia="仿宋_GB2312" w:cs="仿宋_GB2312"/>
          <w:color w:val="000000"/>
          <w:kern w:val="0"/>
          <w:sz w:val="32"/>
          <w:szCs w:val="32"/>
        </w:rPr>
        <w:t>情况</w:t>
      </w:r>
      <w:r>
        <w:rPr>
          <w:rFonts w:hint="eastAsia" w:ascii="仿宋_GB2312" w:eastAsia="仿宋_GB2312" w:cs="DengXian-Regular"/>
          <w:sz w:val="32"/>
          <w:szCs w:val="32"/>
        </w:rPr>
        <w:t>无收支及结转结余情况，故08、0</w:t>
      </w:r>
      <w:r>
        <w:rPr>
          <w:rFonts w:hint="eastAsia" w:ascii="宋体" w:hAnsi="宋体" w:cs="宋体"/>
          <w:sz w:val="32"/>
          <w:szCs w:val="32"/>
        </w:rPr>
        <w:t>9</w:t>
      </w:r>
      <w:r>
        <w:rPr>
          <w:rFonts w:hint="eastAsia" w:ascii="仿宋_GB2312" w:eastAsia="仿宋_GB2312" w:cs="DengXian-Regular"/>
          <w:sz w:val="32"/>
          <w:szCs w:val="32"/>
        </w:rPr>
        <w:t>表以空表列示</w:t>
      </w:r>
      <w:r>
        <w:rPr>
          <w:rFonts w:hint="eastAsia" w:ascii="仿宋_GB2312" w:eastAsia="等线" w:cs="DengXian-Regular"/>
          <w:sz w:val="32"/>
          <w:szCs w:val="32"/>
        </w:rPr>
        <w:t>。</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2. 由于决算公开表格中金额数值应当保留两位小数，公开数据为四舍五入计算结果，个别数据合计项与分项之和存在小数点后差额，特此说明。</w:t>
      </w:r>
    </w:p>
    <w:p>
      <w:pPr>
        <w:widowControl/>
        <w:spacing w:line="580" w:lineRule="exact"/>
        <w:ind w:firstLine="420" w:firstLineChars="200"/>
        <w:jc w:val="left"/>
        <w:sectPr>
          <w:pgSz w:w="11906" w:h="16838"/>
          <w:pgMar w:top="2098" w:right="1474" w:bottom="1984" w:left="1588" w:header="851" w:footer="992" w:gutter="0"/>
          <w:pgNumType w:fmt="numberInDash"/>
          <w:cols w:space="720" w:num="1"/>
          <w:docGrid w:type="lines" w:linePitch="312" w:charSpace="0"/>
        </w:sectPr>
      </w:pPr>
    </w:p>
    <w:p>
      <w:pP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sz w:val="72"/>
        </w:rPr>
      </w:pPr>
      <w:r>
        <w:rPr>
          <w:sz w:val="72"/>
        </w:rPr>
        <mc:AlternateContent>
          <mc:Choice Requires="wps">
            <w:drawing>
              <wp:anchor distT="0" distB="0" distL="114300" distR="114300" simplePos="0" relativeHeight="437278720" behindDoc="0" locked="0" layoutInCell="1" allowOverlap="1">
                <wp:simplePos x="0" y="0"/>
                <wp:positionH relativeFrom="column">
                  <wp:posOffset>-1021715</wp:posOffset>
                </wp:positionH>
                <wp:positionV relativeFrom="paragraph">
                  <wp:posOffset>441960</wp:posOffset>
                </wp:positionV>
                <wp:extent cx="7793355" cy="3341370"/>
                <wp:effectExtent l="4445" t="4445" r="12700" b="6985"/>
                <wp:wrapNone/>
                <wp:docPr id="188" name="文本框 188"/>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rgbClr val="FFD966"/>
                          </a:fgClr>
                          <a:bgClr>
                            <a:schemeClr val="bg1"/>
                          </a:bgClr>
                        </a:pattFill>
                        <a:ln w="6350">
                          <a:solidFill>
                            <a:srgbClr val="FFD966"/>
                          </a:solidFill>
                        </a:ln>
                      </wps:spPr>
                      <wps:style>
                        <a:lnRef idx="0">
                          <a:schemeClr val="accent1"/>
                        </a:lnRef>
                        <a:fillRef idx="0">
                          <a:schemeClr val="accent1"/>
                        </a:fillRef>
                        <a:effectRef idx="0">
                          <a:schemeClr val="accent1"/>
                        </a:effectRef>
                        <a:fontRef idx="minor">
                          <a:schemeClr val="dk1"/>
                        </a:fontRef>
                      </wps:style>
                      <wps:txbx>
                        <w:txbxContent>
                          <w:p>
                            <w:pPr>
                              <w:widowControl/>
                              <w:jc w:val="center"/>
                              <w:rPr>
                                <w14:textOutline w14:w="9525" w14:cap="flat" w14:cmpd="sng" w14:algn="ctr">
                                  <w14:solidFill>
                                    <w14:schemeClr w14:val="tx1">
                                      <w14:lumMod w14:val="50000"/>
                                      <w14:lumOff w14:val="50000"/>
                                    </w14:schemeClr>
                                  </w14:solidFill>
                                  <w14:prstDash w14:val="solid"/>
                                  <w14:round/>
                                </w14:textOutline>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第三部分 相关名词解释</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202" type="#_x0000_t202" style="position:absolute;left:0pt;margin-left:-80.45pt;margin-top:34.8pt;height:263.1pt;width:613.65pt;z-index:437278720;v-text-anchor:middle;mso-width-relative:page;mso-height-relative:page;" fillcolor="#FFD966" filled="t" stroked="t" coordsize="21600,21600" o:gfxdata="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">
                <v:fill type="pattern" on="t" color2="#FFFFFF [3212]" focussize="0,0" r:id="rId26"/>
                <v:stroke weight="0.5pt" color="#FFD966 [3204]" joinstyle="round"/>
                <v:imagedata o:title=""/>
                <o:lock v:ext="edit" aspectratio="f"/>
                <v:textbox>
                  <w:txbxContent>
                    <w:p>
                      <w:pPr>
                        <w:widowControl/>
                        <w:jc w:val="center"/>
                        <w:rPr>
                          <w14:textOutline w14:w="9525" w14:cap="flat" w14:cmpd="sng" w14:algn="ctr">
                            <w14:solidFill>
                              <w14:schemeClr w14:val="tx1">
                                <w14:lumMod w14:val="50000"/>
                                <w14:lumOff w14:val="50000"/>
                              </w14:schemeClr>
                            </w14:solidFill>
                            <w14:prstDash w14:val="solid"/>
                            <w14:round/>
                          </w14:textOutline>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第三部分 相关名词解释</w:t>
                      </w:r>
                    </w:p>
                  </w:txbxContent>
                </v:textbox>
              </v:shape>
            </w:pict>
          </mc:Fallback>
        </mc:AlternateContent>
      </w:r>
    </w:p>
    <w:p/>
    <w:p/>
    <w:p/>
    <w:p/>
    <w:p/>
    <w:p/>
    <w:p/>
    <w:p/>
    <w:p/>
    <w:p/>
    <w:p/>
    <w:p>
      <w:pPr>
        <w:tabs>
          <w:tab w:val="left" w:pos="886"/>
        </w:tabs>
        <w:jc w:val="left"/>
        <w:sectPr>
          <w:headerReference r:id="rId17" w:type="first"/>
          <w:footerReference r:id="rId19" w:type="first"/>
          <w:headerReference r:id="rId16" w:type="default"/>
          <w:footerReference r:id="rId18" w:type="default"/>
          <w:pgSz w:w="11906" w:h="16838"/>
          <w:pgMar w:top="2041" w:right="1531" w:bottom="2041" w:left="1531" w:header="851" w:footer="992" w:gutter="0"/>
          <w:pgNumType w:fmt="numberInDash"/>
          <w:cols w:space="0" w:num="1"/>
          <w:titlePg/>
          <w:docGrid w:type="lines" w:linePitch="312" w:charSpace="0"/>
        </w:sectPr>
      </w:pP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（一）财政拨款收入：</w:t>
      </w:r>
      <w:r>
        <w:rPr>
          <w:rFonts w:hint="eastAsia" w:ascii="仿宋_GB2312" w:hAnsi="宋体" w:eastAsia="仿宋_GB2312" w:cs="Times New Roman"/>
          <w:color w:val="000000"/>
          <w:kern w:val="0"/>
          <w:sz w:val="32"/>
          <w:szCs w:val="32"/>
        </w:rPr>
        <w:t>本年度从本级财政部门取得的财政拨款，包括一般公共预算财政拨款和政府性基金预算财政拨款。</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（二）事业收入：</w:t>
      </w:r>
      <w:r>
        <w:rPr>
          <w:rFonts w:hint="eastAsia" w:ascii="仿宋_GB2312" w:hAnsi="宋体" w:eastAsia="仿宋_GB2312" w:cs="Times New Roman"/>
          <w:color w:val="000000"/>
          <w:kern w:val="0"/>
          <w:sz w:val="32"/>
          <w:szCs w:val="32"/>
        </w:rPr>
        <w:t>指事业单位开展专业业务活动及辅助活动所取得的收入。</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（三）其他收入：</w:t>
      </w:r>
      <w:r>
        <w:rPr>
          <w:rFonts w:hint="eastAsia" w:ascii="仿宋_GB2312" w:hAnsi="宋体" w:eastAsia="仿宋_GB2312" w:cs="Times New Roman"/>
          <w:color w:val="000000"/>
          <w:kern w:val="0"/>
          <w:sz w:val="32"/>
          <w:szCs w:val="32"/>
        </w:rPr>
        <w:t>指除上述“财政拨款收入”“事业收入”“经营收入”等以外的收入。</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（四）用事业基金弥补收支差额：</w:t>
      </w:r>
      <w:r>
        <w:rPr>
          <w:rFonts w:hint="eastAsia" w:ascii="仿宋_GB2312" w:hAnsi="宋体" w:eastAsia="仿宋_GB2312" w:cs="Times New Roman"/>
          <w:color w:val="000000"/>
          <w:kern w:val="0"/>
          <w:sz w:val="32"/>
          <w:szCs w:val="32"/>
        </w:rPr>
        <w:t>指事业单位在用当年的“财政拨款收入”“财政拨款结转和结余资金”“事业收入”“经营收入”“其他收入”不足以安排当年支出的情况下，使用以前年度积累的事业基金（事业单位当年收支相抵后按国家规定提取、用于弥补以后年度收支差额的基金）弥补本年度收支缺口的资金。</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（五）年初结转和结余：</w:t>
      </w:r>
      <w:r>
        <w:rPr>
          <w:rFonts w:hint="eastAsia" w:ascii="仿宋_GB2312" w:hAnsi="宋体" w:eastAsia="仿宋_GB2312" w:cs="Times New Roman"/>
          <w:color w:val="000000"/>
          <w:kern w:val="0"/>
          <w:sz w:val="32"/>
          <w:szCs w:val="32"/>
        </w:rPr>
        <w:t>指以前年度尚未完成、结转到本年仍按原规定用途继续使用的资金，或项目已完成等产生的结余资金。</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（六）结余分配：</w:t>
      </w:r>
      <w:r>
        <w:rPr>
          <w:rFonts w:hint="eastAsia" w:ascii="仿宋_GB2312" w:hAnsi="宋体" w:eastAsia="仿宋_GB2312" w:cs="Times New Roman"/>
          <w:color w:val="000000"/>
          <w:kern w:val="0"/>
          <w:sz w:val="32"/>
          <w:szCs w:val="32"/>
        </w:rPr>
        <w:t>指事业单位按照事业单位会计制度的规定从非财政补助结余中分配的事业基金和职工福利基金等。</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（七）年末结转和结余：</w:t>
      </w:r>
      <w:r>
        <w:rPr>
          <w:rFonts w:hint="eastAsia" w:ascii="仿宋_GB2312" w:hAnsi="宋体" w:eastAsia="仿宋_GB2312" w:cs="Times New Roman"/>
          <w:color w:val="000000"/>
          <w:kern w:val="0"/>
          <w:sz w:val="32"/>
          <w:szCs w:val="32"/>
        </w:rPr>
        <w:t>指单位按有关规定结转到下年或以后年度继续使用的资金，或项目已完成等产生的结余资金。</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（八）基本支出：</w:t>
      </w:r>
      <w:r>
        <w:rPr>
          <w:rFonts w:hint="eastAsia" w:ascii="仿宋_GB2312" w:hAnsi="宋体" w:eastAsia="仿宋_GB2312" w:cs="Times New Roman"/>
          <w:color w:val="000000"/>
          <w:kern w:val="0"/>
          <w:sz w:val="32"/>
          <w:szCs w:val="32"/>
        </w:rPr>
        <w:t>填列单位为保障机构正常运转、完成日常工作任务而发生的各项支出。</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（九）项目支出：</w:t>
      </w:r>
      <w:r>
        <w:rPr>
          <w:rFonts w:hint="eastAsia" w:ascii="仿宋_GB2312" w:hAnsi="宋体" w:eastAsia="仿宋_GB2312" w:cs="Times New Roman"/>
          <w:color w:val="000000"/>
          <w:kern w:val="0"/>
          <w:sz w:val="32"/>
          <w:szCs w:val="32"/>
        </w:rPr>
        <w:t>填列单位为完成特定的行政工作任务或事业发展目标，在基本支出之外发生的各项支出</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（十）基本建设支出：</w:t>
      </w:r>
      <w:r>
        <w:rPr>
          <w:rFonts w:hint="eastAsia" w:ascii="仿宋_GB2312" w:hAnsi="宋体" w:eastAsia="仿宋_GB2312" w:cs="Times New Roman"/>
          <w:color w:val="000000"/>
          <w:kern w:val="0"/>
          <w:sz w:val="32"/>
          <w:szCs w:val="32"/>
        </w:rPr>
        <w:t>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（十一）其他资本性支出：</w:t>
      </w:r>
      <w:r>
        <w:rPr>
          <w:rFonts w:hint="eastAsia" w:ascii="仿宋_GB2312" w:hAnsi="宋体" w:eastAsia="仿宋_GB2312" w:cs="Times New Roman"/>
          <w:color w:val="000000"/>
          <w:kern w:val="0"/>
          <w:sz w:val="32"/>
          <w:szCs w:val="32"/>
        </w:rPr>
        <w:t>填列由各级非发展与改革部门集中安排的用于购置固定资产、战备性和应急性储备、土地和无形资产，以及购建基础设施、大型修缮和财政支持企业更新改造所发生的支出。</w:t>
      </w:r>
    </w:p>
    <w:p>
      <w:pPr>
        <w:snapToGrid w:val="0"/>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（十二）“三公”经费：</w:t>
      </w:r>
      <w:r>
        <w:rPr>
          <w:rFonts w:hint="eastAsia" w:ascii="仿宋_GB2312" w:hAnsi="宋体" w:eastAsia="仿宋_GB2312" w:cs="Times New Roman"/>
          <w:color w:val="000000"/>
          <w:kern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pPr>
        <w:snapToGrid w:val="0"/>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（十三）其他交通费用：</w:t>
      </w:r>
      <w:r>
        <w:rPr>
          <w:rFonts w:hint="eastAsia" w:ascii="仿宋_GB2312" w:hAnsi="宋体" w:eastAsia="仿宋_GB2312" w:cs="Times New Roman"/>
          <w:color w:val="000000"/>
          <w:kern w:val="0"/>
          <w:sz w:val="32"/>
          <w:szCs w:val="32"/>
        </w:rPr>
        <w:t>填列单位除公务用车运行维护费以外的其他交通费用。如公务交通补贴、租车费用、出租车费用，飞机、船舶等燃料费、维修费、保险费等。</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（十四）公务用车购置：</w:t>
      </w:r>
      <w:r>
        <w:rPr>
          <w:rFonts w:hint="eastAsia" w:ascii="仿宋_GB2312" w:hAnsi="宋体" w:eastAsia="仿宋_GB2312" w:cs="Times New Roman"/>
          <w:color w:val="000000"/>
          <w:kern w:val="0"/>
          <w:sz w:val="32"/>
          <w:szCs w:val="32"/>
        </w:rPr>
        <w:t>填列单位公务用车车辆购置支出（含车辆购置税、牌照费）。</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（十五）其他交通工具购置：</w:t>
      </w:r>
      <w:r>
        <w:rPr>
          <w:rFonts w:hint="eastAsia" w:ascii="仿宋_GB2312" w:hAnsi="宋体" w:eastAsia="仿宋_GB2312" w:cs="Times New Roman"/>
          <w:color w:val="000000"/>
          <w:kern w:val="0"/>
          <w:sz w:val="32"/>
          <w:szCs w:val="32"/>
        </w:rPr>
        <w:t>填列单位除公务用车外的其他各类交通工具（如船舶、飞机等）购置支出（含车辆购置税、牌照费）。</w:t>
      </w:r>
    </w:p>
    <w:p>
      <w:pPr>
        <w:widowControl/>
        <w:spacing w:line="560" w:lineRule="exact"/>
        <w:ind w:firstLine="643" w:firstLineChars="200"/>
        <w:rPr>
          <w:rFonts w:hint="eastAsia"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（十六）机关运行经费：</w:t>
      </w:r>
      <w:r>
        <w:rPr>
          <w:rFonts w:hint="eastAsia" w:ascii="仿宋_GB2312" w:hAnsi="宋体" w:eastAsia="仿宋_GB2312" w:cs="Times New Roman"/>
          <w:color w:val="000000"/>
          <w:kern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pPr>
        <w:widowControl/>
        <w:spacing w:line="560" w:lineRule="exact"/>
        <w:ind w:firstLine="643" w:firstLineChars="200"/>
        <w:rPr>
          <w:rFonts w:ascii="仿宋_GB2312" w:hAnsi="Cambria" w:eastAsia="仿宋_GB2312" w:cs="ArialUnicodeMS"/>
          <w:kern w:val="0"/>
          <w:sz w:val="32"/>
          <w:szCs w:val="32"/>
        </w:rPr>
      </w:pPr>
      <w:r>
        <w:rPr>
          <w:rFonts w:hint="eastAsia" w:ascii="仿宋_GB2312" w:hAnsi="宋体" w:eastAsia="仿宋_GB2312" w:cs="Times New Roman"/>
          <w:b/>
          <w:bCs/>
          <w:color w:val="000000"/>
          <w:kern w:val="0"/>
          <w:sz w:val="32"/>
          <w:szCs w:val="32"/>
        </w:rPr>
        <w:t>（十七）经费形式:</w:t>
      </w:r>
      <w:r>
        <w:rPr>
          <w:rFonts w:hint="eastAsia" w:ascii="仿宋_GB2312" w:hAnsi="宋体" w:eastAsia="仿宋_GB2312" w:cs="Times New Roman"/>
          <w:color w:val="000000"/>
          <w:kern w:val="0"/>
          <w:sz w:val="32"/>
          <w:szCs w:val="32"/>
        </w:rPr>
        <w:t>按照经费来源，</w:t>
      </w:r>
      <w:r>
        <w:rPr>
          <w:rFonts w:hint="eastAsia" w:ascii="仿宋_GB2312" w:hAnsi="Cambria" w:eastAsia="仿宋_GB2312" w:cs="ArialUnicodeMS"/>
          <w:kern w:val="0"/>
          <w:sz w:val="32"/>
          <w:szCs w:val="32"/>
        </w:rPr>
        <w:t>可分为财政拨款、财政性资金基本保证、财政性资金定额或定项补助、财政性资金零补助四类。</w:t>
      </w:r>
    </w:p>
    <w:p/>
    <w:p/>
    <w:p/>
    <w:p/>
    <w:p>
      <w:pPr>
        <w:tabs>
          <w:tab w:val="left" w:pos="235"/>
        </w:tabs>
        <w:jc w:val="left"/>
      </w:pPr>
    </w:p>
    <w:p>
      <w:pPr>
        <w:tabs>
          <w:tab w:val="left" w:pos="235"/>
        </w:tabs>
        <w:jc w:val="left"/>
      </w:pPr>
    </w:p>
    <w:p>
      <w:pPr>
        <w:tabs>
          <w:tab w:val="left" w:pos="235"/>
        </w:tabs>
        <w:jc w:val="left"/>
        <w:sectPr>
          <w:headerReference r:id="rId20" w:type="default"/>
          <w:pgSz w:w="11906" w:h="16838"/>
          <w:pgMar w:top="2098" w:right="1474" w:bottom="1985" w:left="1588" w:header="851" w:footer="992" w:gutter="0"/>
          <w:pgNumType w:fmt="numberInDash"/>
          <w:cols w:space="720" w:num="1"/>
          <w:docGrid w:type="lines" w:linePitch="312" w:charSpace="0"/>
        </w:sectPr>
      </w:pPr>
    </w:p>
    <w:p/>
    <w:p>
      <w:pPr>
        <w:tabs>
          <w:tab w:val="left" w:pos="235"/>
        </w:tabs>
        <w:jc w:val="left"/>
        <w:sectPr>
          <w:headerReference r:id="rId21" w:type="default"/>
          <w:pgSz w:w="11906" w:h="16838"/>
          <w:pgMar w:top="2098" w:right="1474" w:bottom="1985" w:left="1588" w:header="851" w:footer="992" w:gutter="0"/>
          <w:pgNumType w:fmt="numberInDash"/>
          <w:cols w:space="425" w:num="1"/>
          <w:docGrid w:type="lines" w:linePitch="312" w:charSpace="0"/>
        </w:sectPr>
      </w:pPr>
      <w:r>
        <w:rPr>
          <w:sz w:val="72"/>
        </w:rPr>
        <mc:AlternateContent>
          <mc:Choice Requires="wps">
            <w:drawing>
              <wp:anchor distT="0" distB="0" distL="114300" distR="114300" simplePos="0" relativeHeight="437279744" behindDoc="0" locked="0" layoutInCell="1" allowOverlap="1">
                <wp:simplePos x="0" y="0"/>
                <wp:positionH relativeFrom="column">
                  <wp:posOffset>-1042035</wp:posOffset>
                </wp:positionH>
                <wp:positionV relativeFrom="paragraph">
                  <wp:posOffset>1420495</wp:posOffset>
                </wp:positionV>
                <wp:extent cx="7793355" cy="3341370"/>
                <wp:effectExtent l="0" t="0" r="17145" b="11430"/>
                <wp:wrapNone/>
                <wp:docPr id="229" name="文本框 229"/>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rgbClr val="FFD966"/>
                          </a:fgClr>
                          <a:bgClr>
                            <a:schemeClr val="bg1"/>
                          </a:bgClr>
                        </a:pattFill>
                        <a:ln w="6350">
                          <a:solidFill>
                            <a:srgbClr val="FFD966"/>
                          </a:solidFill>
                        </a:ln>
                      </wps:spPr>
                      <wps:style>
                        <a:lnRef idx="0">
                          <a:schemeClr val="accent1"/>
                        </a:lnRef>
                        <a:fillRef idx="0">
                          <a:schemeClr val="accent1"/>
                        </a:fillRef>
                        <a:effectRef idx="0">
                          <a:schemeClr val="accent1"/>
                        </a:effectRef>
                        <a:fontRef idx="minor">
                          <a:schemeClr val="dk1"/>
                        </a:fontRef>
                      </wps:style>
                      <wps:txbx>
                        <w:txbxContent>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第四部分 </w:t>
                            </w:r>
                          </w:p>
                          <w:p>
                            <w:pPr>
                              <w:widowControl/>
                              <w:jc w:val="center"/>
                              <w:rPr>
                                <w14:textOutline w14:w="9525" w14:cap="flat" w14:cmpd="sng" w14:algn="ctr">
                                  <w14:solidFill>
                                    <w14:schemeClr w14:val="tx1">
                                      <w14:lumMod w14:val="50000"/>
                                      <w14:lumOff w14:val="50000"/>
                                    </w14:schemeClr>
                                  </w14:solidFill>
                                  <w14:prstDash w14:val="solid"/>
                                  <w14:round/>
                                </w14:textOutline>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2019年度部门决算报表</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202" type="#_x0000_t202" style="position:absolute;left:0pt;margin-left:-82.05pt;margin-top:111.85pt;height:263.1pt;width:613.65pt;z-index:437279744;v-text-anchor:middle;mso-width-relative:page;mso-height-relative:page;" fillcolor="#FFD966" filled="t" stroked="t" coordsize="21600,21600" o:gfxdata="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">
                <v:fill type="pattern" on="t" color2="#FFFFFF [3212]" focussize="0,0" r:id="rId26"/>
                <v:stroke weight="0.5pt" color="#FFD966 [3204]" joinstyle="round"/>
                <v:imagedata o:title=""/>
                <o:lock v:ext="edit" aspectratio="f"/>
                <v:textbox>
                  <w:txbxContent>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第四部分 </w:t>
                      </w:r>
                    </w:p>
                    <w:p>
                      <w:pPr>
                        <w:widowControl/>
                        <w:jc w:val="center"/>
                        <w:rPr>
                          <w14:textOutline w14:w="9525" w14:cap="flat" w14:cmpd="sng" w14:algn="ctr">
                            <w14:solidFill>
                              <w14:schemeClr w14:val="tx1">
                                <w14:lumMod w14:val="50000"/>
                                <w14:lumOff w14:val="50000"/>
                              </w14:schemeClr>
                            </w14:solidFill>
                            <w14:prstDash w14:val="solid"/>
                            <w14:round/>
                          </w14:textOutline>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2019年度部门决算报表</w:t>
                      </w:r>
                    </w:p>
                  </w:txbxContent>
                </v:textbox>
              </v:shape>
            </w:pict>
          </mc:Fallback>
        </mc:AlternateContent>
      </w:r>
    </w:p>
    <w:tbl>
      <w:tblPr>
        <w:tblStyle w:val="6"/>
        <w:tblW w:w="9096" w:type="dxa"/>
        <w:tblInd w:w="0" w:type="dxa"/>
        <w:shd w:val="clear" w:color="auto" w:fill="auto"/>
        <w:tblLayout w:type="fixed"/>
        <w:tblCellMar>
          <w:top w:w="0" w:type="dxa"/>
          <w:left w:w="0" w:type="dxa"/>
          <w:bottom w:w="0" w:type="dxa"/>
          <w:right w:w="0" w:type="dxa"/>
        </w:tblCellMar>
      </w:tblPr>
      <w:tblGrid>
        <w:gridCol w:w="3152"/>
        <w:gridCol w:w="442"/>
        <w:gridCol w:w="935"/>
        <w:gridCol w:w="2773"/>
        <w:gridCol w:w="442"/>
        <w:gridCol w:w="1352"/>
      </w:tblGrid>
      <w:tr>
        <w:tblPrEx>
          <w:shd w:val="clear" w:color="auto" w:fill="auto"/>
          <w:tblCellMar>
            <w:top w:w="0" w:type="dxa"/>
            <w:left w:w="0" w:type="dxa"/>
            <w:bottom w:w="0" w:type="dxa"/>
            <w:right w:w="0" w:type="dxa"/>
          </w:tblCellMar>
        </w:tblPrEx>
        <w:trPr>
          <w:trHeight w:val="384" w:hRule="atLeast"/>
        </w:trPr>
        <w:tc>
          <w:tcPr>
            <w:tcW w:w="9096" w:type="dxa"/>
            <w:gridSpan w:val="6"/>
            <w:tcBorders>
              <w:top w:val="nil"/>
              <w:left w:val="nil"/>
              <w:bottom w:val="nil"/>
              <w:right w:val="nil"/>
            </w:tcBorders>
            <w:shd w:val="clear" w:color="auto" w:fill="auto"/>
            <w:noWrap/>
            <w:tcMar>
              <w:top w:w="12" w:type="dxa"/>
              <w:left w:w="12" w:type="dxa"/>
              <w:right w:w="12" w:type="dxa"/>
            </w:tcMar>
            <w:vAlign w:val="bottom"/>
          </w:tcPr>
          <w:p>
            <w:pPr>
              <w:jc w:val="center"/>
              <w:rPr>
                <w:rFonts w:hint="default" w:ascii="Arial" w:hAnsi="Arial" w:cs="Arial"/>
                <w:i w:val="0"/>
                <w:color w:val="000000"/>
                <w:sz w:val="20"/>
                <w:szCs w:val="20"/>
                <w:u w:val="none"/>
              </w:rPr>
            </w:pPr>
            <w:r>
              <w:rPr>
                <w:rFonts w:hint="eastAsia" w:ascii="宋体" w:hAnsi="宋体" w:eastAsia="宋体" w:cs="宋体"/>
                <w:i w:val="0"/>
                <w:color w:val="000000"/>
                <w:kern w:val="0"/>
                <w:sz w:val="30"/>
                <w:szCs w:val="30"/>
                <w:u w:val="none"/>
                <w:lang w:val="en-US" w:eastAsia="zh-CN" w:bidi="ar"/>
              </w:rPr>
              <w:t>收入支出决算总表</w:t>
            </w:r>
          </w:p>
        </w:tc>
      </w:tr>
      <w:tr>
        <w:tblPrEx>
          <w:tblCellMar>
            <w:top w:w="0" w:type="dxa"/>
            <w:left w:w="0" w:type="dxa"/>
            <w:bottom w:w="0" w:type="dxa"/>
            <w:right w:w="0" w:type="dxa"/>
          </w:tblCellMar>
        </w:tblPrEx>
        <w:trPr>
          <w:trHeight w:val="264" w:hRule="atLeast"/>
        </w:trPr>
        <w:tc>
          <w:tcPr>
            <w:tcW w:w="3201" w:type="dxa"/>
            <w:tcBorders>
              <w:top w:val="nil"/>
              <w:left w:val="nil"/>
              <w:bottom w:val="nil"/>
              <w:right w:val="nil"/>
            </w:tcBorders>
            <w:shd w:val="clear" w:color="auto" w:fill="auto"/>
            <w:noWrap/>
            <w:tcMar>
              <w:top w:w="12" w:type="dxa"/>
              <w:left w:w="12" w:type="dxa"/>
              <w:right w:w="12" w:type="dxa"/>
            </w:tcMar>
            <w:vAlign w:val="bottom"/>
          </w:tcPr>
          <w:p>
            <w:pPr>
              <w:rPr>
                <w:rFonts w:hint="default" w:ascii="Arial" w:hAnsi="Arial" w:cs="Arial"/>
                <w:i w:val="0"/>
                <w:color w:val="000000"/>
                <w:sz w:val="20"/>
                <w:szCs w:val="20"/>
                <w:u w:val="none"/>
              </w:rPr>
            </w:pPr>
          </w:p>
        </w:tc>
        <w:tc>
          <w:tcPr>
            <w:tcW w:w="448" w:type="dxa"/>
            <w:tcBorders>
              <w:top w:val="nil"/>
              <w:left w:val="nil"/>
              <w:bottom w:val="nil"/>
              <w:right w:val="nil"/>
            </w:tcBorders>
            <w:shd w:val="clear" w:color="auto" w:fill="auto"/>
            <w:noWrap/>
            <w:tcMar>
              <w:top w:w="12" w:type="dxa"/>
              <w:left w:w="12" w:type="dxa"/>
              <w:right w:w="12" w:type="dxa"/>
            </w:tcMar>
            <w:vAlign w:val="bottom"/>
          </w:tcPr>
          <w:p>
            <w:pPr>
              <w:rPr>
                <w:rFonts w:hint="default" w:ascii="Arial" w:hAnsi="Arial" w:cs="Arial"/>
                <w:i w:val="0"/>
                <w:color w:val="000000"/>
                <w:sz w:val="20"/>
                <w:szCs w:val="20"/>
                <w:u w:val="none"/>
              </w:rPr>
            </w:pPr>
          </w:p>
        </w:tc>
        <w:tc>
          <w:tcPr>
            <w:tcW w:w="949" w:type="dxa"/>
            <w:tcBorders>
              <w:top w:val="nil"/>
              <w:left w:val="nil"/>
              <w:bottom w:val="nil"/>
              <w:right w:val="nil"/>
            </w:tcBorders>
            <w:shd w:val="clear" w:color="auto" w:fill="auto"/>
            <w:noWrap/>
            <w:tcMar>
              <w:top w:w="12" w:type="dxa"/>
              <w:left w:w="12" w:type="dxa"/>
              <w:right w:w="12" w:type="dxa"/>
            </w:tcMar>
            <w:vAlign w:val="bottom"/>
          </w:tcPr>
          <w:p>
            <w:pPr>
              <w:rPr>
                <w:rFonts w:hint="default" w:ascii="Arial" w:hAnsi="Arial" w:cs="Arial"/>
                <w:i w:val="0"/>
                <w:color w:val="000000"/>
                <w:sz w:val="20"/>
                <w:szCs w:val="20"/>
                <w:u w:val="none"/>
              </w:rPr>
            </w:pPr>
          </w:p>
        </w:tc>
        <w:tc>
          <w:tcPr>
            <w:tcW w:w="2815" w:type="dxa"/>
            <w:tcBorders>
              <w:top w:val="nil"/>
              <w:left w:val="nil"/>
              <w:bottom w:val="nil"/>
              <w:right w:val="nil"/>
            </w:tcBorders>
            <w:shd w:val="clear" w:color="auto" w:fill="auto"/>
            <w:noWrap/>
            <w:tcMar>
              <w:top w:w="12" w:type="dxa"/>
              <w:left w:w="12" w:type="dxa"/>
              <w:right w:w="12" w:type="dxa"/>
            </w:tcMar>
            <w:vAlign w:val="bottom"/>
          </w:tcPr>
          <w:p>
            <w:pPr>
              <w:rPr>
                <w:rFonts w:hint="default" w:ascii="Arial" w:hAnsi="Arial" w:cs="Arial"/>
                <w:i w:val="0"/>
                <w:color w:val="000000"/>
                <w:sz w:val="20"/>
                <w:szCs w:val="20"/>
                <w:u w:val="none"/>
              </w:rPr>
            </w:pPr>
          </w:p>
        </w:tc>
        <w:tc>
          <w:tcPr>
            <w:tcW w:w="448" w:type="dxa"/>
            <w:tcBorders>
              <w:top w:val="nil"/>
              <w:left w:val="nil"/>
              <w:bottom w:val="nil"/>
              <w:right w:val="nil"/>
            </w:tcBorders>
            <w:shd w:val="clear" w:color="auto" w:fill="auto"/>
            <w:noWrap/>
            <w:tcMar>
              <w:top w:w="12" w:type="dxa"/>
              <w:left w:w="12" w:type="dxa"/>
              <w:right w:w="12" w:type="dxa"/>
            </w:tcMar>
            <w:vAlign w:val="bottom"/>
          </w:tcPr>
          <w:p>
            <w:pPr>
              <w:rPr>
                <w:rFonts w:hint="default" w:ascii="Arial" w:hAnsi="Arial" w:cs="Arial"/>
                <w:i w:val="0"/>
                <w:color w:val="000000"/>
                <w:sz w:val="20"/>
                <w:szCs w:val="20"/>
                <w:u w:val="none"/>
              </w:rPr>
            </w:pPr>
          </w:p>
        </w:tc>
        <w:tc>
          <w:tcPr>
            <w:tcW w:w="1372" w:type="dxa"/>
            <w:tcBorders>
              <w:top w:val="nil"/>
              <w:left w:val="nil"/>
              <w:bottom w:val="nil"/>
              <w:right w:val="nil"/>
            </w:tcBorders>
            <w:shd w:val="clear" w:color="auto" w:fill="auto"/>
            <w:noWrap/>
            <w:tcMar>
              <w:top w:w="12" w:type="dxa"/>
              <w:left w:w="12" w:type="dxa"/>
              <w:right w:w="12" w:type="dxa"/>
            </w:tcMar>
            <w:vAlign w:val="bottom"/>
          </w:tcPr>
          <w:p>
            <w:pPr>
              <w:keepNext w:val="0"/>
              <w:keepLines w:val="0"/>
              <w:widowControl/>
              <w:suppressLineNumbers w:val="0"/>
              <w:jc w:val="right"/>
              <w:textAlignment w:val="bottom"/>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公开01表</w:t>
            </w:r>
          </w:p>
        </w:tc>
      </w:tr>
      <w:tr>
        <w:tblPrEx>
          <w:tblCellMar>
            <w:top w:w="0" w:type="dxa"/>
            <w:left w:w="0" w:type="dxa"/>
            <w:bottom w:w="0" w:type="dxa"/>
            <w:right w:w="0" w:type="dxa"/>
          </w:tblCellMar>
        </w:tblPrEx>
        <w:trPr>
          <w:trHeight w:val="264" w:hRule="atLeast"/>
        </w:trPr>
        <w:tc>
          <w:tcPr>
            <w:tcW w:w="3201" w:type="dxa"/>
            <w:tcBorders>
              <w:top w:val="nil"/>
              <w:left w:val="nil"/>
              <w:bottom w:val="nil"/>
              <w:right w:val="nil"/>
            </w:tcBorders>
            <w:shd w:val="clear" w:color="auto" w:fill="auto"/>
            <w:noWrap/>
            <w:tcMar>
              <w:top w:w="12" w:type="dxa"/>
              <w:left w:w="12" w:type="dxa"/>
              <w:right w:w="12" w:type="dxa"/>
            </w:tcMar>
            <w:vAlign w:val="bottom"/>
          </w:tcPr>
          <w:p>
            <w:pPr>
              <w:keepNext w:val="0"/>
              <w:keepLines w:val="0"/>
              <w:widowControl/>
              <w:suppressLineNumbers w:val="0"/>
              <w:jc w:val="left"/>
              <w:textAlignment w:val="bottom"/>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部门：石家庄市鹿泉区计划生育协会</w:t>
            </w:r>
          </w:p>
        </w:tc>
        <w:tc>
          <w:tcPr>
            <w:tcW w:w="448" w:type="dxa"/>
            <w:tcBorders>
              <w:top w:val="nil"/>
              <w:left w:val="nil"/>
              <w:bottom w:val="nil"/>
              <w:right w:val="nil"/>
            </w:tcBorders>
            <w:shd w:val="clear" w:color="auto" w:fill="auto"/>
            <w:noWrap/>
            <w:tcMar>
              <w:top w:w="12" w:type="dxa"/>
              <w:left w:w="12" w:type="dxa"/>
              <w:right w:w="12" w:type="dxa"/>
            </w:tcMar>
            <w:vAlign w:val="bottom"/>
          </w:tcPr>
          <w:p>
            <w:pPr>
              <w:rPr>
                <w:rFonts w:hint="default" w:ascii="Arial" w:hAnsi="Arial" w:cs="Arial"/>
                <w:i w:val="0"/>
                <w:color w:val="000000"/>
                <w:sz w:val="20"/>
                <w:szCs w:val="20"/>
                <w:u w:val="none"/>
              </w:rPr>
            </w:pPr>
          </w:p>
        </w:tc>
        <w:tc>
          <w:tcPr>
            <w:tcW w:w="949" w:type="dxa"/>
            <w:tcBorders>
              <w:top w:val="nil"/>
              <w:left w:val="nil"/>
              <w:bottom w:val="nil"/>
              <w:right w:val="nil"/>
            </w:tcBorders>
            <w:shd w:val="clear" w:color="auto" w:fill="auto"/>
            <w:noWrap/>
            <w:tcMar>
              <w:top w:w="12" w:type="dxa"/>
              <w:left w:w="12" w:type="dxa"/>
              <w:right w:w="12" w:type="dxa"/>
            </w:tcMar>
            <w:vAlign w:val="bottom"/>
          </w:tcPr>
          <w:p>
            <w:pPr>
              <w:rPr>
                <w:rFonts w:hint="default" w:ascii="Arial" w:hAnsi="Arial" w:cs="Arial"/>
                <w:i w:val="0"/>
                <w:color w:val="000000"/>
                <w:sz w:val="20"/>
                <w:szCs w:val="20"/>
                <w:u w:val="none"/>
              </w:rPr>
            </w:pPr>
          </w:p>
        </w:tc>
        <w:tc>
          <w:tcPr>
            <w:tcW w:w="2815" w:type="dxa"/>
            <w:tcBorders>
              <w:top w:val="nil"/>
              <w:left w:val="nil"/>
              <w:bottom w:val="nil"/>
              <w:right w:val="nil"/>
            </w:tcBorders>
            <w:shd w:val="clear" w:color="auto" w:fill="auto"/>
            <w:noWrap/>
            <w:tcMar>
              <w:top w:w="12" w:type="dxa"/>
              <w:left w:w="12" w:type="dxa"/>
              <w:right w:w="12" w:type="dxa"/>
            </w:tcMar>
            <w:vAlign w:val="bottom"/>
          </w:tcPr>
          <w:p>
            <w:pPr>
              <w:rPr>
                <w:rFonts w:hint="default" w:ascii="Arial" w:hAnsi="Arial" w:cs="Arial"/>
                <w:i w:val="0"/>
                <w:color w:val="000000"/>
                <w:sz w:val="20"/>
                <w:szCs w:val="20"/>
                <w:u w:val="none"/>
              </w:rPr>
            </w:pPr>
          </w:p>
        </w:tc>
        <w:tc>
          <w:tcPr>
            <w:tcW w:w="448" w:type="dxa"/>
            <w:tcBorders>
              <w:top w:val="nil"/>
              <w:left w:val="nil"/>
              <w:bottom w:val="nil"/>
              <w:right w:val="nil"/>
            </w:tcBorders>
            <w:shd w:val="clear" w:color="auto" w:fill="auto"/>
            <w:noWrap/>
            <w:tcMar>
              <w:top w:w="12" w:type="dxa"/>
              <w:left w:w="12" w:type="dxa"/>
              <w:right w:w="12" w:type="dxa"/>
            </w:tcMar>
            <w:vAlign w:val="bottom"/>
          </w:tcPr>
          <w:p>
            <w:pPr>
              <w:rPr>
                <w:rFonts w:hint="default" w:ascii="Arial" w:hAnsi="Arial" w:cs="Arial"/>
                <w:i w:val="0"/>
                <w:color w:val="000000"/>
                <w:sz w:val="20"/>
                <w:szCs w:val="20"/>
                <w:u w:val="none"/>
              </w:rPr>
            </w:pPr>
          </w:p>
        </w:tc>
        <w:tc>
          <w:tcPr>
            <w:tcW w:w="1372" w:type="dxa"/>
            <w:tcBorders>
              <w:top w:val="nil"/>
              <w:left w:val="nil"/>
              <w:bottom w:val="nil"/>
              <w:right w:val="nil"/>
            </w:tcBorders>
            <w:shd w:val="clear" w:color="auto" w:fill="auto"/>
            <w:noWrap/>
            <w:tcMar>
              <w:top w:w="12" w:type="dxa"/>
              <w:left w:w="12" w:type="dxa"/>
              <w:right w:w="12" w:type="dxa"/>
            </w:tcMar>
            <w:vAlign w:val="bottom"/>
          </w:tcPr>
          <w:p>
            <w:pPr>
              <w:keepNext w:val="0"/>
              <w:keepLines w:val="0"/>
              <w:widowControl/>
              <w:suppressLineNumbers w:val="0"/>
              <w:jc w:val="right"/>
              <w:textAlignment w:val="bottom"/>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金额单位：万元</w:t>
            </w:r>
          </w:p>
        </w:tc>
      </w:tr>
      <w:tr>
        <w:tblPrEx>
          <w:tblCellMar>
            <w:top w:w="0" w:type="dxa"/>
            <w:left w:w="0" w:type="dxa"/>
            <w:bottom w:w="0" w:type="dxa"/>
            <w:right w:w="0" w:type="dxa"/>
          </w:tblCellMar>
        </w:tblPrEx>
        <w:trPr>
          <w:trHeight w:val="308" w:hRule="atLeast"/>
        </w:trPr>
        <w:tc>
          <w:tcPr>
            <w:tcW w:w="4506" w:type="dxa"/>
            <w:gridSpan w:val="3"/>
            <w:tcBorders>
              <w:top w:val="single" w:color="000000" w:sz="4" w:space="0"/>
              <w:left w:val="single" w:color="000000" w:sz="4" w:space="0"/>
              <w:bottom w:val="single" w:color="000000" w:sz="4" w:space="0"/>
              <w:right w:val="single" w:color="000000" w:sz="4" w:space="0"/>
            </w:tcBorders>
            <w:shd w:val="clear" w:color="FFFFFF" w:fill="C0C0C0"/>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收入</w:t>
            </w:r>
          </w:p>
        </w:tc>
        <w:tc>
          <w:tcPr>
            <w:tcW w:w="4590" w:type="dxa"/>
            <w:gridSpan w:val="3"/>
            <w:tcBorders>
              <w:top w:val="single" w:color="000000" w:sz="4" w:space="0"/>
              <w:left w:val="nil"/>
              <w:bottom w:val="single" w:color="000000" w:sz="4" w:space="0"/>
              <w:right w:val="single" w:color="000000" w:sz="4" w:space="0"/>
            </w:tcBorders>
            <w:shd w:val="clear" w:color="FFFFFF" w:fill="C0C0C0"/>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支出</w:t>
            </w:r>
          </w:p>
        </w:tc>
      </w:tr>
      <w:tr>
        <w:tblPrEx>
          <w:tblCellMar>
            <w:top w:w="0" w:type="dxa"/>
            <w:left w:w="0" w:type="dxa"/>
            <w:bottom w:w="0" w:type="dxa"/>
            <w:right w:w="0" w:type="dxa"/>
          </w:tblCellMar>
        </w:tblPrEx>
        <w:trPr>
          <w:trHeight w:val="308" w:hRule="atLeast"/>
        </w:trPr>
        <w:tc>
          <w:tcPr>
            <w:tcW w:w="3201" w:type="dxa"/>
            <w:tcBorders>
              <w:top w:val="nil"/>
              <w:left w:val="single" w:color="000000" w:sz="4" w:space="0"/>
              <w:bottom w:val="single" w:color="000000" w:sz="4" w:space="0"/>
              <w:right w:val="single" w:color="000000" w:sz="4" w:space="0"/>
            </w:tcBorders>
            <w:shd w:val="clear" w:color="FFFFFF" w:fill="C0C0C0"/>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项目</w:t>
            </w:r>
          </w:p>
        </w:tc>
        <w:tc>
          <w:tcPr>
            <w:tcW w:w="448"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行次</w:t>
            </w:r>
          </w:p>
        </w:tc>
        <w:tc>
          <w:tcPr>
            <w:tcW w:w="949"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金额</w:t>
            </w:r>
          </w:p>
        </w:tc>
        <w:tc>
          <w:tcPr>
            <w:tcW w:w="2815"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项目</w:t>
            </w:r>
          </w:p>
        </w:tc>
        <w:tc>
          <w:tcPr>
            <w:tcW w:w="448"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行次</w:t>
            </w:r>
          </w:p>
        </w:tc>
        <w:tc>
          <w:tcPr>
            <w:tcW w:w="1372"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金额</w:t>
            </w:r>
          </w:p>
        </w:tc>
      </w:tr>
      <w:tr>
        <w:tblPrEx>
          <w:tblCellMar>
            <w:top w:w="0" w:type="dxa"/>
            <w:left w:w="0" w:type="dxa"/>
            <w:bottom w:w="0" w:type="dxa"/>
            <w:right w:w="0" w:type="dxa"/>
          </w:tblCellMar>
        </w:tblPrEx>
        <w:trPr>
          <w:trHeight w:val="308" w:hRule="atLeast"/>
        </w:trPr>
        <w:tc>
          <w:tcPr>
            <w:tcW w:w="3201" w:type="dxa"/>
            <w:tcBorders>
              <w:top w:val="nil"/>
              <w:left w:val="single" w:color="000000" w:sz="4" w:space="0"/>
              <w:bottom w:val="single" w:color="000000" w:sz="4" w:space="0"/>
              <w:right w:val="single" w:color="000000" w:sz="4" w:space="0"/>
            </w:tcBorders>
            <w:shd w:val="clear" w:color="FFFFFF" w:fill="C0C0C0"/>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栏次</w:t>
            </w:r>
          </w:p>
        </w:tc>
        <w:tc>
          <w:tcPr>
            <w:tcW w:w="448"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pPr>
              <w:jc w:val="center"/>
              <w:rPr>
                <w:rFonts w:hint="eastAsia" w:ascii="宋体" w:hAnsi="宋体" w:eastAsia="宋体" w:cs="宋体"/>
                <w:i w:val="0"/>
                <w:color w:val="000000"/>
                <w:sz w:val="22"/>
                <w:szCs w:val="22"/>
                <w:u w:val="none"/>
              </w:rPr>
            </w:pPr>
          </w:p>
        </w:tc>
        <w:tc>
          <w:tcPr>
            <w:tcW w:w="949"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w:t>
            </w:r>
          </w:p>
        </w:tc>
        <w:tc>
          <w:tcPr>
            <w:tcW w:w="2815"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栏次</w:t>
            </w:r>
          </w:p>
        </w:tc>
        <w:tc>
          <w:tcPr>
            <w:tcW w:w="448"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pPr>
              <w:jc w:val="center"/>
              <w:rPr>
                <w:rFonts w:hint="eastAsia" w:ascii="宋体" w:hAnsi="宋体" w:eastAsia="宋体" w:cs="宋体"/>
                <w:i w:val="0"/>
                <w:color w:val="000000"/>
                <w:sz w:val="22"/>
                <w:szCs w:val="22"/>
                <w:u w:val="none"/>
              </w:rPr>
            </w:pPr>
          </w:p>
        </w:tc>
        <w:tc>
          <w:tcPr>
            <w:tcW w:w="1372"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w:t>
            </w:r>
          </w:p>
        </w:tc>
      </w:tr>
      <w:tr>
        <w:tblPrEx>
          <w:tblCellMar>
            <w:top w:w="0" w:type="dxa"/>
            <w:left w:w="0" w:type="dxa"/>
            <w:bottom w:w="0" w:type="dxa"/>
            <w:right w:w="0" w:type="dxa"/>
          </w:tblCellMar>
        </w:tblPrEx>
        <w:trPr>
          <w:trHeight w:val="308" w:hRule="atLeast"/>
        </w:trPr>
        <w:tc>
          <w:tcPr>
            <w:tcW w:w="3201" w:type="dxa"/>
            <w:tcBorders>
              <w:top w:val="nil"/>
              <w:left w:val="single" w:color="000000" w:sz="4" w:space="0"/>
              <w:bottom w:val="single" w:color="000000" w:sz="4" w:space="0"/>
              <w:right w:val="single" w:color="000000" w:sz="4" w:space="0"/>
            </w:tcBorders>
            <w:shd w:val="clear" w:color="FFFFFF" w:fill="C0C0C0"/>
            <w:noWrap/>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一、一般公共预算财政拨款收入</w:t>
            </w:r>
          </w:p>
        </w:tc>
        <w:tc>
          <w:tcPr>
            <w:tcW w:w="448"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w:t>
            </w:r>
          </w:p>
        </w:tc>
        <w:tc>
          <w:tcPr>
            <w:tcW w:w="949"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118.76</w:t>
            </w:r>
          </w:p>
        </w:tc>
        <w:tc>
          <w:tcPr>
            <w:tcW w:w="2815"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一、一般公共服务支出</w:t>
            </w:r>
          </w:p>
        </w:tc>
        <w:tc>
          <w:tcPr>
            <w:tcW w:w="448"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29</w:t>
            </w:r>
          </w:p>
        </w:tc>
        <w:tc>
          <w:tcPr>
            <w:tcW w:w="1372"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308" w:hRule="atLeast"/>
        </w:trPr>
        <w:tc>
          <w:tcPr>
            <w:tcW w:w="3201" w:type="dxa"/>
            <w:tcBorders>
              <w:top w:val="nil"/>
              <w:left w:val="single" w:color="000000" w:sz="4" w:space="0"/>
              <w:bottom w:val="single" w:color="000000" w:sz="4" w:space="0"/>
              <w:right w:val="single" w:color="000000" w:sz="4" w:space="0"/>
            </w:tcBorders>
            <w:shd w:val="clear" w:color="FFFFFF" w:fill="C0C0C0"/>
            <w:noWrap/>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二、政府性基金预算财政拨款收入</w:t>
            </w:r>
          </w:p>
        </w:tc>
        <w:tc>
          <w:tcPr>
            <w:tcW w:w="448"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w:t>
            </w:r>
          </w:p>
        </w:tc>
        <w:tc>
          <w:tcPr>
            <w:tcW w:w="949"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2815"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二、外交支出</w:t>
            </w:r>
          </w:p>
        </w:tc>
        <w:tc>
          <w:tcPr>
            <w:tcW w:w="448"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w:t>
            </w:r>
          </w:p>
        </w:tc>
        <w:tc>
          <w:tcPr>
            <w:tcW w:w="1372"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308" w:hRule="atLeast"/>
        </w:trPr>
        <w:tc>
          <w:tcPr>
            <w:tcW w:w="3201" w:type="dxa"/>
            <w:tcBorders>
              <w:top w:val="nil"/>
              <w:left w:val="single" w:color="000000" w:sz="4" w:space="0"/>
              <w:bottom w:val="single" w:color="000000" w:sz="4" w:space="0"/>
              <w:right w:val="single" w:color="000000" w:sz="4" w:space="0"/>
            </w:tcBorders>
            <w:shd w:val="clear" w:color="FFFFFF" w:fill="C0C0C0"/>
            <w:noWrap/>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三、上级补助收入</w:t>
            </w:r>
          </w:p>
        </w:tc>
        <w:tc>
          <w:tcPr>
            <w:tcW w:w="448"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w:t>
            </w:r>
          </w:p>
        </w:tc>
        <w:tc>
          <w:tcPr>
            <w:tcW w:w="949"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2815"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三、国防支出</w:t>
            </w:r>
          </w:p>
        </w:tc>
        <w:tc>
          <w:tcPr>
            <w:tcW w:w="448"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31</w:t>
            </w:r>
          </w:p>
        </w:tc>
        <w:tc>
          <w:tcPr>
            <w:tcW w:w="1372"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308" w:hRule="atLeast"/>
        </w:trPr>
        <w:tc>
          <w:tcPr>
            <w:tcW w:w="3201" w:type="dxa"/>
            <w:tcBorders>
              <w:top w:val="nil"/>
              <w:left w:val="single" w:color="000000" w:sz="4" w:space="0"/>
              <w:bottom w:val="single" w:color="000000" w:sz="4" w:space="0"/>
              <w:right w:val="single" w:color="000000" w:sz="4" w:space="0"/>
            </w:tcBorders>
            <w:shd w:val="clear" w:color="FFFFFF" w:fill="C0C0C0"/>
            <w:noWrap/>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四、事业收入</w:t>
            </w:r>
          </w:p>
        </w:tc>
        <w:tc>
          <w:tcPr>
            <w:tcW w:w="448"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w:t>
            </w:r>
          </w:p>
        </w:tc>
        <w:tc>
          <w:tcPr>
            <w:tcW w:w="949"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2815"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四、公共安全支出</w:t>
            </w:r>
          </w:p>
        </w:tc>
        <w:tc>
          <w:tcPr>
            <w:tcW w:w="448"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32</w:t>
            </w:r>
          </w:p>
        </w:tc>
        <w:tc>
          <w:tcPr>
            <w:tcW w:w="1372"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308" w:hRule="atLeast"/>
        </w:trPr>
        <w:tc>
          <w:tcPr>
            <w:tcW w:w="3201" w:type="dxa"/>
            <w:tcBorders>
              <w:top w:val="nil"/>
              <w:left w:val="single" w:color="000000" w:sz="4" w:space="0"/>
              <w:bottom w:val="single" w:color="000000" w:sz="4" w:space="0"/>
              <w:right w:val="single" w:color="000000" w:sz="4" w:space="0"/>
            </w:tcBorders>
            <w:shd w:val="clear" w:color="FFFFFF" w:fill="C0C0C0"/>
            <w:noWrap/>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五、经营收入</w:t>
            </w:r>
          </w:p>
        </w:tc>
        <w:tc>
          <w:tcPr>
            <w:tcW w:w="448"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w:t>
            </w:r>
          </w:p>
        </w:tc>
        <w:tc>
          <w:tcPr>
            <w:tcW w:w="949"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2815"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五、教育支出</w:t>
            </w:r>
          </w:p>
        </w:tc>
        <w:tc>
          <w:tcPr>
            <w:tcW w:w="448"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33</w:t>
            </w:r>
          </w:p>
        </w:tc>
        <w:tc>
          <w:tcPr>
            <w:tcW w:w="1372"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308" w:hRule="atLeast"/>
        </w:trPr>
        <w:tc>
          <w:tcPr>
            <w:tcW w:w="3201" w:type="dxa"/>
            <w:tcBorders>
              <w:top w:val="nil"/>
              <w:left w:val="single" w:color="000000" w:sz="4" w:space="0"/>
              <w:bottom w:val="single" w:color="000000" w:sz="4" w:space="0"/>
              <w:right w:val="single" w:color="000000" w:sz="4" w:space="0"/>
            </w:tcBorders>
            <w:shd w:val="clear" w:color="FFFFFF" w:fill="C0C0C0"/>
            <w:noWrap/>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六、附属单位上缴收入</w:t>
            </w:r>
          </w:p>
        </w:tc>
        <w:tc>
          <w:tcPr>
            <w:tcW w:w="448"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w:t>
            </w:r>
          </w:p>
        </w:tc>
        <w:tc>
          <w:tcPr>
            <w:tcW w:w="949"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2815"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六、科学技术支出</w:t>
            </w:r>
          </w:p>
        </w:tc>
        <w:tc>
          <w:tcPr>
            <w:tcW w:w="448"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34</w:t>
            </w:r>
          </w:p>
        </w:tc>
        <w:tc>
          <w:tcPr>
            <w:tcW w:w="1372"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308" w:hRule="atLeast"/>
        </w:trPr>
        <w:tc>
          <w:tcPr>
            <w:tcW w:w="3201" w:type="dxa"/>
            <w:tcBorders>
              <w:top w:val="nil"/>
              <w:left w:val="single" w:color="000000" w:sz="4" w:space="0"/>
              <w:bottom w:val="single" w:color="000000" w:sz="4" w:space="0"/>
              <w:right w:val="single" w:color="000000" w:sz="4" w:space="0"/>
            </w:tcBorders>
            <w:shd w:val="clear" w:color="FFFFFF" w:fill="C0C0C0"/>
            <w:noWrap/>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七、其他收入</w:t>
            </w:r>
          </w:p>
        </w:tc>
        <w:tc>
          <w:tcPr>
            <w:tcW w:w="448"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7</w:t>
            </w:r>
          </w:p>
        </w:tc>
        <w:tc>
          <w:tcPr>
            <w:tcW w:w="949"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2815"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七、文化旅游体育与传媒支出</w:t>
            </w:r>
          </w:p>
        </w:tc>
        <w:tc>
          <w:tcPr>
            <w:tcW w:w="448"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35</w:t>
            </w:r>
          </w:p>
        </w:tc>
        <w:tc>
          <w:tcPr>
            <w:tcW w:w="1372"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308" w:hRule="atLeast"/>
        </w:trPr>
        <w:tc>
          <w:tcPr>
            <w:tcW w:w="3201" w:type="dxa"/>
            <w:tcBorders>
              <w:top w:val="nil"/>
              <w:left w:val="single" w:color="000000" w:sz="4" w:space="0"/>
              <w:bottom w:val="single" w:color="000000" w:sz="4" w:space="0"/>
              <w:right w:val="single" w:color="000000" w:sz="4" w:space="0"/>
            </w:tcBorders>
            <w:shd w:val="clear" w:color="FFFFFF" w:fill="C0C0C0"/>
            <w:noWrap/>
            <w:tcMar>
              <w:top w:w="12" w:type="dxa"/>
              <w:left w:w="12" w:type="dxa"/>
              <w:right w:w="12" w:type="dxa"/>
            </w:tcMar>
            <w:vAlign w:val="center"/>
          </w:tcPr>
          <w:p>
            <w:pPr>
              <w:jc w:val="left"/>
              <w:rPr>
                <w:rFonts w:hint="eastAsia" w:ascii="宋体" w:hAnsi="宋体" w:eastAsia="宋体" w:cs="宋体"/>
                <w:i w:val="0"/>
                <w:color w:val="000000"/>
                <w:sz w:val="22"/>
                <w:szCs w:val="22"/>
                <w:u w:val="none"/>
              </w:rPr>
            </w:pPr>
          </w:p>
        </w:tc>
        <w:tc>
          <w:tcPr>
            <w:tcW w:w="448"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8</w:t>
            </w:r>
          </w:p>
        </w:tc>
        <w:tc>
          <w:tcPr>
            <w:tcW w:w="949"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hint="eastAsia" w:ascii="宋体" w:hAnsi="宋体" w:eastAsia="宋体" w:cs="宋体"/>
                <w:i w:val="0"/>
                <w:color w:val="000000"/>
                <w:sz w:val="22"/>
                <w:szCs w:val="22"/>
                <w:u w:val="none"/>
              </w:rPr>
            </w:pPr>
          </w:p>
        </w:tc>
        <w:tc>
          <w:tcPr>
            <w:tcW w:w="2815"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八、社会保障和就业支出</w:t>
            </w:r>
          </w:p>
        </w:tc>
        <w:tc>
          <w:tcPr>
            <w:tcW w:w="448"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36</w:t>
            </w:r>
          </w:p>
        </w:tc>
        <w:tc>
          <w:tcPr>
            <w:tcW w:w="1372"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8.88</w:t>
            </w:r>
          </w:p>
        </w:tc>
      </w:tr>
      <w:tr>
        <w:tblPrEx>
          <w:tblCellMar>
            <w:top w:w="0" w:type="dxa"/>
            <w:left w:w="0" w:type="dxa"/>
            <w:bottom w:w="0" w:type="dxa"/>
            <w:right w:w="0" w:type="dxa"/>
          </w:tblCellMar>
        </w:tblPrEx>
        <w:trPr>
          <w:trHeight w:val="308" w:hRule="atLeast"/>
        </w:trPr>
        <w:tc>
          <w:tcPr>
            <w:tcW w:w="3201" w:type="dxa"/>
            <w:tcBorders>
              <w:top w:val="nil"/>
              <w:left w:val="single" w:color="000000" w:sz="4" w:space="0"/>
              <w:bottom w:val="single" w:color="000000" w:sz="4" w:space="0"/>
              <w:right w:val="single" w:color="000000" w:sz="4" w:space="0"/>
            </w:tcBorders>
            <w:shd w:val="clear" w:color="FFFFFF" w:fill="C0C0C0"/>
            <w:noWrap/>
            <w:tcMar>
              <w:top w:w="12" w:type="dxa"/>
              <w:left w:w="12" w:type="dxa"/>
              <w:right w:w="12" w:type="dxa"/>
            </w:tcMar>
            <w:vAlign w:val="center"/>
          </w:tcPr>
          <w:p>
            <w:pPr>
              <w:jc w:val="left"/>
              <w:rPr>
                <w:rFonts w:hint="eastAsia" w:ascii="宋体" w:hAnsi="宋体" w:eastAsia="宋体" w:cs="宋体"/>
                <w:i w:val="0"/>
                <w:color w:val="000000"/>
                <w:sz w:val="22"/>
                <w:szCs w:val="22"/>
                <w:u w:val="none"/>
              </w:rPr>
            </w:pPr>
          </w:p>
        </w:tc>
        <w:tc>
          <w:tcPr>
            <w:tcW w:w="448"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w:t>
            </w:r>
          </w:p>
        </w:tc>
        <w:tc>
          <w:tcPr>
            <w:tcW w:w="949"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hint="eastAsia" w:ascii="宋体" w:hAnsi="宋体" w:eastAsia="宋体" w:cs="宋体"/>
                <w:i w:val="0"/>
                <w:color w:val="000000"/>
                <w:sz w:val="22"/>
                <w:szCs w:val="22"/>
                <w:u w:val="none"/>
              </w:rPr>
            </w:pPr>
          </w:p>
        </w:tc>
        <w:tc>
          <w:tcPr>
            <w:tcW w:w="2815"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九、卫生健康支出</w:t>
            </w:r>
          </w:p>
        </w:tc>
        <w:tc>
          <w:tcPr>
            <w:tcW w:w="448"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37</w:t>
            </w:r>
          </w:p>
        </w:tc>
        <w:tc>
          <w:tcPr>
            <w:tcW w:w="1372"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114.28</w:t>
            </w:r>
          </w:p>
        </w:tc>
      </w:tr>
      <w:tr>
        <w:tblPrEx>
          <w:tblCellMar>
            <w:top w:w="0" w:type="dxa"/>
            <w:left w:w="0" w:type="dxa"/>
            <w:bottom w:w="0" w:type="dxa"/>
            <w:right w:w="0" w:type="dxa"/>
          </w:tblCellMar>
        </w:tblPrEx>
        <w:trPr>
          <w:trHeight w:val="308" w:hRule="atLeast"/>
        </w:trPr>
        <w:tc>
          <w:tcPr>
            <w:tcW w:w="3201" w:type="dxa"/>
            <w:tcBorders>
              <w:top w:val="nil"/>
              <w:left w:val="single" w:color="000000" w:sz="4" w:space="0"/>
              <w:bottom w:val="single" w:color="000000" w:sz="4" w:space="0"/>
              <w:right w:val="single" w:color="000000" w:sz="4" w:space="0"/>
            </w:tcBorders>
            <w:shd w:val="clear" w:color="FFFFFF" w:fill="C0C0C0"/>
            <w:noWrap/>
            <w:tcMar>
              <w:top w:w="12" w:type="dxa"/>
              <w:left w:w="12" w:type="dxa"/>
              <w:right w:w="12" w:type="dxa"/>
            </w:tcMar>
            <w:vAlign w:val="center"/>
          </w:tcPr>
          <w:p>
            <w:pPr>
              <w:jc w:val="left"/>
              <w:rPr>
                <w:rFonts w:hint="eastAsia" w:ascii="宋体" w:hAnsi="宋体" w:eastAsia="宋体" w:cs="宋体"/>
                <w:i w:val="0"/>
                <w:color w:val="000000"/>
                <w:sz w:val="22"/>
                <w:szCs w:val="22"/>
                <w:u w:val="none"/>
              </w:rPr>
            </w:pPr>
          </w:p>
        </w:tc>
        <w:tc>
          <w:tcPr>
            <w:tcW w:w="448"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w:t>
            </w:r>
          </w:p>
        </w:tc>
        <w:tc>
          <w:tcPr>
            <w:tcW w:w="949"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hint="eastAsia" w:ascii="宋体" w:hAnsi="宋体" w:eastAsia="宋体" w:cs="宋体"/>
                <w:i w:val="0"/>
                <w:color w:val="000000"/>
                <w:sz w:val="22"/>
                <w:szCs w:val="22"/>
                <w:u w:val="none"/>
              </w:rPr>
            </w:pPr>
          </w:p>
        </w:tc>
        <w:tc>
          <w:tcPr>
            <w:tcW w:w="2815"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十、节能环保支出</w:t>
            </w:r>
          </w:p>
        </w:tc>
        <w:tc>
          <w:tcPr>
            <w:tcW w:w="448"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38</w:t>
            </w:r>
          </w:p>
        </w:tc>
        <w:tc>
          <w:tcPr>
            <w:tcW w:w="1372"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308" w:hRule="atLeast"/>
        </w:trPr>
        <w:tc>
          <w:tcPr>
            <w:tcW w:w="3201" w:type="dxa"/>
            <w:tcBorders>
              <w:top w:val="nil"/>
              <w:left w:val="single" w:color="000000" w:sz="4" w:space="0"/>
              <w:bottom w:val="single" w:color="000000" w:sz="4" w:space="0"/>
              <w:right w:val="single" w:color="000000" w:sz="4" w:space="0"/>
            </w:tcBorders>
            <w:shd w:val="clear" w:color="FFFFFF" w:fill="C0C0C0"/>
            <w:noWrap/>
            <w:tcMar>
              <w:top w:w="12" w:type="dxa"/>
              <w:left w:w="12" w:type="dxa"/>
              <w:right w:w="12" w:type="dxa"/>
            </w:tcMar>
            <w:vAlign w:val="center"/>
          </w:tcPr>
          <w:p>
            <w:pPr>
              <w:jc w:val="left"/>
              <w:rPr>
                <w:rFonts w:hint="eastAsia" w:ascii="宋体" w:hAnsi="宋体" w:eastAsia="宋体" w:cs="宋体"/>
                <w:i w:val="0"/>
                <w:color w:val="000000"/>
                <w:sz w:val="22"/>
                <w:szCs w:val="22"/>
                <w:u w:val="none"/>
              </w:rPr>
            </w:pPr>
          </w:p>
        </w:tc>
        <w:tc>
          <w:tcPr>
            <w:tcW w:w="448"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11</w:t>
            </w:r>
          </w:p>
        </w:tc>
        <w:tc>
          <w:tcPr>
            <w:tcW w:w="949"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hint="eastAsia" w:ascii="宋体" w:hAnsi="宋体" w:eastAsia="宋体" w:cs="宋体"/>
                <w:i w:val="0"/>
                <w:color w:val="000000"/>
                <w:sz w:val="22"/>
                <w:szCs w:val="22"/>
                <w:u w:val="none"/>
              </w:rPr>
            </w:pPr>
          </w:p>
        </w:tc>
        <w:tc>
          <w:tcPr>
            <w:tcW w:w="2815"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十一、城乡社区支出</w:t>
            </w:r>
          </w:p>
        </w:tc>
        <w:tc>
          <w:tcPr>
            <w:tcW w:w="448"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39</w:t>
            </w:r>
          </w:p>
        </w:tc>
        <w:tc>
          <w:tcPr>
            <w:tcW w:w="1372"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308" w:hRule="atLeast"/>
        </w:trPr>
        <w:tc>
          <w:tcPr>
            <w:tcW w:w="3201" w:type="dxa"/>
            <w:tcBorders>
              <w:top w:val="nil"/>
              <w:left w:val="single" w:color="000000" w:sz="4" w:space="0"/>
              <w:bottom w:val="single" w:color="000000" w:sz="4" w:space="0"/>
              <w:right w:val="single" w:color="000000" w:sz="4" w:space="0"/>
            </w:tcBorders>
            <w:shd w:val="clear" w:color="FFFFFF" w:fill="C0C0C0"/>
            <w:noWrap/>
            <w:tcMar>
              <w:top w:w="12" w:type="dxa"/>
              <w:left w:w="12" w:type="dxa"/>
              <w:right w:w="12" w:type="dxa"/>
            </w:tcMar>
            <w:vAlign w:val="center"/>
          </w:tcPr>
          <w:p>
            <w:pPr>
              <w:jc w:val="left"/>
              <w:rPr>
                <w:rFonts w:hint="eastAsia" w:ascii="宋体" w:hAnsi="宋体" w:eastAsia="宋体" w:cs="宋体"/>
                <w:i w:val="0"/>
                <w:color w:val="000000"/>
                <w:sz w:val="22"/>
                <w:szCs w:val="22"/>
                <w:u w:val="none"/>
              </w:rPr>
            </w:pPr>
          </w:p>
        </w:tc>
        <w:tc>
          <w:tcPr>
            <w:tcW w:w="448"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12</w:t>
            </w:r>
          </w:p>
        </w:tc>
        <w:tc>
          <w:tcPr>
            <w:tcW w:w="949"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hint="eastAsia" w:ascii="宋体" w:hAnsi="宋体" w:eastAsia="宋体" w:cs="宋体"/>
                <w:i w:val="0"/>
                <w:color w:val="000000"/>
                <w:sz w:val="22"/>
                <w:szCs w:val="22"/>
                <w:u w:val="none"/>
              </w:rPr>
            </w:pPr>
          </w:p>
        </w:tc>
        <w:tc>
          <w:tcPr>
            <w:tcW w:w="2815"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十二、农林水支出</w:t>
            </w:r>
          </w:p>
        </w:tc>
        <w:tc>
          <w:tcPr>
            <w:tcW w:w="448"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40</w:t>
            </w:r>
          </w:p>
        </w:tc>
        <w:tc>
          <w:tcPr>
            <w:tcW w:w="1372"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308" w:hRule="atLeast"/>
        </w:trPr>
        <w:tc>
          <w:tcPr>
            <w:tcW w:w="3201" w:type="dxa"/>
            <w:tcBorders>
              <w:top w:val="nil"/>
              <w:left w:val="single" w:color="000000" w:sz="4" w:space="0"/>
              <w:bottom w:val="single" w:color="000000" w:sz="4" w:space="0"/>
              <w:right w:val="single" w:color="000000" w:sz="4" w:space="0"/>
            </w:tcBorders>
            <w:shd w:val="clear" w:color="FFFFFF" w:fill="C0C0C0"/>
            <w:noWrap/>
            <w:tcMar>
              <w:top w:w="12" w:type="dxa"/>
              <w:left w:w="12" w:type="dxa"/>
              <w:right w:w="12" w:type="dxa"/>
            </w:tcMar>
            <w:vAlign w:val="center"/>
          </w:tcPr>
          <w:p>
            <w:pPr>
              <w:jc w:val="left"/>
              <w:rPr>
                <w:rFonts w:hint="eastAsia" w:ascii="宋体" w:hAnsi="宋体" w:eastAsia="宋体" w:cs="宋体"/>
                <w:i w:val="0"/>
                <w:color w:val="000000"/>
                <w:sz w:val="22"/>
                <w:szCs w:val="22"/>
                <w:u w:val="none"/>
              </w:rPr>
            </w:pPr>
          </w:p>
        </w:tc>
        <w:tc>
          <w:tcPr>
            <w:tcW w:w="448"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13</w:t>
            </w:r>
          </w:p>
        </w:tc>
        <w:tc>
          <w:tcPr>
            <w:tcW w:w="949"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hint="eastAsia" w:ascii="宋体" w:hAnsi="宋体" w:eastAsia="宋体" w:cs="宋体"/>
                <w:i w:val="0"/>
                <w:color w:val="000000"/>
                <w:sz w:val="22"/>
                <w:szCs w:val="22"/>
                <w:u w:val="none"/>
              </w:rPr>
            </w:pPr>
          </w:p>
        </w:tc>
        <w:tc>
          <w:tcPr>
            <w:tcW w:w="2815"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十三、交通运输支出</w:t>
            </w:r>
          </w:p>
        </w:tc>
        <w:tc>
          <w:tcPr>
            <w:tcW w:w="448"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41</w:t>
            </w:r>
          </w:p>
        </w:tc>
        <w:tc>
          <w:tcPr>
            <w:tcW w:w="1372"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308" w:hRule="atLeast"/>
        </w:trPr>
        <w:tc>
          <w:tcPr>
            <w:tcW w:w="3201" w:type="dxa"/>
            <w:tcBorders>
              <w:top w:val="nil"/>
              <w:left w:val="single" w:color="000000" w:sz="4" w:space="0"/>
              <w:bottom w:val="single" w:color="000000" w:sz="4" w:space="0"/>
              <w:right w:val="single" w:color="000000" w:sz="4" w:space="0"/>
            </w:tcBorders>
            <w:shd w:val="clear" w:color="FFFFFF" w:fill="C0C0C0"/>
            <w:noWrap/>
            <w:tcMar>
              <w:top w:w="12" w:type="dxa"/>
              <w:left w:w="12" w:type="dxa"/>
              <w:right w:w="12" w:type="dxa"/>
            </w:tcMar>
            <w:vAlign w:val="center"/>
          </w:tcPr>
          <w:p>
            <w:pPr>
              <w:jc w:val="left"/>
              <w:rPr>
                <w:rFonts w:hint="eastAsia" w:ascii="宋体" w:hAnsi="宋体" w:eastAsia="宋体" w:cs="宋体"/>
                <w:i w:val="0"/>
                <w:color w:val="000000"/>
                <w:sz w:val="22"/>
                <w:szCs w:val="22"/>
                <w:u w:val="none"/>
              </w:rPr>
            </w:pPr>
          </w:p>
        </w:tc>
        <w:tc>
          <w:tcPr>
            <w:tcW w:w="448"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14</w:t>
            </w:r>
          </w:p>
        </w:tc>
        <w:tc>
          <w:tcPr>
            <w:tcW w:w="949"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hint="eastAsia" w:ascii="宋体" w:hAnsi="宋体" w:eastAsia="宋体" w:cs="宋体"/>
                <w:i w:val="0"/>
                <w:color w:val="000000"/>
                <w:sz w:val="22"/>
                <w:szCs w:val="22"/>
                <w:u w:val="none"/>
              </w:rPr>
            </w:pPr>
          </w:p>
        </w:tc>
        <w:tc>
          <w:tcPr>
            <w:tcW w:w="2815"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十四、资源勘探信息等支出</w:t>
            </w:r>
          </w:p>
        </w:tc>
        <w:tc>
          <w:tcPr>
            <w:tcW w:w="448"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42</w:t>
            </w:r>
          </w:p>
        </w:tc>
        <w:tc>
          <w:tcPr>
            <w:tcW w:w="1372"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308" w:hRule="atLeast"/>
        </w:trPr>
        <w:tc>
          <w:tcPr>
            <w:tcW w:w="3201" w:type="dxa"/>
            <w:tcBorders>
              <w:top w:val="nil"/>
              <w:left w:val="single" w:color="000000" w:sz="4" w:space="0"/>
              <w:bottom w:val="single" w:color="000000" w:sz="4" w:space="0"/>
              <w:right w:val="single" w:color="000000" w:sz="4" w:space="0"/>
            </w:tcBorders>
            <w:shd w:val="clear" w:color="FFFFFF" w:fill="C0C0C0"/>
            <w:noWrap/>
            <w:tcMar>
              <w:top w:w="12" w:type="dxa"/>
              <w:left w:w="12" w:type="dxa"/>
              <w:right w:w="12" w:type="dxa"/>
            </w:tcMar>
            <w:vAlign w:val="center"/>
          </w:tcPr>
          <w:p>
            <w:pPr>
              <w:jc w:val="left"/>
              <w:rPr>
                <w:rFonts w:hint="eastAsia" w:ascii="宋体" w:hAnsi="宋体" w:eastAsia="宋体" w:cs="宋体"/>
                <w:i w:val="0"/>
                <w:color w:val="000000"/>
                <w:sz w:val="22"/>
                <w:szCs w:val="22"/>
                <w:u w:val="none"/>
              </w:rPr>
            </w:pPr>
          </w:p>
        </w:tc>
        <w:tc>
          <w:tcPr>
            <w:tcW w:w="448"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15</w:t>
            </w:r>
          </w:p>
        </w:tc>
        <w:tc>
          <w:tcPr>
            <w:tcW w:w="949"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hint="eastAsia" w:ascii="宋体" w:hAnsi="宋体" w:eastAsia="宋体" w:cs="宋体"/>
                <w:i w:val="0"/>
                <w:color w:val="000000"/>
                <w:sz w:val="22"/>
                <w:szCs w:val="22"/>
                <w:u w:val="none"/>
              </w:rPr>
            </w:pPr>
          </w:p>
        </w:tc>
        <w:tc>
          <w:tcPr>
            <w:tcW w:w="2815"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十五、商业服务业等支出</w:t>
            </w:r>
          </w:p>
        </w:tc>
        <w:tc>
          <w:tcPr>
            <w:tcW w:w="448"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43</w:t>
            </w:r>
          </w:p>
        </w:tc>
        <w:tc>
          <w:tcPr>
            <w:tcW w:w="1372"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308" w:hRule="atLeast"/>
        </w:trPr>
        <w:tc>
          <w:tcPr>
            <w:tcW w:w="3201" w:type="dxa"/>
            <w:tcBorders>
              <w:top w:val="nil"/>
              <w:left w:val="single" w:color="000000" w:sz="4" w:space="0"/>
              <w:bottom w:val="single" w:color="000000" w:sz="4" w:space="0"/>
              <w:right w:val="single" w:color="000000" w:sz="4" w:space="0"/>
            </w:tcBorders>
            <w:shd w:val="clear" w:color="FFFFFF" w:fill="C0C0C0"/>
            <w:noWrap/>
            <w:tcMar>
              <w:top w:w="12" w:type="dxa"/>
              <w:left w:w="12" w:type="dxa"/>
              <w:right w:w="12" w:type="dxa"/>
            </w:tcMar>
            <w:vAlign w:val="center"/>
          </w:tcPr>
          <w:p>
            <w:pPr>
              <w:jc w:val="left"/>
              <w:rPr>
                <w:rFonts w:hint="eastAsia" w:ascii="宋体" w:hAnsi="宋体" w:eastAsia="宋体" w:cs="宋体"/>
                <w:i w:val="0"/>
                <w:color w:val="000000"/>
                <w:sz w:val="22"/>
                <w:szCs w:val="22"/>
                <w:u w:val="none"/>
              </w:rPr>
            </w:pPr>
          </w:p>
        </w:tc>
        <w:tc>
          <w:tcPr>
            <w:tcW w:w="448"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16</w:t>
            </w:r>
          </w:p>
        </w:tc>
        <w:tc>
          <w:tcPr>
            <w:tcW w:w="949"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hint="eastAsia" w:ascii="宋体" w:hAnsi="宋体" w:eastAsia="宋体" w:cs="宋体"/>
                <w:i w:val="0"/>
                <w:color w:val="000000"/>
                <w:sz w:val="22"/>
                <w:szCs w:val="22"/>
                <w:u w:val="none"/>
              </w:rPr>
            </w:pPr>
          </w:p>
        </w:tc>
        <w:tc>
          <w:tcPr>
            <w:tcW w:w="2815"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十六、金融支出</w:t>
            </w:r>
          </w:p>
        </w:tc>
        <w:tc>
          <w:tcPr>
            <w:tcW w:w="448"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44</w:t>
            </w:r>
          </w:p>
        </w:tc>
        <w:tc>
          <w:tcPr>
            <w:tcW w:w="1372"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308" w:hRule="atLeast"/>
        </w:trPr>
        <w:tc>
          <w:tcPr>
            <w:tcW w:w="3201" w:type="dxa"/>
            <w:tcBorders>
              <w:top w:val="nil"/>
              <w:left w:val="single" w:color="000000" w:sz="4" w:space="0"/>
              <w:bottom w:val="single" w:color="000000" w:sz="4" w:space="0"/>
              <w:right w:val="single" w:color="000000" w:sz="4" w:space="0"/>
            </w:tcBorders>
            <w:shd w:val="clear" w:color="FFFFFF" w:fill="C0C0C0"/>
            <w:noWrap/>
            <w:tcMar>
              <w:top w:w="12" w:type="dxa"/>
              <w:left w:w="12" w:type="dxa"/>
              <w:right w:w="12" w:type="dxa"/>
            </w:tcMar>
            <w:vAlign w:val="center"/>
          </w:tcPr>
          <w:p>
            <w:pPr>
              <w:jc w:val="left"/>
              <w:rPr>
                <w:rFonts w:hint="eastAsia" w:ascii="宋体" w:hAnsi="宋体" w:eastAsia="宋体" w:cs="宋体"/>
                <w:i w:val="0"/>
                <w:color w:val="000000"/>
                <w:sz w:val="22"/>
                <w:szCs w:val="22"/>
                <w:u w:val="none"/>
              </w:rPr>
            </w:pPr>
          </w:p>
        </w:tc>
        <w:tc>
          <w:tcPr>
            <w:tcW w:w="448"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17</w:t>
            </w:r>
          </w:p>
        </w:tc>
        <w:tc>
          <w:tcPr>
            <w:tcW w:w="949"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hint="eastAsia" w:ascii="宋体" w:hAnsi="宋体" w:eastAsia="宋体" w:cs="宋体"/>
                <w:i w:val="0"/>
                <w:color w:val="000000"/>
                <w:sz w:val="22"/>
                <w:szCs w:val="22"/>
                <w:u w:val="none"/>
              </w:rPr>
            </w:pPr>
          </w:p>
        </w:tc>
        <w:tc>
          <w:tcPr>
            <w:tcW w:w="2815"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十七、援助其他地区支出</w:t>
            </w:r>
          </w:p>
        </w:tc>
        <w:tc>
          <w:tcPr>
            <w:tcW w:w="448"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45</w:t>
            </w:r>
          </w:p>
        </w:tc>
        <w:tc>
          <w:tcPr>
            <w:tcW w:w="1372"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308" w:hRule="atLeast"/>
        </w:trPr>
        <w:tc>
          <w:tcPr>
            <w:tcW w:w="3201" w:type="dxa"/>
            <w:tcBorders>
              <w:top w:val="nil"/>
              <w:left w:val="single" w:color="000000" w:sz="4" w:space="0"/>
              <w:bottom w:val="single" w:color="000000" w:sz="4" w:space="0"/>
              <w:right w:val="single" w:color="000000" w:sz="4" w:space="0"/>
            </w:tcBorders>
            <w:shd w:val="clear" w:color="FFFFFF" w:fill="C0C0C0"/>
            <w:noWrap/>
            <w:tcMar>
              <w:top w:w="12" w:type="dxa"/>
              <w:left w:w="12" w:type="dxa"/>
              <w:right w:w="12" w:type="dxa"/>
            </w:tcMar>
            <w:vAlign w:val="center"/>
          </w:tcPr>
          <w:p>
            <w:pPr>
              <w:jc w:val="left"/>
              <w:rPr>
                <w:rFonts w:hint="eastAsia" w:ascii="宋体" w:hAnsi="宋体" w:eastAsia="宋体" w:cs="宋体"/>
                <w:i w:val="0"/>
                <w:color w:val="000000"/>
                <w:sz w:val="22"/>
                <w:szCs w:val="22"/>
                <w:u w:val="none"/>
              </w:rPr>
            </w:pPr>
          </w:p>
        </w:tc>
        <w:tc>
          <w:tcPr>
            <w:tcW w:w="448"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18</w:t>
            </w:r>
          </w:p>
        </w:tc>
        <w:tc>
          <w:tcPr>
            <w:tcW w:w="949"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hint="eastAsia" w:ascii="宋体" w:hAnsi="宋体" w:eastAsia="宋体" w:cs="宋体"/>
                <w:i w:val="0"/>
                <w:color w:val="000000"/>
                <w:sz w:val="22"/>
                <w:szCs w:val="22"/>
                <w:u w:val="none"/>
              </w:rPr>
            </w:pPr>
          </w:p>
        </w:tc>
        <w:tc>
          <w:tcPr>
            <w:tcW w:w="2815"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十八、自然资源海洋气象等支出</w:t>
            </w:r>
          </w:p>
        </w:tc>
        <w:tc>
          <w:tcPr>
            <w:tcW w:w="448"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46</w:t>
            </w:r>
          </w:p>
        </w:tc>
        <w:tc>
          <w:tcPr>
            <w:tcW w:w="1372"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308" w:hRule="atLeast"/>
        </w:trPr>
        <w:tc>
          <w:tcPr>
            <w:tcW w:w="3201" w:type="dxa"/>
            <w:tcBorders>
              <w:top w:val="nil"/>
              <w:left w:val="single" w:color="000000" w:sz="4" w:space="0"/>
              <w:bottom w:val="single" w:color="000000" w:sz="4" w:space="0"/>
              <w:right w:val="single" w:color="000000" w:sz="4" w:space="0"/>
            </w:tcBorders>
            <w:shd w:val="clear" w:color="FFFFFF" w:fill="C0C0C0"/>
            <w:noWrap/>
            <w:tcMar>
              <w:top w:w="12" w:type="dxa"/>
              <w:left w:w="12" w:type="dxa"/>
              <w:right w:w="12" w:type="dxa"/>
            </w:tcMar>
            <w:vAlign w:val="center"/>
          </w:tcPr>
          <w:p>
            <w:pPr>
              <w:jc w:val="left"/>
              <w:rPr>
                <w:rFonts w:hint="eastAsia" w:ascii="宋体" w:hAnsi="宋体" w:eastAsia="宋体" w:cs="宋体"/>
                <w:i w:val="0"/>
                <w:color w:val="000000"/>
                <w:sz w:val="22"/>
                <w:szCs w:val="22"/>
                <w:u w:val="none"/>
              </w:rPr>
            </w:pPr>
          </w:p>
        </w:tc>
        <w:tc>
          <w:tcPr>
            <w:tcW w:w="448"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19</w:t>
            </w:r>
          </w:p>
        </w:tc>
        <w:tc>
          <w:tcPr>
            <w:tcW w:w="949"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hint="eastAsia" w:ascii="宋体" w:hAnsi="宋体" w:eastAsia="宋体" w:cs="宋体"/>
                <w:i w:val="0"/>
                <w:color w:val="000000"/>
                <w:sz w:val="22"/>
                <w:szCs w:val="22"/>
                <w:u w:val="none"/>
              </w:rPr>
            </w:pPr>
          </w:p>
        </w:tc>
        <w:tc>
          <w:tcPr>
            <w:tcW w:w="2815"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十九、住房保障支出</w:t>
            </w:r>
          </w:p>
        </w:tc>
        <w:tc>
          <w:tcPr>
            <w:tcW w:w="448"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47</w:t>
            </w:r>
          </w:p>
        </w:tc>
        <w:tc>
          <w:tcPr>
            <w:tcW w:w="1372"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2.62</w:t>
            </w:r>
          </w:p>
        </w:tc>
      </w:tr>
      <w:tr>
        <w:tblPrEx>
          <w:tblCellMar>
            <w:top w:w="0" w:type="dxa"/>
            <w:left w:w="0" w:type="dxa"/>
            <w:bottom w:w="0" w:type="dxa"/>
            <w:right w:w="0" w:type="dxa"/>
          </w:tblCellMar>
        </w:tblPrEx>
        <w:trPr>
          <w:trHeight w:val="308" w:hRule="atLeast"/>
        </w:trPr>
        <w:tc>
          <w:tcPr>
            <w:tcW w:w="3201" w:type="dxa"/>
            <w:tcBorders>
              <w:top w:val="nil"/>
              <w:left w:val="single" w:color="000000" w:sz="4" w:space="0"/>
              <w:bottom w:val="single" w:color="000000" w:sz="4" w:space="0"/>
              <w:right w:val="single" w:color="000000" w:sz="4" w:space="0"/>
            </w:tcBorders>
            <w:shd w:val="clear" w:color="FFFFFF" w:fill="C0C0C0"/>
            <w:noWrap/>
            <w:tcMar>
              <w:top w:w="12" w:type="dxa"/>
              <w:left w:w="12" w:type="dxa"/>
              <w:right w:w="12" w:type="dxa"/>
            </w:tcMar>
            <w:vAlign w:val="center"/>
          </w:tcPr>
          <w:p>
            <w:pPr>
              <w:jc w:val="left"/>
              <w:rPr>
                <w:rFonts w:hint="eastAsia" w:ascii="宋体" w:hAnsi="宋体" w:eastAsia="宋体" w:cs="宋体"/>
                <w:i w:val="0"/>
                <w:color w:val="000000"/>
                <w:sz w:val="22"/>
                <w:szCs w:val="22"/>
                <w:u w:val="none"/>
              </w:rPr>
            </w:pPr>
          </w:p>
        </w:tc>
        <w:tc>
          <w:tcPr>
            <w:tcW w:w="448"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w:t>
            </w:r>
          </w:p>
        </w:tc>
        <w:tc>
          <w:tcPr>
            <w:tcW w:w="949"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hint="eastAsia" w:ascii="宋体" w:hAnsi="宋体" w:eastAsia="宋体" w:cs="宋体"/>
                <w:i w:val="0"/>
                <w:color w:val="000000"/>
                <w:sz w:val="22"/>
                <w:szCs w:val="22"/>
                <w:u w:val="none"/>
              </w:rPr>
            </w:pPr>
          </w:p>
        </w:tc>
        <w:tc>
          <w:tcPr>
            <w:tcW w:w="2815"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二十、粮油物资储备支出</w:t>
            </w:r>
          </w:p>
        </w:tc>
        <w:tc>
          <w:tcPr>
            <w:tcW w:w="448"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48</w:t>
            </w:r>
          </w:p>
        </w:tc>
        <w:tc>
          <w:tcPr>
            <w:tcW w:w="1372"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308" w:hRule="atLeast"/>
        </w:trPr>
        <w:tc>
          <w:tcPr>
            <w:tcW w:w="3201" w:type="dxa"/>
            <w:tcBorders>
              <w:top w:val="nil"/>
              <w:left w:val="single" w:color="000000" w:sz="4" w:space="0"/>
              <w:bottom w:val="single" w:color="000000" w:sz="4" w:space="0"/>
              <w:right w:val="single" w:color="000000" w:sz="4" w:space="0"/>
            </w:tcBorders>
            <w:shd w:val="clear" w:color="FFFFFF" w:fill="C0C0C0"/>
            <w:noWrap/>
            <w:tcMar>
              <w:top w:w="12" w:type="dxa"/>
              <w:left w:w="12" w:type="dxa"/>
              <w:right w:w="12" w:type="dxa"/>
            </w:tcMar>
            <w:vAlign w:val="center"/>
          </w:tcPr>
          <w:p>
            <w:pPr>
              <w:jc w:val="left"/>
              <w:rPr>
                <w:rFonts w:hint="eastAsia" w:ascii="宋体" w:hAnsi="宋体" w:eastAsia="宋体" w:cs="宋体"/>
                <w:i w:val="0"/>
                <w:color w:val="000000"/>
                <w:sz w:val="22"/>
                <w:szCs w:val="22"/>
                <w:u w:val="none"/>
              </w:rPr>
            </w:pPr>
          </w:p>
        </w:tc>
        <w:tc>
          <w:tcPr>
            <w:tcW w:w="448"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w:t>
            </w:r>
          </w:p>
        </w:tc>
        <w:tc>
          <w:tcPr>
            <w:tcW w:w="949"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hint="eastAsia" w:ascii="宋体" w:hAnsi="宋体" w:eastAsia="宋体" w:cs="宋体"/>
                <w:i w:val="0"/>
                <w:color w:val="000000"/>
                <w:sz w:val="22"/>
                <w:szCs w:val="22"/>
                <w:u w:val="none"/>
              </w:rPr>
            </w:pPr>
          </w:p>
        </w:tc>
        <w:tc>
          <w:tcPr>
            <w:tcW w:w="2815"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二十一、灾害防治及应急管理支出</w:t>
            </w:r>
          </w:p>
        </w:tc>
        <w:tc>
          <w:tcPr>
            <w:tcW w:w="448"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49</w:t>
            </w:r>
          </w:p>
        </w:tc>
        <w:tc>
          <w:tcPr>
            <w:tcW w:w="1372"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308" w:hRule="atLeast"/>
        </w:trPr>
        <w:tc>
          <w:tcPr>
            <w:tcW w:w="3201" w:type="dxa"/>
            <w:tcBorders>
              <w:top w:val="nil"/>
              <w:left w:val="single" w:color="000000" w:sz="4" w:space="0"/>
              <w:bottom w:val="single" w:color="000000" w:sz="4" w:space="0"/>
              <w:right w:val="single" w:color="000000" w:sz="4" w:space="0"/>
            </w:tcBorders>
            <w:shd w:val="clear" w:color="FFFFFF" w:fill="C0C0C0"/>
            <w:noWrap/>
            <w:tcMar>
              <w:top w:w="12" w:type="dxa"/>
              <w:left w:w="12" w:type="dxa"/>
              <w:right w:w="12" w:type="dxa"/>
            </w:tcMar>
            <w:vAlign w:val="center"/>
          </w:tcPr>
          <w:p>
            <w:pPr>
              <w:jc w:val="left"/>
              <w:rPr>
                <w:rFonts w:hint="eastAsia" w:ascii="宋体" w:hAnsi="宋体" w:eastAsia="宋体" w:cs="宋体"/>
                <w:i w:val="0"/>
                <w:color w:val="000000"/>
                <w:sz w:val="22"/>
                <w:szCs w:val="22"/>
                <w:u w:val="none"/>
              </w:rPr>
            </w:pPr>
          </w:p>
        </w:tc>
        <w:tc>
          <w:tcPr>
            <w:tcW w:w="448"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22</w:t>
            </w:r>
          </w:p>
        </w:tc>
        <w:tc>
          <w:tcPr>
            <w:tcW w:w="949"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hint="eastAsia" w:ascii="宋体" w:hAnsi="宋体" w:eastAsia="宋体" w:cs="宋体"/>
                <w:i w:val="0"/>
                <w:color w:val="000000"/>
                <w:sz w:val="22"/>
                <w:szCs w:val="22"/>
                <w:u w:val="none"/>
              </w:rPr>
            </w:pPr>
          </w:p>
        </w:tc>
        <w:tc>
          <w:tcPr>
            <w:tcW w:w="2815"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二十二、其他支出</w:t>
            </w:r>
          </w:p>
        </w:tc>
        <w:tc>
          <w:tcPr>
            <w:tcW w:w="448"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50</w:t>
            </w:r>
          </w:p>
        </w:tc>
        <w:tc>
          <w:tcPr>
            <w:tcW w:w="1372"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308" w:hRule="atLeast"/>
        </w:trPr>
        <w:tc>
          <w:tcPr>
            <w:tcW w:w="3201" w:type="dxa"/>
            <w:tcBorders>
              <w:top w:val="nil"/>
              <w:left w:val="single" w:color="000000" w:sz="4" w:space="0"/>
              <w:bottom w:val="single" w:color="000000" w:sz="4" w:space="0"/>
              <w:right w:val="single" w:color="000000" w:sz="4" w:space="0"/>
            </w:tcBorders>
            <w:shd w:val="clear" w:color="FFFFFF" w:fill="C0C0C0"/>
            <w:noWrap/>
            <w:tcMar>
              <w:top w:w="12" w:type="dxa"/>
              <w:left w:w="12" w:type="dxa"/>
              <w:right w:w="12" w:type="dxa"/>
            </w:tcMar>
            <w:vAlign w:val="center"/>
          </w:tcPr>
          <w:p>
            <w:pPr>
              <w:jc w:val="left"/>
              <w:rPr>
                <w:rFonts w:hint="eastAsia" w:ascii="宋体" w:hAnsi="宋体" w:eastAsia="宋体" w:cs="宋体"/>
                <w:i w:val="0"/>
                <w:color w:val="000000"/>
                <w:sz w:val="22"/>
                <w:szCs w:val="22"/>
                <w:u w:val="none"/>
              </w:rPr>
            </w:pPr>
          </w:p>
        </w:tc>
        <w:tc>
          <w:tcPr>
            <w:tcW w:w="448"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23</w:t>
            </w:r>
          </w:p>
        </w:tc>
        <w:tc>
          <w:tcPr>
            <w:tcW w:w="949"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hint="eastAsia" w:ascii="宋体" w:hAnsi="宋体" w:eastAsia="宋体" w:cs="宋体"/>
                <w:i w:val="0"/>
                <w:color w:val="000000"/>
                <w:sz w:val="22"/>
                <w:szCs w:val="22"/>
                <w:u w:val="none"/>
              </w:rPr>
            </w:pPr>
          </w:p>
        </w:tc>
        <w:tc>
          <w:tcPr>
            <w:tcW w:w="2815"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二十四、债务付息支出</w:t>
            </w:r>
          </w:p>
        </w:tc>
        <w:tc>
          <w:tcPr>
            <w:tcW w:w="448"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51</w:t>
            </w:r>
          </w:p>
        </w:tc>
        <w:tc>
          <w:tcPr>
            <w:tcW w:w="1372"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308" w:hRule="atLeast"/>
        </w:trPr>
        <w:tc>
          <w:tcPr>
            <w:tcW w:w="3201" w:type="dxa"/>
            <w:tcBorders>
              <w:top w:val="nil"/>
              <w:left w:val="single" w:color="000000" w:sz="4" w:space="0"/>
              <w:bottom w:val="single" w:color="000000" w:sz="4" w:space="0"/>
              <w:right w:val="single" w:color="000000" w:sz="4" w:space="0"/>
            </w:tcBorders>
            <w:shd w:val="clear" w:color="FFFFFF" w:fill="C0C0C0"/>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bidi="ar"/>
              </w:rPr>
              <w:t>本年收入合计</w:t>
            </w:r>
          </w:p>
        </w:tc>
        <w:tc>
          <w:tcPr>
            <w:tcW w:w="448"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24</w:t>
            </w:r>
          </w:p>
        </w:tc>
        <w:tc>
          <w:tcPr>
            <w:tcW w:w="949"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118.76</w:t>
            </w:r>
          </w:p>
        </w:tc>
        <w:tc>
          <w:tcPr>
            <w:tcW w:w="2815"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bidi="ar"/>
              </w:rPr>
              <w:t>本年支出合计</w:t>
            </w:r>
          </w:p>
        </w:tc>
        <w:tc>
          <w:tcPr>
            <w:tcW w:w="448"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52</w:t>
            </w:r>
          </w:p>
        </w:tc>
        <w:tc>
          <w:tcPr>
            <w:tcW w:w="1372"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125.78</w:t>
            </w:r>
          </w:p>
        </w:tc>
      </w:tr>
      <w:tr>
        <w:tblPrEx>
          <w:tblCellMar>
            <w:top w:w="0" w:type="dxa"/>
            <w:left w:w="0" w:type="dxa"/>
            <w:bottom w:w="0" w:type="dxa"/>
            <w:right w:w="0" w:type="dxa"/>
          </w:tblCellMar>
        </w:tblPrEx>
        <w:trPr>
          <w:trHeight w:val="308" w:hRule="atLeast"/>
        </w:trPr>
        <w:tc>
          <w:tcPr>
            <w:tcW w:w="3201" w:type="dxa"/>
            <w:tcBorders>
              <w:top w:val="nil"/>
              <w:left w:val="single" w:color="000000" w:sz="4" w:space="0"/>
              <w:bottom w:val="single" w:color="000000" w:sz="4" w:space="0"/>
              <w:right w:val="single" w:color="000000" w:sz="4" w:space="0"/>
            </w:tcBorders>
            <w:shd w:val="clear" w:color="FFFFFF" w:fill="C0C0C0"/>
            <w:noWrap/>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用事业基金弥补收支差额</w:t>
            </w:r>
          </w:p>
        </w:tc>
        <w:tc>
          <w:tcPr>
            <w:tcW w:w="448"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25</w:t>
            </w:r>
          </w:p>
        </w:tc>
        <w:tc>
          <w:tcPr>
            <w:tcW w:w="949"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2815"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结余分配</w:t>
            </w:r>
          </w:p>
        </w:tc>
        <w:tc>
          <w:tcPr>
            <w:tcW w:w="448"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53</w:t>
            </w:r>
          </w:p>
        </w:tc>
        <w:tc>
          <w:tcPr>
            <w:tcW w:w="1372"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308" w:hRule="atLeast"/>
        </w:trPr>
        <w:tc>
          <w:tcPr>
            <w:tcW w:w="3201" w:type="dxa"/>
            <w:tcBorders>
              <w:top w:val="nil"/>
              <w:left w:val="single" w:color="000000" w:sz="4" w:space="0"/>
              <w:bottom w:val="single" w:color="000000" w:sz="4" w:space="0"/>
              <w:right w:val="single" w:color="000000" w:sz="4" w:space="0"/>
            </w:tcBorders>
            <w:shd w:val="clear" w:color="FFFFFF" w:fill="C0C0C0"/>
            <w:noWrap/>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年初结转和结余</w:t>
            </w:r>
          </w:p>
        </w:tc>
        <w:tc>
          <w:tcPr>
            <w:tcW w:w="448"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26</w:t>
            </w:r>
          </w:p>
        </w:tc>
        <w:tc>
          <w:tcPr>
            <w:tcW w:w="949"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17.02</w:t>
            </w:r>
          </w:p>
        </w:tc>
        <w:tc>
          <w:tcPr>
            <w:tcW w:w="2815"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年末结转和结余</w:t>
            </w:r>
          </w:p>
        </w:tc>
        <w:tc>
          <w:tcPr>
            <w:tcW w:w="448"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54</w:t>
            </w:r>
          </w:p>
        </w:tc>
        <w:tc>
          <w:tcPr>
            <w:tcW w:w="1372"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9.99</w:t>
            </w:r>
          </w:p>
        </w:tc>
      </w:tr>
      <w:tr>
        <w:tblPrEx>
          <w:tblCellMar>
            <w:top w:w="0" w:type="dxa"/>
            <w:left w:w="0" w:type="dxa"/>
            <w:bottom w:w="0" w:type="dxa"/>
            <w:right w:w="0" w:type="dxa"/>
          </w:tblCellMar>
        </w:tblPrEx>
        <w:trPr>
          <w:trHeight w:val="308" w:hRule="atLeast"/>
        </w:trPr>
        <w:tc>
          <w:tcPr>
            <w:tcW w:w="3201" w:type="dxa"/>
            <w:tcBorders>
              <w:top w:val="nil"/>
              <w:left w:val="single" w:color="000000" w:sz="4" w:space="0"/>
              <w:bottom w:val="single" w:color="000000" w:sz="4" w:space="0"/>
              <w:right w:val="single" w:color="000000" w:sz="4" w:space="0"/>
            </w:tcBorders>
            <w:shd w:val="clear" w:color="FFFFFF" w:fill="C0C0C0"/>
            <w:noWrap/>
            <w:tcMar>
              <w:top w:w="12" w:type="dxa"/>
              <w:left w:w="12" w:type="dxa"/>
              <w:right w:w="12" w:type="dxa"/>
            </w:tcMar>
            <w:vAlign w:val="center"/>
          </w:tcPr>
          <w:p>
            <w:pPr>
              <w:jc w:val="left"/>
              <w:rPr>
                <w:rFonts w:hint="eastAsia" w:ascii="宋体" w:hAnsi="宋体" w:eastAsia="宋体" w:cs="宋体"/>
                <w:i w:val="0"/>
                <w:color w:val="000000"/>
                <w:sz w:val="22"/>
                <w:szCs w:val="22"/>
                <w:u w:val="none"/>
              </w:rPr>
            </w:pPr>
          </w:p>
        </w:tc>
        <w:tc>
          <w:tcPr>
            <w:tcW w:w="448"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27</w:t>
            </w:r>
          </w:p>
        </w:tc>
        <w:tc>
          <w:tcPr>
            <w:tcW w:w="949"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hint="eastAsia" w:ascii="宋体" w:hAnsi="宋体" w:eastAsia="宋体" w:cs="宋体"/>
                <w:i w:val="0"/>
                <w:color w:val="000000"/>
                <w:sz w:val="22"/>
                <w:szCs w:val="22"/>
                <w:u w:val="none"/>
              </w:rPr>
            </w:pPr>
          </w:p>
        </w:tc>
        <w:tc>
          <w:tcPr>
            <w:tcW w:w="2815"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pPr>
              <w:jc w:val="left"/>
              <w:rPr>
                <w:rFonts w:hint="eastAsia" w:ascii="宋体" w:hAnsi="宋体" w:eastAsia="宋体" w:cs="宋体"/>
                <w:i w:val="0"/>
                <w:color w:val="000000"/>
                <w:sz w:val="22"/>
                <w:szCs w:val="22"/>
                <w:u w:val="none"/>
              </w:rPr>
            </w:pPr>
          </w:p>
        </w:tc>
        <w:tc>
          <w:tcPr>
            <w:tcW w:w="448"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55</w:t>
            </w:r>
          </w:p>
        </w:tc>
        <w:tc>
          <w:tcPr>
            <w:tcW w:w="1372"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jc w:val="left"/>
              <w:rPr>
                <w:rFonts w:hint="eastAsia" w:ascii="宋体" w:hAnsi="宋体" w:eastAsia="宋体" w:cs="宋体"/>
                <w:i w:val="0"/>
                <w:color w:val="000000"/>
                <w:sz w:val="22"/>
                <w:szCs w:val="22"/>
                <w:u w:val="none"/>
              </w:rPr>
            </w:pPr>
          </w:p>
        </w:tc>
      </w:tr>
      <w:tr>
        <w:tblPrEx>
          <w:tblCellMar>
            <w:top w:w="0" w:type="dxa"/>
            <w:left w:w="0" w:type="dxa"/>
            <w:bottom w:w="0" w:type="dxa"/>
            <w:right w:w="0" w:type="dxa"/>
          </w:tblCellMar>
        </w:tblPrEx>
        <w:trPr>
          <w:trHeight w:val="308" w:hRule="atLeast"/>
        </w:trPr>
        <w:tc>
          <w:tcPr>
            <w:tcW w:w="3201" w:type="dxa"/>
            <w:tcBorders>
              <w:top w:val="nil"/>
              <w:left w:val="single" w:color="000000" w:sz="4" w:space="0"/>
              <w:bottom w:val="single" w:color="000000" w:sz="4" w:space="0"/>
              <w:right w:val="single" w:color="000000" w:sz="4" w:space="0"/>
            </w:tcBorders>
            <w:shd w:val="clear" w:color="FFFFFF" w:fill="C0C0C0"/>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bidi="ar"/>
              </w:rPr>
              <w:t>总计</w:t>
            </w:r>
          </w:p>
        </w:tc>
        <w:tc>
          <w:tcPr>
            <w:tcW w:w="448"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28</w:t>
            </w:r>
          </w:p>
        </w:tc>
        <w:tc>
          <w:tcPr>
            <w:tcW w:w="949"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135.77</w:t>
            </w:r>
          </w:p>
        </w:tc>
        <w:tc>
          <w:tcPr>
            <w:tcW w:w="2815"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bidi="ar"/>
              </w:rPr>
              <w:t>总计</w:t>
            </w:r>
          </w:p>
        </w:tc>
        <w:tc>
          <w:tcPr>
            <w:tcW w:w="448"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56</w:t>
            </w:r>
          </w:p>
        </w:tc>
        <w:tc>
          <w:tcPr>
            <w:tcW w:w="1372"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135.77</w:t>
            </w:r>
          </w:p>
        </w:tc>
      </w:tr>
      <w:tr>
        <w:tblPrEx>
          <w:tblCellMar>
            <w:top w:w="0" w:type="dxa"/>
            <w:left w:w="0" w:type="dxa"/>
            <w:bottom w:w="0" w:type="dxa"/>
            <w:right w:w="0" w:type="dxa"/>
          </w:tblCellMar>
        </w:tblPrEx>
        <w:trPr>
          <w:trHeight w:val="308" w:hRule="atLeast"/>
        </w:trPr>
        <w:tc>
          <w:tcPr>
            <w:tcW w:w="9096" w:type="dxa"/>
            <w:gridSpan w:val="6"/>
            <w:tcBorders>
              <w:top w:val="nil"/>
              <w:left w:val="nil"/>
              <w:bottom w:val="nil"/>
              <w:right w:val="nil"/>
            </w:tcBorders>
            <w:shd w:val="clear" w:color="auto" w:fill="auto"/>
            <w:noWrap/>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注：本表反映部门本年度的总收支和年末结转结余情况。</w:t>
            </w:r>
          </w:p>
        </w:tc>
      </w:tr>
    </w:tbl>
    <w:p>
      <w:pPr>
        <w:tabs>
          <w:tab w:val="left" w:pos="886"/>
        </w:tabs>
        <w:jc w:val="left"/>
      </w:pPr>
    </w:p>
    <w:tbl>
      <w:tblPr>
        <w:tblStyle w:val="6"/>
        <w:tblW w:w="9318" w:type="dxa"/>
        <w:tblInd w:w="0" w:type="dxa"/>
        <w:shd w:val="clear" w:color="auto" w:fill="auto"/>
        <w:tblLayout w:type="fixed"/>
        <w:tblCellMar>
          <w:top w:w="0" w:type="dxa"/>
          <w:left w:w="0" w:type="dxa"/>
          <w:bottom w:w="0" w:type="dxa"/>
          <w:right w:w="0" w:type="dxa"/>
        </w:tblCellMar>
      </w:tblPr>
      <w:tblGrid>
        <w:gridCol w:w="222"/>
        <w:gridCol w:w="224"/>
        <w:gridCol w:w="508"/>
        <w:gridCol w:w="1968"/>
        <w:gridCol w:w="1032"/>
        <w:gridCol w:w="1116"/>
        <w:gridCol w:w="756"/>
        <w:gridCol w:w="624"/>
        <w:gridCol w:w="636"/>
        <w:gridCol w:w="1212"/>
        <w:gridCol w:w="1020"/>
      </w:tblGrid>
      <w:tr>
        <w:tblPrEx>
          <w:shd w:val="clear" w:color="auto" w:fill="auto"/>
          <w:tblCellMar>
            <w:top w:w="0" w:type="dxa"/>
            <w:left w:w="0" w:type="dxa"/>
            <w:bottom w:w="0" w:type="dxa"/>
            <w:right w:w="0" w:type="dxa"/>
          </w:tblCellMar>
        </w:tblPrEx>
        <w:trPr>
          <w:trHeight w:val="384" w:hRule="atLeast"/>
        </w:trPr>
        <w:tc>
          <w:tcPr>
            <w:tcW w:w="9318" w:type="dxa"/>
            <w:gridSpan w:val="11"/>
            <w:tcBorders>
              <w:top w:val="nil"/>
              <w:left w:val="nil"/>
              <w:bottom w:val="nil"/>
              <w:right w:val="nil"/>
            </w:tcBorders>
            <w:shd w:val="clear" w:color="auto" w:fill="auto"/>
            <w:noWrap/>
            <w:tcMar>
              <w:top w:w="12" w:type="dxa"/>
              <w:left w:w="12" w:type="dxa"/>
              <w:right w:w="12" w:type="dxa"/>
            </w:tcMar>
            <w:vAlign w:val="bottom"/>
          </w:tcPr>
          <w:p>
            <w:pPr>
              <w:jc w:val="center"/>
              <w:rPr>
                <w:rFonts w:hint="default" w:ascii="Arial" w:hAnsi="Arial" w:cs="Arial"/>
                <w:i w:val="0"/>
                <w:color w:val="000000"/>
                <w:sz w:val="20"/>
                <w:szCs w:val="20"/>
                <w:u w:val="none"/>
              </w:rPr>
            </w:pPr>
            <w:r>
              <w:rPr>
                <w:rFonts w:hint="eastAsia" w:ascii="宋体" w:hAnsi="宋体" w:eastAsia="宋体" w:cs="宋体"/>
                <w:i w:val="0"/>
                <w:color w:val="000000"/>
                <w:kern w:val="0"/>
                <w:sz w:val="30"/>
                <w:szCs w:val="30"/>
                <w:u w:val="none"/>
                <w:lang w:val="en-US" w:eastAsia="zh-CN" w:bidi="ar"/>
              </w:rPr>
              <w:t>收入决算表</w:t>
            </w:r>
          </w:p>
        </w:tc>
      </w:tr>
      <w:tr>
        <w:tblPrEx>
          <w:tblCellMar>
            <w:top w:w="0" w:type="dxa"/>
            <w:left w:w="0" w:type="dxa"/>
            <w:bottom w:w="0" w:type="dxa"/>
            <w:right w:w="0" w:type="dxa"/>
          </w:tblCellMar>
        </w:tblPrEx>
        <w:trPr>
          <w:trHeight w:val="264" w:hRule="atLeast"/>
        </w:trPr>
        <w:tc>
          <w:tcPr>
            <w:tcW w:w="222" w:type="dxa"/>
            <w:tcBorders>
              <w:top w:val="nil"/>
              <w:left w:val="nil"/>
              <w:bottom w:val="nil"/>
              <w:right w:val="nil"/>
            </w:tcBorders>
            <w:shd w:val="clear" w:color="auto" w:fill="auto"/>
            <w:noWrap/>
            <w:tcMar>
              <w:top w:w="12" w:type="dxa"/>
              <w:left w:w="12" w:type="dxa"/>
              <w:right w:w="12" w:type="dxa"/>
            </w:tcMar>
            <w:vAlign w:val="bottom"/>
          </w:tcPr>
          <w:p>
            <w:pPr>
              <w:rPr>
                <w:rFonts w:hint="default" w:ascii="Arial" w:hAnsi="Arial" w:cs="Arial"/>
                <w:i w:val="0"/>
                <w:color w:val="000000"/>
                <w:sz w:val="20"/>
                <w:szCs w:val="20"/>
                <w:u w:val="none"/>
              </w:rPr>
            </w:pPr>
          </w:p>
        </w:tc>
        <w:tc>
          <w:tcPr>
            <w:tcW w:w="224" w:type="dxa"/>
            <w:tcBorders>
              <w:top w:val="nil"/>
              <w:left w:val="nil"/>
              <w:bottom w:val="nil"/>
              <w:right w:val="nil"/>
            </w:tcBorders>
            <w:shd w:val="clear" w:color="auto" w:fill="auto"/>
            <w:noWrap/>
            <w:tcMar>
              <w:top w:w="12" w:type="dxa"/>
              <w:left w:w="12" w:type="dxa"/>
              <w:right w:w="12" w:type="dxa"/>
            </w:tcMar>
            <w:vAlign w:val="bottom"/>
          </w:tcPr>
          <w:p>
            <w:pPr>
              <w:rPr>
                <w:rFonts w:hint="default" w:ascii="Arial" w:hAnsi="Arial" w:cs="Arial"/>
                <w:i w:val="0"/>
                <w:color w:val="000000"/>
                <w:sz w:val="20"/>
                <w:szCs w:val="20"/>
                <w:u w:val="none"/>
              </w:rPr>
            </w:pPr>
          </w:p>
        </w:tc>
        <w:tc>
          <w:tcPr>
            <w:tcW w:w="508" w:type="dxa"/>
            <w:tcBorders>
              <w:top w:val="nil"/>
              <w:left w:val="nil"/>
              <w:bottom w:val="nil"/>
              <w:right w:val="nil"/>
            </w:tcBorders>
            <w:shd w:val="clear" w:color="auto" w:fill="auto"/>
            <w:noWrap/>
            <w:tcMar>
              <w:top w:w="12" w:type="dxa"/>
              <w:left w:w="12" w:type="dxa"/>
              <w:right w:w="12" w:type="dxa"/>
            </w:tcMar>
            <w:vAlign w:val="bottom"/>
          </w:tcPr>
          <w:p>
            <w:pPr>
              <w:rPr>
                <w:rFonts w:hint="default" w:ascii="Arial" w:hAnsi="Arial" w:cs="Arial"/>
                <w:i w:val="0"/>
                <w:color w:val="000000"/>
                <w:sz w:val="20"/>
                <w:szCs w:val="20"/>
                <w:u w:val="none"/>
              </w:rPr>
            </w:pPr>
          </w:p>
        </w:tc>
        <w:tc>
          <w:tcPr>
            <w:tcW w:w="1968" w:type="dxa"/>
            <w:tcBorders>
              <w:top w:val="nil"/>
              <w:left w:val="nil"/>
              <w:bottom w:val="nil"/>
              <w:right w:val="nil"/>
            </w:tcBorders>
            <w:shd w:val="clear" w:color="auto" w:fill="auto"/>
            <w:noWrap/>
            <w:tcMar>
              <w:top w:w="12" w:type="dxa"/>
              <w:left w:w="12" w:type="dxa"/>
              <w:right w:w="12" w:type="dxa"/>
            </w:tcMar>
            <w:vAlign w:val="bottom"/>
          </w:tcPr>
          <w:p>
            <w:pPr>
              <w:rPr>
                <w:rFonts w:hint="default" w:ascii="Arial" w:hAnsi="Arial" w:cs="Arial"/>
                <w:i w:val="0"/>
                <w:color w:val="000000"/>
                <w:sz w:val="20"/>
                <w:szCs w:val="20"/>
                <w:u w:val="none"/>
              </w:rPr>
            </w:pPr>
          </w:p>
        </w:tc>
        <w:tc>
          <w:tcPr>
            <w:tcW w:w="1032" w:type="dxa"/>
            <w:tcBorders>
              <w:top w:val="nil"/>
              <w:left w:val="nil"/>
              <w:bottom w:val="nil"/>
              <w:right w:val="nil"/>
            </w:tcBorders>
            <w:shd w:val="clear" w:color="auto" w:fill="auto"/>
            <w:noWrap/>
            <w:tcMar>
              <w:top w:w="12" w:type="dxa"/>
              <w:left w:w="12" w:type="dxa"/>
              <w:right w:w="12" w:type="dxa"/>
            </w:tcMar>
            <w:vAlign w:val="bottom"/>
          </w:tcPr>
          <w:p>
            <w:pPr>
              <w:rPr>
                <w:rFonts w:hint="default" w:ascii="Arial" w:hAnsi="Arial" w:cs="Arial"/>
                <w:i w:val="0"/>
                <w:color w:val="000000"/>
                <w:sz w:val="20"/>
                <w:szCs w:val="20"/>
                <w:u w:val="none"/>
              </w:rPr>
            </w:pPr>
          </w:p>
        </w:tc>
        <w:tc>
          <w:tcPr>
            <w:tcW w:w="1116" w:type="dxa"/>
            <w:tcBorders>
              <w:top w:val="nil"/>
              <w:left w:val="nil"/>
              <w:bottom w:val="nil"/>
              <w:right w:val="nil"/>
            </w:tcBorders>
            <w:shd w:val="clear" w:color="auto" w:fill="auto"/>
            <w:noWrap/>
            <w:tcMar>
              <w:top w:w="12" w:type="dxa"/>
              <w:left w:w="12" w:type="dxa"/>
              <w:right w:w="12" w:type="dxa"/>
            </w:tcMar>
            <w:vAlign w:val="bottom"/>
          </w:tcPr>
          <w:p>
            <w:pPr>
              <w:rPr>
                <w:rFonts w:hint="default" w:ascii="Arial" w:hAnsi="Arial" w:cs="Arial"/>
                <w:i w:val="0"/>
                <w:color w:val="000000"/>
                <w:sz w:val="20"/>
                <w:szCs w:val="20"/>
                <w:u w:val="none"/>
              </w:rPr>
            </w:pPr>
          </w:p>
        </w:tc>
        <w:tc>
          <w:tcPr>
            <w:tcW w:w="756" w:type="dxa"/>
            <w:tcBorders>
              <w:top w:val="nil"/>
              <w:left w:val="nil"/>
              <w:bottom w:val="nil"/>
              <w:right w:val="nil"/>
            </w:tcBorders>
            <w:shd w:val="clear" w:color="auto" w:fill="auto"/>
            <w:noWrap/>
            <w:tcMar>
              <w:top w:w="12" w:type="dxa"/>
              <w:left w:w="12" w:type="dxa"/>
              <w:right w:w="12" w:type="dxa"/>
            </w:tcMar>
            <w:vAlign w:val="bottom"/>
          </w:tcPr>
          <w:p>
            <w:pPr>
              <w:rPr>
                <w:rFonts w:hint="default" w:ascii="Arial" w:hAnsi="Arial" w:cs="Arial"/>
                <w:i w:val="0"/>
                <w:color w:val="000000"/>
                <w:sz w:val="20"/>
                <w:szCs w:val="20"/>
                <w:u w:val="none"/>
              </w:rPr>
            </w:pPr>
          </w:p>
        </w:tc>
        <w:tc>
          <w:tcPr>
            <w:tcW w:w="624" w:type="dxa"/>
            <w:tcBorders>
              <w:top w:val="nil"/>
              <w:left w:val="nil"/>
              <w:bottom w:val="nil"/>
              <w:right w:val="nil"/>
            </w:tcBorders>
            <w:shd w:val="clear" w:color="auto" w:fill="auto"/>
            <w:noWrap/>
            <w:tcMar>
              <w:top w:w="12" w:type="dxa"/>
              <w:left w:w="12" w:type="dxa"/>
              <w:right w:w="12" w:type="dxa"/>
            </w:tcMar>
            <w:vAlign w:val="bottom"/>
          </w:tcPr>
          <w:p>
            <w:pPr>
              <w:rPr>
                <w:rFonts w:hint="default" w:ascii="Arial" w:hAnsi="Arial" w:cs="Arial"/>
                <w:i w:val="0"/>
                <w:color w:val="000000"/>
                <w:sz w:val="20"/>
                <w:szCs w:val="20"/>
                <w:u w:val="none"/>
              </w:rPr>
            </w:pPr>
          </w:p>
        </w:tc>
        <w:tc>
          <w:tcPr>
            <w:tcW w:w="636" w:type="dxa"/>
            <w:tcBorders>
              <w:top w:val="nil"/>
              <w:left w:val="nil"/>
              <w:bottom w:val="nil"/>
              <w:right w:val="nil"/>
            </w:tcBorders>
            <w:shd w:val="clear" w:color="auto" w:fill="auto"/>
            <w:noWrap/>
            <w:tcMar>
              <w:top w:w="12" w:type="dxa"/>
              <w:left w:w="12" w:type="dxa"/>
              <w:right w:w="12" w:type="dxa"/>
            </w:tcMar>
            <w:vAlign w:val="bottom"/>
          </w:tcPr>
          <w:p>
            <w:pPr>
              <w:rPr>
                <w:rFonts w:hint="default" w:ascii="Arial" w:hAnsi="Arial" w:cs="Arial"/>
                <w:i w:val="0"/>
                <w:color w:val="000000"/>
                <w:sz w:val="20"/>
                <w:szCs w:val="20"/>
                <w:u w:val="none"/>
              </w:rPr>
            </w:pPr>
          </w:p>
        </w:tc>
        <w:tc>
          <w:tcPr>
            <w:tcW w:w="1212" w:type="dxa"/>
            <w:tcBorders>
              <w:top w:val="nil"/>
              <w:left w:val="nil"/>
              <w:bottom w:val="nil"/>
              <w:right w:val="nil"/>
            </w:tcBorders>
            <w:shd w:val="clear" w:color="auto" w:fill="auto"/>
            <w:noWrap/>
            <w:tcMar>
              <w:top w:w="12" w:type="dxa"/>
              <w:left w:w="12" w:type="dxa"/>
              <w:right w:w="12" w:type="dxa"/>
            </w:tcMar>
            <w:vAlign w:val="bottom"/>
          </w:tcPr>
          <w:p>
            <w:pPr>
              <w:rPr>
                <w:rFonts w:hint="default" w:ascii="Arial" w:hAnsi="Arial" w:cs="Arial"/>
                <w:i w:val="0"/>
                <w:color w:val="000000"/>
                <w:sz w:val="20"/>
                <w:szCs w:val="20"/>
                <w:u w:val="none"/>
              </w:rPr>
            </w:pPr>
          </w:p>
        </w:tc>
        <w:tc>
          <w:tcPr>
            <w:tcW w:w="1020" w:type="dxa"/>
            <w:tcBorders>
              <w:top w:val="nil"/>
              <w:left w:val="nil"/>
              <w:bottom w:val="nil"/>
              <w:right w:val="nil"/>
            </w:tcBorders>
            <w:shd w:val="clear" w:color="auto" w:fill="auto"/>
            <w:noWrap/>
            <w:tcMar>
              <w:top w:w="12" w:type="dxa"/>
              <w:left w:w="12" w:type="dxa"/>
              <w:right w:w="12" w:type="dxa"/>
            </w:tcMar>
            <w:vAlign w:val="bottom"/>
          </w:tcPr>
          <w:p>
            <w:pPr>
              <w:keepNext w:val="0"/>
              <w:keepLines w:val="0"/>
              <w:widowControl/>
              <w:suppressLineNumbers w:val="0"/>
              <w:jc w:val="right"/>
              <w:textAlignment w:val="bottom"/>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公开02表</w:t>
            </w:r>
          </w:p>
        </w:tc>
      </w:tr>
      <w:tr>
        <w:tblPrEx>
          <w:tblCellMar>
            <w:top w:w="0" w:type="dxa"/>
            <w:left w:w="0" w:type="dxa"/>
            <w:bottom w:w="0" w:type="dxa"/>
            <w:right w:w="0" w:type="dxa"/>
          </w:tblCellMar>
        </w:tblPrEx>
        <w:trPr>
          <w:trHeight w:val="264" w:hRule="atLeast"/>
        </w:trPr>
        <w:tc>
          <w:tcPr>
            <w:tcW w:w="3954" w:type="dxa"/>
            <w:gridSpan w:val="5"/>
            <w:tcBorders>
              <w:top w:val="nil"/>
              <w:left w:val="nil"/>
              <w:bottom w:val="nil"/>
              <w:right w:val="nil"/>
            </w:tcBorders>
            <w:shd w:val="clear" w:color="auto" w:fill="auto"/>
            <w:noWrap/>
            <w:tcMar>
              <w:top w:w="12" w:type="dxa"/>
              <w:left w:w="12" w:type="dxa"/>
              <w:right w:w="12" w:type="dxa"/>
            </w:tcMar>
            <w:vAlign w:val="bottom"/>
          </w:tcPr>
          <w:p>
            <w:pPr>
              <w:rPr>
                <w:rFonts w:hint="default" w:ascii="Arial" w:hAnsi="Arial" w:cs="Arial"/>
                <w:i w:val="0"/>
                <w:color w:val="000000"/>
                <w:sz w:val="20"/>
                <w:szCs w:val="20"/>
                <w:u w:val="none"/>
              </w:rPr>
            </w:pPr>
            <w:r>
              <w:rPr>
                <w:rFonts w:hint="eastAsia" w:ascii="宋体" w:hAnsi="宋体" w:eastAsia="宋体" w:cs="宋体"/>
                <w:i w:val="0"/>
                <w:color w:val="000000"/>
                <w:kern w:val="0"/>
                <w:sz w:val="20"/>
                <w:szCs w:val="20"/>
                <w:u w:val="none"/>
                <w:lang w:val="en-US" w:eastAsia="zh-CN" w:bidi="ar"/>
              </w:rPr>
              <w:t>部门：石家庄市鹿泉区计划生育协会</w:t>
            </w:r>
          </w:p>
        </w:tc>
        <w:tc>
          <w:tcPr>
            <w:tcW w:w="1116" w:type="dxa"/>
            <w:tcBorders>
              <w:top w:val="nil"/>
              <w:left w:val="nil"/>
              <w:bottom w:val="nil"/>
              <w:right w:val="nil"/>
            </w:tcBorders>
            <w:shd w:val="clear" w:color="auto" w:fill="auto"/>
            <w:noWrap/>
            <w:tcMar>
              <w:top w:w="12" w:type="dxa"/>
              <w:left w:w="12" w:type="dxa"/>
              <w:right w:w="12" w:type="dxa"/>
            </w:tcMar>
            <w:vAlign w:val="bottom"/>
          </w:tcPr>
          <w:p>
            <w:pPr>
              <w:rPr>
                <w:rFonts w:hint="default" w:ascii="Arial" w:hAnsi="Arial" w:cs="Arial"/>
                <w:i w:val="0"/>
                <w:color w:val="000000"/>
                <w:sz w:val="20"/>
                <w:szCs w:val="20"/>
                <w:u w:val="none"/>
              </w:rPr>
            </w:pPr>
          </w:p>
        </w:tc>
        <w:tc>
          <w:tcPr>
            <w:tcW w:w="756" w:type="dxa"/>
            <w:tcBorders>
              <w:top w:val="nil"/>
              <w:left w:val="nil"/>
              <w:bottom w:val="nil"/>
              <w:right w:val="nil"/>
            </w:tcBorders>
            <w:shd w:val="clear" w:color="auto" w:fill="auto"/>
            <w:noWrap/>
            <w:tcMar>
              <w:top w:w="12" w:type="dxa"/>
              <w:left w:w="12" w:type="dxa"/>
              <w:right w:w="12" w:type="dxa"/>
            </w:tcMar>
            <w:vAlign w:val="bottom"/>
          </w:tcPr>
          <w:p>
            <w:pPr>
              <w:rPr>
                <w:rFonts w:hint="default" w:ascii="Arial" w:hAnsi="Arial" w:cs="Arial"/>
                <w:i w:val="0"/>
                <w:color w:val="000000"/>
                <w:sz w:val="20"/>
                <w:szCs w:val="20"/>
                <w:u w:val="none"/>
              </w:rPr>
            </w:pPr>
          </w:p>
        </w:tc>
        <w:tc>
          <w:tcPr>
            <w:tcW w:w="624" w:type="dxa"/>
            <w:tcBorders>
              <w:top w:val="nil"/>
              <w:left w:val="nil"/>
              <w:bottom w:val="nil"/>
              <w:right w:val="nil"/>
            </w:tcBorders>
            <w:shd w:val="clear" w:color="auto" w:fill="auto"/>
            <w:noWrap/>
            <w:tcMar>
              <w:top w:w="12" w:type="dxa"/>
              <w:left w:w="12" w:type="dxa"/>
              <w:right w:w="12" w:type="dxa"/>
            </w:tcMar>
            <w:vAlign w:val="bottom"/>
          </w:tcPr>
          <w:p>
            <w:pPr>
              <w:rPr>
                <w:rFonts w:hint="default" w:ascii="Arial" w:hAnsi="Arial" w:cs="Arial"/>
                <w:i w:val="0"/>
                <w:color w:val="000000"/>
                <w:sz w:val="20"/>
                <w:szCs w:val="20"/>
                <w:u w:val="none"/>
              </w:rPr>
            </w:pPr>
          </w:p>
        </w:tc>
        <w:tc>
          <w:tcPr>
            <w:tcW w:w="636" w:type="dxa"/>
            <w:tcBorders>
              <w:top w:val="nil"/>
              <w:left w:val="nil"/>
              <w:bottom w:val="nil"/>
              <w:right w:val="nil"/>
            </w:tcBorders>
            <w:shd w:val="clear" w:color="auto" w:fill="auto"/>
            <w:noWrap/>
            <w:tcMar>
              <w:top w:w="12" w:type="dxa"/>
              <w:left w:w="12" w:type="dxa"/>
              <w:right w:w="12" w:type="dxa"/>
            </w:tcMar>
            <w:vAlign w:val="bottom"/>
          </w:tcPr>
          <w:p>
            <w:pPr>
              <w:rPr>
                <w:rFonts w:hint="default" w:ascii="Arial" w:hAnsi="Arial" w:cs="Arial"/>
                <w:i w:val="0"/>
                <w:color w:val="000000"/>
                <w:sz w:val="20"/>
                <w:szCs w:val="20"/>
                <w:u w:val="none"/>
              </w:rPr>
            </w:pPr>
          </w:p>
        </w:tc>
        <w:tc>
          <w:tcPr>
            <w:tcW w:w="1212" w:type="dxa"/>
            <w:tcBorders>
              <w:top w:val="nil"/>
              <w:left w:val="nil"/>
              <w:bottom w:val="nil"/>
              <w:right w:val="nil"/>
            </w:tcBorders>
            <w:shd w:val="clear" w:color="auto" w:fill="auto"/>
            <w:noWrap/>
            <w:tcMar>
              <w:top w:w="12" w:type="dxa"/>
              <w:left w:w="12" w:type="dxa"/>
              <w:right w:w="12" w:type="dxa"/>
            </w:tcMar>
            <w:vAlign w:val="bottom"/>
          </w:tcPr>
          <w:p>
            <w:pPr>
              <w:rPr>
                <w:rFonts w:hint="default" w:ascii="Arial" w:hAnsi="Arial" w:cs="Arial"/>
                <w:i w:val="0"/>
                <w:color w:val="000000"/>
                <w:sz w:val="20"/>
                <w:szCs w:val="20"/>
                <w:u w:val="none"/>
              </w:rPr>
            </w:pPr>
          </w:p>
        </w:tc>
        <w:tc>
          <w:tcPr>
            <w:tcW w:w="1020" w:type="dxa"/>
            <w:tcBorders>
              <w:top w:val="nil"/>
              <w:left w:val="nil"/>
              <w:bottom w:val="nil"/>
              <w:right w:val="nil"/>
            </w:tcBorders>
            <w:shd w:val="clear" w:color="auto" w:fill="auto"/>
            <w:noWrap/>
            <w:tcMar>
              <w:top w:w="12" w:type="dxa"/>
              <w:left w:w="12" w:type="dxa"/>
              <w:right w:w="12" w:type="dxa"/>
            </w:tcMar>
            <w:vAlign w:val="bottom"/>
          </w:tcPr>
          <w:p>
            <w:pPr>
              <w:keepNext w:val="0"/>
              <w:keepLines w:val="0"/>
              <w:widowControl/>
              <w:suppressLineNumbers w:val="0"/>
              <w:jc w:val="right"/>
              <w:textAlignment w:val="bottom"/>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金额单位：万元</w:t>
            </w:r>
          </w:p>
        </w:tc>
      </w:tr>
      <w:tr>
        <w:tblPrEx>
          <w:tblCellMar>
            <w:top w:w="0" w:type="dxa"/>
            <w:left w:w="0" w:type="dxa"/>
            <w:bottom w:w="0" w:type="dxa"/>
            <w:right w:w="0" w:type="dxa"/>
          </w:tblCellMar>
        </w:tblPrEx>
        <w:trPr>
          <w:trHeight w:val="308" w:hRule="atLeast"/>
        </w:trPr>
        <w:tc>
          <w:tcPr>
            <w:tcW w:w="2922" w:type="dxa"/>
            <w:gridSpan w:val="4"/>
            <w:tcBorders>
              <w:top w:val="single" w:color="000000" w:sz="4" w:space="0"/>
              <w:left w:val="single" w:color="000000" w:sz="4" w:space="0"/>
              <w:bottom w:val="single" w:color="000000" w:sz="4" w:space="0"/>
              <w:right w:val="single" w:color="000000" w:sz="4" w:space="0"/>
            </w:tcBorders>
            <w:shd w:val="clear" w:color="FFFFFF" w:fill="C0C0C0"/>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项目</w:t>
            </w:r>
          </w:p>
        </w:tc>
        <w:tc>
          <w:tcPr>
            <w:tcW w:w="1032" w:type="dxa"/>
            <w:vMerge w:val="restart"/>
            <w:tcBorders>
              <w:top w:val="single" w:color="000000" w:sz="4" w:space="0"/>
              <w:left w:val="nil"/>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本年收入合计</w:t>
            </w:r>
          </w:p>
        </w:tc>
        <w:tc>
          <w:tcPr>
            <w:tcW w:w="1116" w:type="dxa"/>
            <w:vMerge w:val="restart"/>
            <w:tcBorders>
              <w:top w:val="single" w:color="000000" w:sz="4" w:space="0"/>
              <w:left w:val="nil"/>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财政拨款收入</w:t>
            </w:r>
          </w:p>
        </w:tc>
        <w:tc>
          <w:tcPr>
            <w:tcW w:w="756" w:type="dxa"/>
            <w:vMerge w:val="restart"/>
            <w:tcBorders>
              <w:top w:val="single" w:color="000000" w:sz="4" w:space="0"/>
              <w:left w:val="nil"/>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上级补助收入</w:t>
            </w:r>
          </w:p>
        </w:tc>
        <w:tc>
          <w:tcPr>
            <w:tcW w:w="624" w:type="dxa"/>
            <w:vMerge w:val="restart"/>
            <w:tcBorders>
              <w:top w:val="single" w:color="000000" w:sz="4" w:space="0"/>
              <w:left w:val="nil"/>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事业收入</w:t>
            </w:r>
          </w:p>
        </w:tc>
        <w:tc>
          <w:tcPr>
            <w:tcW w:w="636" w:type="dxa"/>
            <w:vMerge w:val="restart"/>
            <w:tcBorders>
              <w:top w:val="single" w:color="000000" w:sz="4" w:space="0"/>
              <w:left w:val="nil"/>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经营收入</w:t>
            </w:r>
          </w:p>
        </w:tc>
        <w:tc>
          <w:tcPr>
            <w:tcW w:w="1212" w:type="dxa"/>
            <w:vMerge w:val="restart"/>
            <w:tcBorders>
              <w:top w:val="single" w:color="000000" w:sz="4" w:space="0"/>
              <w:left w:val="nil"/>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附属单位上缴收入</w:t>
            </w:r>
          </w:p>
        </w:tc>
        <w:tc>
          <w:tcPr>
            <w:tcW w:w="1020" w:type="dxa"/>
            <w:vMerge w:val="restart"/>
            <w:tcBorders>
              <w:top w:val="single" w:color="000000" w:sz="4" w:space="0"/>
              <w:left w:val="nil"/>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其他收入</w:t>
            </w:r>
          </w:p>
        </w:tc>
      </w:tr>
      <w:tr>
        <w:tblPrEx>
          <w:tblCellMar>
            <w:top w:w="0" w:type="dxa"/>
            <w:left w:w="0" w:type="dxa"/>
            <w:bottom w:w="0" w:type="dxa"/>
            <w:right w:w="0" w:type="dxa"/>
          </w:tblCellMar>
        </w:tblPrEx>
        <w:trPr>
          <w:trHeight w:val="308" w:hRule="atLeast"/>
        </w:trPr>
        <w:tc>
          <w:tcPr>
            <w:tcW w:w="954" w:type="dxa"/>
            <w:gridSpan w:val="3"/>
            <w:vMerge w:val="restart"/>
            <w:tcBorders>
              <w:top w:val="nil"/>
              <w:left w:val="single" w:color="000000" w:sz="4" w:space="0"/>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功能分类科目编码</w:t>
            </w:r>
          </w:p>
        </w:tc>
        <w:tc>
          <w:tcPr>
            <w:tcW w:w="1968" w:type="dxa"/>
            <w:vMerge w:val="restart"/>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科目名称</w:t>
            </w:r>
          </w:p>
        </w:tc>
        <w:tc>
          <w:tcPr>
            <w:tcW w:w="1032" w:type="dxa"/>
            <w:vMerge w:val="continue"/>
            <w:tcBorders>
              <w:top w:val="single" w:color="000000" w:sz="4" w:space="0"/>
              <w:left w:val="nil"/>
              <w:bottom w:val="single" w:color="000000" w:sz="4" w:space="0"/>
              <w:right w:val="single" w:color="000000" w:sz="4" w:space="0"/>
            </w:tcBorders>
            <w:shd w:val="clear" w:color="FFFFFF" w:fill="C0C0C0"/>
            <w:tcMar>
              <w:top w:w="12" w:type="dxa"/>
              <w:left w:w="12" w:type="dxa"/>
              <w:right w:w="12" w:type="dxa"/>
            </w:tcMar>
            <w:vAlign w:val="center"/>
          </w:tcPr>
          <w:p>
            <w:pPr>
              <w:jc w:val="center"/>
              <w:rPr>
                <w:rFonts w:hint="eastAsia" w:ascii="宋体" w:hAnsi="宋体" w:eastAsia="宋体" w:cs="宋体"/>
                <w:i w:val="0"/>
                <w:color w:val="000000"/>
                <w:sz w:val="22"/>
                <w:szCs w:val="22"/>
                <w:u w:val="none"/>
              </w:rPr>
            </w:pPr>
          </w:p>
        </w:tc>
        <w:tc>
          <w:tcPr>
            <w:tcW w:w="1116" w:type="dxa"/>
            <w:vMerge w:val="continue"/>
            <w:tcBorders>
              <w:top w:val="single" w:color="000000" w:sz="4" w:space="0"/>
              <w:left w:val="nil"/>
              <w:bottom w:val="single" w:color="000000" w:sz="4" w:space="0"/>
              <w:right w:val="single" w:color="000000" w:sz="4" w:space="0"/>
            </w:tcBorders>
            <w:shd w:val="clear" w:color="FFFFFF" w:fill="C0C0C0"/>
            <w:tcMar>
              <w:top w:w="12" w:type="dxa"/>
              <w:left w:w="12" w:type="dxa"/>
              <w:right w:w="12" w:type="dxa"/>
            </w:tcMar>
            <w:vAlign w:val="center"/>
          </w:tcPr>
          <w:p>
            <w:pPr>
              <w:jc w:val="center"/>
              <w:rPr>
                <w:rFonts w:hint="eastAsia" w:ascii="宋体" w:hAnsi="宋体" w:eastAsia="宋体" w:cs="宋体"/>
                <w:i w:val="0"/>
                <w:color w:val="000000"/>
                <w:sz w:val="22"/>
                <w:szCs w:val="22"/>
                <w:u w:val="none"/>
              </w:rPr>
            </w:pPr>
          </w:p>
        </w:tc>
        <w:tc>
          <w:tcPr>
            <w:tcW w:w="756" w:type="dxa"/>
            <w:vMerge w:val="continue"/>
            <w:tcBorders>
              <w:top w:val="single" w:color="000000" w:sz="4" w:space="0"/>
              <w:left w:val="nil"/>
              <w:bottom w:val="single" w:color="000000" w:sz="4" w:space="0"/>
              <w:right w:val="single" w:color="000000" w:sz="4" w:space="0"/>
            </w:tcBorders>
            <w:shd w:val="clear" w:color="FFFFFF" w:fill="C0C0C0"/>
            <w:tcMar>
              <w:top w:w="12" w:type="dxa"/>
              <w:left w:w="12" w:type="dxa"/>
              <w:right w:w="12" w:type="dxa"/>
            </w:tcMar>
            <w:vAlign w:val="center"/>
          </w:tcPr>
          <w:p>
            <w:pPr>
              <w:jc w:val="center"/>
              <w:rPr>
                <w:rFonts w:hint="eastAsia" w:ascii="宋体" w:hAnsi="宋体" w:eastAsia="宋体" w:cs="宋体"/>
                <w:i w:val="0"/>
                <w:color w:val="000000"/>
                <w:sz w:val="22"/>
                <w:szCs w:val="22"/>
                <w:u w:val="none"/>
              </w:rPr>
            </w:pPr>
          </w:p>
        </w:tc>
        <w:tc>
          <w:tcPr>
            <w:tcW w:w="624" w:type="dxa"/>
            <w:vMerge w:val="continue"/>
            <w:tcBorders>
              <w:top w:val="single" w:color="000000" w:sz="4" w:space="0"/>
              <w:left w:val="nil"/>
              <w:bottom w:val="single" w:color="000000" w:sz="4" w:space="0"/>
              <w:right w:val="single" w:color="000000" w:sz="4" w:space="0"/>
            </w:tcBorders>
            <w:shd w:val="clear" w:color="FFFFFF" w:fill="C0C0C0"/>
            <w:tcMar>
              <w:top w:w="12" w:type="dxa"/>
              <w:left w:w="12" w:type="dxa"/>
              <w:right w:w="12" w:type="dxa"/>
            </w:tcMar>
            <w:vAlign w:val="center"/>
          </w:tcPr>
          <w:p>
            <w:pPr>
              <w:jc w:val="center"/>
              <w:rPr>
                <w:rFonts w:hint="eastAsia" w:ascii="宋体" w:hAnsi="宋体" w:eastAsia="宋体" w:cs="宋体"/>
                <w:i w:val="0"/>
                <w:color w:val="000000"/>
                <w:sz w:val="22"/>
                <w:szCs w:val="22"/>
                <w:u w:val="none"/>
              </w:rPr>
            </w:pPr>
          </w:p>
        </w:tc>
        <w:tc>
          <w:tcPr>
            <w:tcW w:w="636" w:type="dxa"/>
            <w:vMerge w:val="continue"/>
            <w:tcBorders>
              <w:top w:val="single" w:color="000000" w:sz="4" w:space="0"/>
              <w:left w:val="nil"/>
              <w:bottom w:val="single" w:color="000000" w:sz="4" w:space="0"/>
              <w:right w:val="single" w:color="000000" w:sz="4" w:space="0"/>
            </w:tcBorders>
            <w:shd w:val="clear" w:color="FFFFFF" w:fill="C0C0C0"/>
            <w:tcMar>
              <w:top w:w="12" w:type="dxa"/>
              <w:left w:w="12" w:type="dxa"/>
              <w:right w:w="12" w:type="dxa"/>
            </w:tcMar>
            <w:vAlign w:val="center"/>
          </w:tcPr>
          <w:p>
            <w:pPr>
              <w:jc w:val="center"/>
              <w:rPr>
                <w:rFonts w:hint="eastAsia" w:ascii="宋体" w:hAnsi="宋体" w:eastAsia="宋体" w:cs="宋体"/>
                <w:i w:val="0"/>
                <w:color w:val="000000"/>
                <w:sz w:val="22"/>
                <w:szCs w:val="22"/>
                <w:u w:val="none"/>
              </w:rPr>
            </w:pPr>
          </w:p>
        </w:tc>
        <w:tc>
          <w:tcPr>
            <w:tcW w:w="1212" w:type="dxa"/>
            <w:vMerge w:val="continue"/>
            <w:tcBorders>
              <w:top w:val="single" w:color="000000" w:sz="4" w:space="0"/>
              <w:left w:val="nil"/>
              <w:bottom w:val="single" w:color="000000" w:sz="4" w:space="0"/>
              <w:right w:val="single" w:color="000000" w:sz="4" w:space="0"/>
            </w:tcBorders>
            <w:shd w:val="clear" w:color="FFFFFF" w:fill="C0C0C0"/>
            <w:tcMar>
              <w:top w:w="12" w:type="dxa"/>
              <w:left w:w="12" w:type="dxa"/>
              <w:right w:w="12" w:type="dxa"/>
            </w:tcMar>
            <w:vAlign w:val="center"/>
          </w:tcPr>
          <w:p>
            <w:pPr>
              <w:jc w:val="center"/>
              <w:rPr>
                <w:rFonts w:hint="eastAsia" w:ascii="宋体" w:hAnsi="宋体" w:eastAsia="宋体" w:cs="宋体"/>
                <w:i w:val="0"/>
                <w:color w:val="000000"/>
                <w:sz w:val="22"/>
                <w:szCs w:val="22"/>
                <w:u w:val="none"/>
              </w:rPr>
            </w:pPr>
          </w:p>
        </w:tc>
        <w:tc>
          <w:tcPr>
            <w:tcW w:w="1020" w:type="dxa"/>
            <w:vMerge w:val="continue"/>
            <w:tcBorders>
              <w:top w:val="single" w:color="000000" w:sz="4" w:space="0"/>
              <w:left w:val="nil"/>
              <w:bottom w:val="single" w:color="000000" w:sz="4" w:space="0"/>
              <w:right w:val="single" w:color="000000" w:sz="4" w:space="0"/>
            </w:tcBorders>
            <w:shd w:val="clear" w:color="FFFFFF" w:fill="C0C0C0"/>
            <w:tcMar>
              <w:top w:w="12" w:type="dxa"/>
              <w:left w:w="12" w:type="dxa"/>
              <w:right w:w="12" w:type="dxa"/>
            </w:tcMar>
            <w:vAlign w:val="center"/>
          </w:tcPr>
          <w:p>
            <w:pPr>
              <w:jc w:val="center"/>
              <w:rPr>
                <w:rFonts w:hint="eastAsia" w:ascii="宋体" w:hAnsi="宋体" w:eastAsia="宋体" w:cs="宋体"/>
                <w:i w:val="0"/>
                <w:color w:val="000000"/>
                <w:sz w:val="22"/>
                <w:szCs w:val="22"/>
                <w:u w:val="none"/>
              </w:rPr>
            </w:pPr>
          </w:p>
        </w:tc>
      </w:tr>
      <w:tr>
        <w:tblPrEx>
          <w:tblCellMar>
            <w:top w:w="0" w:type="dxa"/>
            <w:left w:w="0" w:type="dxa"/>
            <w:bottom w:w="0" w:type="dxa"/>
            <w:right w:w="0" w:type="dxa"/>
          </w:tblCellMar>
        </w:tblPrEx>
        <w:trPr>
          <w:trHeight w:val="308" w:hRule="atLeast"/>
        </w:trPr>
        <w:tc>
          <w:tcPr>
            <w:tcW w:w="954" w:type="dxa"/>
            <w:gridSpan w:val="3"/>
            <w:vMerge w:val="continue"/>
            <w:tcBorders>
              <w:top w:val="nil"/>
              <w:left w:val="single" w:color="000000" w:sz="4" w:space="0"/>
              <w:bottom w:val="single" w:color="000000" w:sz="4" w:space="0"/>
              <w:right w:val="single" w:color="000000" w:sz="4" w:space="0"/>
            </w:tcBorders>
            <w:shd w:val="clear" w:color="FFFFFF" w:fill="C0C0C0"/>
            <w:tcMar>
              <w:top w:w="12" w:type="dxa"/>
              <w:left w:w="12" w:type="dxa"/>
              <w:right w:w="12" w:type="dxa"/>
            </w:tcMar>
            <w:vAlign w:val="center"/>
          </w:tcPr>
          <w:p>
            <w:pPr>
              <w:jc w:val="center"/>
              <w:rPr>
                <w:rFonts w:hint="eastAsia" w:ascii="宋体" w:hAnsi="宋体" w:eastAsia="宋体" w:cs="宋体"/>
                <w:i w:val="0"/>
                <w:color w:val="000000"/>
                <w:sz w:val="22"/>
                <w:szCs w:val="22"/>
                <w:u w:val="none"/>
              </w:rPr>
            </w:pPr>
          </w:p>
        </w:tc>
        <w:tc>
          <w:tcPr>
            <w:tcW w:w="1968" w:type="dxa"/>
            <w:vMerge w:val="continue"/>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pPr>
              <w:jc w:val="center"/>
              <w:rPr>
                <w:rFonts w:hint="eastAsia" w:ascii="宋体" w:hAnsi="宋体" w:eastAsia="宋体" w:cs="宋体"/>
                <w:i w:val="0"/>
                <w:color w:val="000000"/>
                <w:sz w:val="22"/>
                <w:szCs w:val="22"/>
                <w:u w:val="none"/>
              </w:rPr>
            </w:pPr>
          </w:p>
        </w:tc>
        <w:tc>
          <w:tcPr>
            <w:tcW w:w="1032" w:type="dxa"/>
            <w:vMerge w:val="continue"/>
            <w:tcBorders>
              <w:top w:val="single" w:color="000000" w:sz="4" w:space="0"/>
              <w:left w:val="nil"/>
              <w:bottom w:val="single" w:color="000000" w:sz="4" w:space="0"/>
              <w:right w:val="single" w:color="000000" w:sz="4" w:space="0"/>
            </w:tcBorders>
            <w:shd w:val="clear" w:color="FFFFFF" w:fill="C0C0C0"/>
            <w:tcMar>
              <w:top w:w="12" w:type="dxa"/>
              <w:left w:w="12" w:type="dxa"/>
              <w:right w:w="12" w:type="dxa"/>
            </w:tcMar>
            <w:vAlign w:val="center"/>
          </w:tcPr>
          <w:p>
            <w:pPr>
              <w:jc w:val="center"/>
              <w:rPr>
                <w:rFonts w:hint="eastAsia" w:ascii="宋体" w:hAnsi="宋体" w:eastAsia="宋体" w:cs="宋体"/>
                <w:i w:val="0"/>
                <w:color w:val="000000"/>
                <w:sz w:val="22"/>
                <w:szCs w:val="22"/>
                <w:u w:val="none"/>
              </w:rPr>
            </w:pPr>
          </w:p>
        </w:tc>
        <w:tc>
          <w:tcPr>
            <w:tcW w:w="1116" w:type="dxa"/>
            <w:vMerge w:val="continue"/>
            <w:tcBorders>
              <w:top w:val="single" w:color="000000" w:sz="4" w:space="0"/>
              <w:left w:val="nil"/>
              <w:bottom w:val="single" w:color="000000" w:sz="4" w:space="0"/>
              <w:right w:val="single" w:color="000000" w:sz="4" w:space="0"/>
            </w:tcBorders>
            <w:shd w:val="clear" w:color="FFFFFF" w:fill="C0C0C0"/>
            <w:tcMar>
              <w:top w:w="12" w:type="dxa"/>
              <w:left w:w="12" w:type="dxa"/>
              <w:right w:w="12" w:type="dxa"/>
            </w:tcMar>
            <w:vAlign w:val="center"/>
          </w:tcPr>
          <w:p>
            <w:pPr>
              <w:jc w:val="center"/>
              <w:rPr>
                <w:rFonts w:hint="eastAsia" w:ascii="宋体" w:hAnsi="宋体" w:eastAsia="宋体" w:cs="宋体"/>
                <w:i w:val="0"/>
                <w:color w:val="000000"/>
                <w:sz w:val="22"/>
                <w:szCs w:val="22"/>
                <w:u w:val="none"/>
              </w:rPr>
            </w:pPr>
          </w:p>
        </w:tc>
        <w:tc>
          <w:tcPr>
            <w:tcW w:w="756" w:type="dxa"/>
            <w:vMerge w:val="continue"/>
            <w:tcBorders>
              <w:top w:val="single" w:color="000000" w:sz="4" w:space="0"/>
              <w:left w:val="nil"/>
              <w:bottom w:val="single" w:color="000000" w:sz="4" w:space="0"/>
              <w:right w:val="single" w:color="000000" w:sz="4" w:space="0"/>
            </w:tcBorders>
            <w:shd w:val="clear" w:color="FFFFFF" w:fill="C0C0C0"/>
            <w:tcMar>
              <w:top w:w="12" w:type="dxa"/>
              <w:left w:w="12" w:type="dxa"/>
              <w:right w:w="12" w:type="dxa"/>
            </w:tcMar>
            <w:vAlign w:val="center"/>
          </w:tcPr>
          <w:p>
            <w:pPr>
              <w:jc w:val="center"/>
              <w:rPr>
                <w:rFonts w:hint="eastAsia" w:ascii="宋体" w:hAnsi="宋体" w:eastAsia="宋体" w:cs="宋体"/>
                <w:i w:val="0"/>
                <w:color w:val="000000"/>
                <w:sz w:val="22"/>
                <w:szCs w:val="22"/>
                <w:u w:val="none"/>
              </w:rPr>
            </w:pPr>
          </w:p>
        </w:tc>
        <w:tc>
          <w:tcPr>
            <w:tcW w:w="624" w:type="dxa"/>
            <w:vMerge w:val="continue"/>
            <w:tcBorders>
              <w:top w:val="single" w:color="000000" w:sz="4" w:space="0"/>
              <w:left w:val="nil"/>
              <w:bottom w:val="single" w:color="000000" w:sz="4" w:space="0"/>
              <w:right w:val="single" w:color="000000" w:sz="4" w:space="0"/>
            </w:tcBorders>
            <w:shd w:val="clear" w:color="FFFFFF" w:fill="C0C0C0"/>
            <w:tcMar>
              <w:top w:w="12" w:type="dxa"/>
              <w:left w:w="12" w:type="dxa"/>
              <w:right w:w="12" w:type="dxa"/>
            </w:tcMar>
            <w:vAlign w:val="center"/>
          </w:tcPr>
          <w:p>
            <w:pPr>
              <w:jc w:val="center"/>
              <w:rPr>
                <w:rFonts w:hint="eastAsia" w:ascii="宋体" w:hAnsi="宋体" w:eastAsia="宋体" w:cs="宋体"/>
                <w:i w:val="0"/>
                <w:color w:val="000000"/>
                <w:sz w:val="22"/>
                <w:szCs w:val="22"/>
                <w:u w:val="none"/>
              </w:rPr>
            </w:pPr>
          </w:p>
        </w:tc>
        <w:tc>
          <w:tcPr>
            <w:tcW w:w="636" w:type="dxa"/>
            <w:vMerge w:val="continue"/>
            <w:tcBorders>
              <w:top w:val="single" w:color="000000" w:sz="4" w:space="0"/>
              <w:left w:val="nil"/>
              <w:bottom w:val="single" w:color="000000" w:sz="4" w:space="0"/>
              <w:right w:val="single" w:color="000000" w:sz="4" w:space="0"/>
            </w:tcBorders>
            <w:shd w:val="clear" w:color="FFFFFF" w:fill="C0C0C0"/>
            <w:tcMar>
              <w:top w:w="12" w:type="dxa"/>
              <w:left w:w="12" w:type="dxa"/>
              <w:right w:w="12" w:type="dxa"/>
            </w:tcMar>
            <w:vAlign w:val="center"/>
          </w:tcPr>
          <w:p>
            <w:pPr>
              <w:jc w:val="center"/>
              <w:rPr>
                <w:rFonts w:hint="eastAsia" w:ascii="宋体" w:hAnsi="宋体" w:eastAsia="宋体" w:cs="宋体"/>
                <w:i w:val="0"/>
                <w:color w:val="000000"/>
                <w:sz w:val="22"/>
                <w:szCs w:val="22"/>
                <w:u w:val="none"/>
              </w:rPr>
            </w:pPr>
          </w:p>
        </w:tc>
        <w:tc>
          <w:tcPr>
            <w:tcW w:w="1212" w:type="dxa"/>
            <w:vMerge w:val="continue"/>
            <w:tcBorders>
              <w:top w:val="single" w:color="000000" w:sz="4" w:space="0"/>
              <w:left w:val="nil"/>
              <w:bottom w:val="single" w:color="000000" w:sz="4" w:space="0"/>
              <w:right w:val="single" w:color="000000" w:sz="4" w:space="0"/>
            </w:tcBorders>
            <w:shd w:val="clear" w:color="FFFFFF" w:fill="C0C0C0"/>
            <w:tcMar>
              <w:top w:w="12" w:type="dxa"/>
              <w:left w:w="12" w:type="dxa"/>
              <w:right w:w="12" w:type="dxa"/>
            </w:tcMar>
            <w:vAlign w:val="center"/>
          </w:tcPr>
          <w:p>
            <w:pPr>
              <w:jc w:val="center"/>
              <w:rPr>
                <w:rFonts w:hint="eastAsia" w:ascii="宋体" w:hAnsi="宋体" w:eastAsia="宋体" w:cs="宋体"/>
                <w:i w:val="0"/>
                <w:color w:val="000000"/>
                <w:sz w:val="22"/>
                <w:szCs w:val="22"/>
                <w:u w:val="none"/>
              </w:rPr>
            </w:pPr>
          </w:p>
        </w:tc>
        <w:tc>
          <w:tcPr>
            <w:tcW w:w="1020" w:type="dxa"/>
            <w:vMerge w:val="continue"/>
            <w:tcBorders>
              <w:top w:val="single" w:color="000000" w:sz="4" w:space="0"/>
              <w:left w:val="nil"/>
              <w:bottom w:val="single" w:color="000000" w:sz="4" w:space="0"/>
              <w:right w:val="single" w:color="000000" w:sz="4" w:space="0"/>
            </w:tcBorders>
            <w:shd w:val="clear" w:color="FFFFFF" w:fill="C0C0C0"/>
            <w:tcMar>
              <w:top w:w="12" w:type="dxa"/>
              <w:left w:w="12" w:type="dxa"/>
              <w:right w:w="12" w:type="dxa"/>
            </w:tcMar>
            <w:vAlign w:val="center"/>
          </w:tcPr>
          <w:p>
            <w:pPr>
              <w:jc w:val="center"/>
              <w:rPr>
                <w:rFonts w:hint="eastAsia" w:ascii="宋体" w:hAnsi="宋体" w:eastAsia="宋体" w:cs="宋体"/>
                <w:i w:val="0"/>
                <w:color w:val="000000"/>
                <w:sz w:val="22"/>
                <w:szCs w:val="22"/>
                <w:u w:val="none"/>
              </w:rPr>
            </w:pPr>
          </w:p>
        </w:tc>
      </w:tr>
      <w:tr>
        <w:tblPrEx>
          <w:tblCellMar>
            <w:top w:w="0" w:type="dxa"/>
            <w:left w:w="0" w:type="dxa"/>
            <w:bottom w:w="0" w:type="dxa"/>
            <w:right w:w="0" w:type="dxa"/>
          </w:tblCellMar>
        </w:tblPrEx>
        <w:trPr>
          <w:trHeight w:val="588" w:hRule="atLeast"/>
        </w:trPr>
        <w:tc>
          <w:tcPr>
            <w:tcW w:w="954" w:type="dxa"/>
            <w:gridSpan w:val="3"/>
            <w:vMerge w:val="continue"/>
            <w:tcBorders>
              <w:top w:val="nil"/>
              <w:left w:val="single" w:color="000000" w:sz="4" w:space="0"/>
              <w:bottom w:val="single" w:color="000000" w:sz="4" w:space="0"/>
              <w:right w:val="single" w:color="000000" w:sz="4" w:space="0"/>
            </w:tcBorders>
            <w:shd w:val="clear" w:color="FFFFFF" w:fill="C0C0C0"/>
            <w:tcMar>
              <w:top w:w="12" w:type="dxa"/>
              <w:left w:w="12" w:type="dxa"/>
              <w:right w:w="12" w:type="dxa"/>
            </w:tcMar>
            <w:vAlign w:val="center"/>
          </w:tcPr>
          <w:p>
            <w:pPr>
              <w:jc w:val="center"/>
              <w:rPr>
                <w:rFonts w:hint="eastAsia" w:ascii="宋体" w:hAnsi="宋体" w:eastAsia="宋体" w:cs="宋体"/>
                <w:i w:val="0"/>
                <w:color w:val="000000"/>
                <w:sz w:val="22"/>
                <w:szCs w:val="22"/>
                <w:u w:val="none"/>
              </w:rPr>
            </w:pPr>
          </w:p>
        </w:tc>
        <w:tc>
          <w:tcPr>
            <w:tcW w:w="1968" w:type="dxa"/>
            <w:vMerge w:val="continue"/>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pPr>
              <w:jc w:val="center"/>
              <w:rPr>
                <w:rFonts w:hint="eastAsia" w:ascii="宋体" w:hAnsi="宋体" w:eastAsia="宋体" w:cs="宋体"/>
                <w:i w:val="0"/>
                <w:color w:val="000000"/>
                <w:sz w:val="22"/>
                <w:szCs w:val="22"/>
                <w:u w:val="none"/>
              </w:rPr>
            </w:pPr>
          </w:p>
        </w:tc>
        <w:tc>
          <w:tcPr>
            <w:tcW w:w="1032" w:type="dxa"/>
            <w:vMerge w:val="continue"/>
            <w:tcBorders>
              <w:top w:val="single" w:color="000000" w:sz="4" w:space="0"/>
              <w:left w:val="nil"/>
              <w:bottom w:val="single" w:color="000000" w:sz="4" w:space="0"/>
              <w:right w:val="single" w:color="000000" w:sz="4" w:space="0"/>
            </w:tcBorders>
            <w:shd w:val="clear" w:color="FFFFFF" w:fill="C0C0C0"/>
            <w:tcMar>
              <w:top w:w="12" w:type="dxa"/>
              <w:left w:w="12" w:type="dxa"/>
              <w:right w:w="12" w:type="dxa"/>
            </w:tcMar>
            <w:vAlign w:val="center"/>
          </w:tcPr>
          <w:p>
            <w:pPr>
              <w:jc w:val="center"/>
              <w:rPr>
                <w:rFonts w:hint="eastAsia" w:ascii="宋体" w:hAnsi="宋体" w:eastAsia="宋体" w:cs="宋体"/>
                <w:i w:val="0"/>
                <w:color w:val="000000"/>
                <w:sz w:val="22"/>
                <w:szCs w:val="22"/>
                <w:u w:val="none"/>
              </w:rPr>
            </w:pPr>
          </w:p>
        </w:tc>
        <w:tc>
          <w:tcPr>
            <w:tcW w:w="1116" w:type="dxa"/>
            <w:vMerge w:val="continue"/>
            <w:tcBorders>
              <w:top w:val="single" w:color="000000" w:sz="4" w:space="0"/>
              <w:left w:val="nil"/>
              <w:bottom w:val="single" w:color="000000" w:sz="4" w:space="0"/>
              <w:right w:val="single" w:color="000000" w:sz="4" w:space="0"/>
            </w:tcBorders>
            <w:shd w:val="clear" w:color="FFFFFF" w:fill="C0C0C0"/>
            <w:tcMar>
              <w:top w:w="12" w:type="dxa"/>
              <w:left w:w="12" w:type="dxa"/>
              <w:right w:w="12" w:type="dxa"/>
            </w:tcMar>
            <w:vAlign w:val="center"/>
          </w:tcPr>
          <w:p>
            <w:pPr>
              <w:jc w:val="center"/>
              <w:rPr>
                <w:rFonts w:hint="eastAsia" w:ascii="宋体" w:hAnsi="宋体" w:eastAsia="宋体" w:cs="宋体"/>
                <w:i w:val="0"/>
                <w:color w:val="000000"/>
                <w:sz w:val="22"/>
                <w:szCs w:val="22"/>
                <w:u w:val="none"/>
              </w:rPr>
            </w:pPr>
          </w:p>
        </w:tc>
        <w:tc>
          <w:tcPr>
            <w:tcW w:w="756" w:type="dxa"/>
            <w:vMerge w:val="continue"/>
            <w:tcBorders>
              <w:top w:val="single" w:color="000000" w:sz="4" w:space="0"/>
              <w:left w:val="nil"/>
              <w:bottom w:val="single" w:color="000000" w:sz="4" w:space="0"/>
              <w:right w:val="single" w:color="000000" w:sz="4" w:space="0"/>
            </w:tcBorders>
            <w:shd w:val="clear" w:color="FFFFFF" w:fill="C0C0C0"/>
            <w:tcMar>
              <w:top w:w="12" w:type="dxa"/>
              <w:left w:w="12" w:type="dxa"/>
              <w:right w:w="12" w:type="dxa"/>
            </w:tcMar>
            <w:vAlign w:val="center"/>
          </w:tcPr>
          <w:p>
            <w:pPr>
              <w:jc w:val="center"/>
              <w:rPr>
                <w:rFonts w:hint="eastAsia" w:ascii="宋体" w:hAnsi="宋体" w:eastAsia="宋体" w:cs="宋体"/>
                <w:i w:val="0"/>
                <w:color w:val="000000"/>
                <w:sz w:val="22"/>
                <w:szCs w:val="22"/>
                <w:u w:val="none"/>
              </w:rPr>
            </w:pPr>
          </w:p>
        </w:tc>
        <w:tc>
          <w:tcPr>
            <w:tcW w:w="624" w:type="dxa"/>
            <w:vMerge w:val="continue"/>
            <w:tcBorders>
              <w:top w:val="single" w:color="000000" w:sz="4" w:space="0"/>
              <w:left w:val="nil"/>
              <w:bottom w:val="single" w:color="000000" w:sz="4" w:space="0"/>
              <w:right w:val="single" w:color="000000" w:sz="4" w:space="0"/>
            </w:tcBorders>
            <w:shd w:val="clear" w:color="FFFFFF" w:fill="C0C0C0"/>
            <w:tcMar>
              <w:top w:w="12" w:type="dxa"/>
              <w:left w:w="12" w:type="dxa"/>
              <w:right w:w="12" w:type="dxa"/>
            </w:tcMar>
            <w:vAlign w:val="center"/>
          </w:tcPr>
          <w:p>
            <w:pPr>
              <w:jc w:val="center"/>
              <w:rPr>
                <w:rFonts w:hint="eastAsia" w:ascii="宋体" w:hAnsi="宋体" w:eastAsia="宋体" w:cs="宋体"/>
                <w:i w:val="0"/>
                <w:color w:val="000000"/>
                <w:sz w:val="22"/>
                <w:szCs w:val="22"/>
                <w:u w:val="none"/>
              </w:rPr>
            </w:pPr>
          </w:p>
        </w:tc>
        <w:tc>
          <w:tcPr>
            <w:tcW w:w="636" w:type="dxa"/>
            <w:vMerge w:val="continue"/>
            <w:tcBorders>
              <w:top w:val="single" w:color="000000" w:sz="4" w:space="0"/>
              <w:left w:val="nil"/>
              <w:bottom w:val="single" w:color="000000" w:sz="4" w:space="0"/>
              <w:right w:val="single" w:color="000000" w:sz="4" w:space="0"/>
            </w:tcBorders>
            <w:shd w:val="clear" w:color="FFFFFF" w:fill="C0C0C0"/>
            <w:tcMar>
              <w:top w:w="12" w:type="dxa"/>
              <w:left w:w="12" w:type="dxa"/>
              <w:right w:w="12" w:type="dxa"/>
            </w:tcMar>
            <w:vAlign w:val="center"/>
          </w:tcPr>
          <w:p>
            <w:pPr>
              <w:jc w:val="center"/>
              <w:rPr>
                <w:rFonts w:hint="eastAsia" w:ascii="宋体" w:hAnsi="宋体" w:eastAsia="宋体" w:cs="宋体"/>
                <w:i w:val="0"/>
                <w:color w:val="000000"/>
                <w:sz w:val="22"/>
                <w:szCs w:val="22"/>
                <w:u w:val="none"/>
              </w:rPr>
            </w:pPr>
          </w:p>
        </w:tc>
        <w:tc>
          <w:tcPr>
            <w:tcW w:w="1212" w:type="dxa"/>
            <w:vMerge w:val="continue"/>
            <w:tcBorders>
              <w:top w:val="single" w:color="000000" w:sz="4" w:space="0"/>
              <w:left w:val="nil"/>
              <w:bottom w:val="single" w:color="000000" w:sz="4" w:space="0"/>
              <w:right w:val="single" w:color="000000" w:sz="4" w:space="0"/>
            </w:tcBorders>
            <w:shd w:val="clear" w:color="FFFFFF" w:fill="C0C0C0"/>
            <w:tcMar>
              <w:top w:w="12" w:type="dxa"/>
              <w:left w:w="12" w:type="dxa"/>
              <w:right w:w="12" w:type="dxa"/>
            </w:tcMar>
            <w:vAlign w:val="center"/>
          </w:tcPr>
          <w:p>
            <w:pPr>
              <w:jc w:val="center"/>
              <w:rPr>
                <w:rFonts w:hint="eastAsia" w:ascii="宋体" w:hAnsi="宋体" w:eastAsia="宋体" w:cs="宋体"/>
                <w:i w:val="0"/>
                <w:color w:val="000000"/>
                <w:sz w:val="22"/>
                <w:szCs w:val="22"/>
                <w:u w:val="none"/>
              </w:rPr>
            </w:pPr>
          </w:p>
        </w:tc>
        <w:tc>
          <w:tcPr>
            <w:tcW w:w="1020" w:type="dxa"/>
            <w:vMerge w:val="continue"/>
            <w:tcBorders>
              <w:top w:val="single" w:color="000000" w:sz="4" w:space="0"/>
              <w:left w:val="nil"/>
              <w:bottom w:val="single" w:color="000000" w:sz="4" w:space="0"/>
              <w:right w:val="single" w:color="000000" w:sz="4" w:space="0"/>
            </w:tcBorders>
            <w:shd w:val="clear" w:color="FFFFFF" w:fill="C0C0C0"/>
            <w:tcMar>
              <w:top w:w="12" w:type="dxa"/>
              <w:left w:w="12" w:type="dxa"/>
              <w:right w:w="12" w:type="dxa"/>
            </w:tcMar>
            <w:vAlign w:val="center"/>
          </w:tcPr>
          <w:p>
            <w:pPr>
              <w:jc w:val="center"/>
              <w:rPr>
                <w:rFonts w:hint="eastAsia" w:ascii="宋体" w:hAnsi="宋体" w:eastAsia="宋体" w:cs="宋体"/>
                <w:i w:val="0"/>
                <w:color w:val="000000"/>
                <w:sz w:val="22"/>
                <w:szCs w:val="22"/>
                <w:u w:val="none"/>
              </w:rPr>
            </w:pPr>
          </w:p>
        </w:tc>
      </w:tr>
      <w:tr>
        <w:tblPrEx>
          <w:tblCellMar>
            <w:top w:w="0" w:type="dxa"/>
            <w:left w:w="0" w:type="dxa"/>
            <w:bottom w:w="0" w:type="dxa"/>
            <w:right w:w="0" w:type="dxa"/>
          </w:tblCellMar>
        </w:tblPrEx>
        <w:trPr>
          <w:trHeight w:val="308" w:hRule="atLeast"/>
        </w:trPr>
        <w:tc>
          <w:tcPr>
            <w:tcW w:w="2922" w:type="dxa"/>
            <w:gridSpan w:val="4"/>
            <w:tcBorders>
              <w:top w:val="nil"/>
              <w:left w:val="single" w:color="000000" w:sz="4" w:space="0"/>
              <w:bottom w:val="single" w:color="000000" w:sz="4" w:space="0"/>
              <w:right w:val="single" w:color="000000" w:sz="4" w:space="0"/>
            </w:tcBorders>
            <w:shd w:val="clear" w:color="FFFFFF" w:fill="C0C0C0"/>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栏次</w:t>
            </w:r>
          </w:p>
        </w:tc>
        <w:tc>
          <w:tcPr>
            <w:tcW w:w="1032" w:type="dxa"/>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w:t>
            </w:r>
          </w:p>
        </w:tc>
        <w:tc>
          <w:tcPr>
            <w:tcW w:w="1116" w:type="dxa"/>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w:t>
            </w:r>
          </w:p>
        </w:tc>
        <w:tc>
          <w:tcPr>
            <w:tcW w:w="756" w:type="dxa"/>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w:t>
            </w:r>
          </w:p>
        </w:tc>
        <w:tc>
          <w:tcPr>
            <w:tcW w:w="624" w:type="dxa"/>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w:t>
            </w:r>
          </w:p>
        </w:tc>
        <w:tc>
          <w:tcPr>
            <w:tcW w:w="636" w:type="dxa"/>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w:t>
            </w:r>
          </w:p>
        </w:tc>
        <w:tc>
          <w:tcPr>
            <w:tcW w:w="1212" w:type="dxa"/>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w:t>
            </w:r>
          </w:p>
        </w:tc>
        <w:tc>
          <w:tcPr>
            <w:tcW w:w="1020" w:type="dxa"/>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7</w:t>
            </w:r>
          </w:p>
        </w:tc>
      </w:tr>
      <w:tr>
        <w:tblPrEx>
          <w:tblCellMar>
            <w:top w:w="0" w:type="dxa"/>
            <w:left w:w="0" w:type="dxa"/>
            <w:bottom w:w="0" w:type="dxa"/>
            <w:right w:w="0" w:type="dxa"/>
          </w:tblCellMar>
        </w:tblPrEx>
        <w:trPr>
          <w:trHeight w:val="308" w:hRule="atLeast"/>
        </w:trPr>
        <w:tc>
          <w:tcPr>
            <w:tcW w:w="2922" w:type="dxa"/>
            <w:gridSpan w:val="4"/>
            <w:tcBorders>
              <w:top w:val="nil"/>
              <w:left w:val="single" w:color="000000" w:sz="4" w:space="0"/>
              <w:bottom w:val="single" w:color="000000" w:sz="4" w:space="0"/>
              <w:right w:val="single" w:color="000000" w:sz="4" w:space="0"/>
            </w:tcBorders>
            <w:shd w:val="clear" w:color="FFFFFF" w:fill="C0C0C0"/>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合计</w:t>
            </w:r>
          </w:p>
        </w:tc>
        <w:tc>
          <w:tcPr>
            <w:tcW w:w="1032"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bidi="ar"/>
              </w:rPr>
              <w:t>118.76</w:t>
            </w:r>
          </w:p>
        </w:tc>
        <w:tc>
          <w:tcPr>
            <w:tcW w:w="1116"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bidi="ar"/>
              </w:rPr>
              <w:t>118.76</w:t>
            </w:r>
          </w:p>
        </w:tc>
        <w:tc>
          <w:tcPr>
            <w:tcW w:w="756"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bidi="ar"/>
              </w:rPr>
              <w:t>0.00</w:t>
            </w:r>
          </w:p>
        </w:tc>
        <w:tc>
          <w:tcPr>
            <w:tcW w:w="624"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bidi="ar"/>
              </w:rPr>
              <w:t>0.00</w:t>
            </w:r>
          </w:p>
        </w:tc>
        <w:tc>
          <w:tcPr>
            <w:tcW w:w="636"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bidi="ar"/>
              </w:rPr>
              <w:t>0.00</w:t>
            </w:r>
          </w:p>
        </w:tc>
        <w:tc>
          <w:tcPr>
            <w:tcW w:w="1212"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bidi="ar"/>
              </w:rPr>
              <w:t>0.00</w:t>
            </w:r>
          </w:p>
        </w:tc>
        <w:tc>
          <w:tcPr>
            <w:tcW w:w="1020"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308" w:hRule="atLeast"/>
        </w:trPr>
        <w:tc>
          <w:tcPr>
            <w:tcW w:w="954" w:type="dxa"/>
            <w:gridSpan w:val="3"/>
            <w:tcBorders>
              <w:top w:val="nil"/>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208</w:t>
            </w:r>
          </w:p>
        </w:tc>
        <w:tc>
          <w:tcPr>
            <w:tcW w:w="1968"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社会保障和就业支出</w:t>
            </w:r>
          </w:p>
        </w:tc>
        <w:tc>
          <w:tcPr>
            <w:tcW w:w="1032"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7.36</w:t>
            </w:r>
          </w:p>
        </w:tc>
        <w:tc>
          <w:tcPr>
            <w:tcW w:w="1116"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7.36</w:t>
            </w:r>
          </w:p>
        </w:tc>
        <w:tc>
          <w:tcPr>
            <w:tcW w:w="756"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624"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636"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212"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020"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308" w:hRule="atLeast"/>
        </w:trPr>
        <w:tc>
          <w:tcPr>
            <w:tcW w:w="954" w:type="dxa"/>
            <w:gridSpan w:val="3"/>
            <w:tcBorders>
              <w:top w:val="nil"/>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20805</w:t>
            </w:r>
          </w:p>
        </w:tc>
        <w:tc>
          <w:tcPr>
            <w:tcW w:w="1968"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行政事业单位离退休</w:t>
            </w:r>
          </w:p>
        </w:tc>
        <w:tc>
          <w:tcPr>
            <w:tcW w:w="1032"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6.24</w:t>
            </w:r>
          </w:p>
        </w:tc>
        <w:tc>
          <w:tcPr>
            <w:tcW w:w="1116"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6.24</w:t>
            </w:r>
          </w:p>
        </w:tc>
        <w:tc>
          <w:tcPr>
            <w:tcW w:w="756"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624"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636"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212"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020"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308" w:hRule="atLeast"/>
        </w:trPr>
        <w:tc>
          <w:tcPr>
            <w:tcW w:w="954" w:type="dxa"/>
            <w:gridSpan w:val="3"/>
            <w:tcBorders>
              <w:top w:val="nil"/>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2080505</w:t>
            </w:r>
          </w:p>
        </w:tc>
        <w:tc>
          <w:tcPr>
            <w:tcW w:w="1968"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机关事业单位基本养老保险缴费支出</w:t>
            </w:r>
          </w:p>
        </w:tc>
        <w:tc>
          <w:tcPr>
            <w:tcW w:w="1032"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6.24</w:t>
            </w:r>
          </w:p>
        </w:tc>
        <w:tc>
          <w:tcPr>
            <w:tcW w:w="1116"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6.24</w:t>
            </w:r>
          </w:p>
        </w:tc>
        <w:tc>
          <w:tcPr>
            <w:tcW w:w="756"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624"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636"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212"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020"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308" w:hRule="atLeast"/>
        </w:trPr>
        <w:tc>
          <w:tcPr>
            <w:tcW w:w="954" w:type="dxa"/>
            <w:gridSpan w:val="3"/>
            <w:tcBorders>
              <w:top w:val="nil"/>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20807</w:t>
            </w:r>
          </w:p>
        </w:tc>
        <w:tc>
          <w:tcPr>
            <w:tcW w:w="1968"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就业补助</w:t>
            </w:r>
          </w:p>
        </w:tc>
        <w:tc>
          <w:tcPr>
            <w:tcW w:w="1032"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1.12</w:t>
            </w:r>
          </w:p>
        </w:tc>
        <w:tc>
          <w:tcPr>
            <w:tcW w:w="1116"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1.12</w:t>
            </w:r>
          </w:p>
        </w:tc>
        <w:tc>
          <w:tcPr>
            <w:tcW w:w="756"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624"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636"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212"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020"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308" w:hRule="atLeast"/>
        </w:trPr>
        <w:tc>
          <w:tcPr>
            <w:tcW w:w="954" w:type="dxa"/>
            <w:gridSpan w:val="3"/>
            <w:tcBorders>
              <w:top w:val="nil"/>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2080705</w:t>
            </w:r>
          </w:p>
        </w:tc>
        <w:tc>
          <w:tcPr>
            <w:tcW w:w="1968"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公益性岗位补贴</w:t>
            </w:r>
          </w:p>
        </w:tc>
        <w:tc>
          <w:tcPr>
            <w:tcW w:w="1032"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1.12</w:t>
            </w:r>
          </w:p>
        </w:tc>
        <w:tc>
          <w:tcPr>
            <w:tcW w:w="1116"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1.12</w:t>
            </w:r>
          </w:p>
        </w:tc>
        <w:tc>
          <w:tcPr>
            <w:tcW w:w="756"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624"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636"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212"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020"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308" w:hRule="atLeast"/>
        </w:trPr>
        <w:tc>
          <w:tcPr>
            <w:tcW w:w="954" w:type="dxa"/>
            <w:gridSpan w:val="3"/>
            <w:tcBorders>
              <w:top w:val="nil"/>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210</w:t>
            </w:r>
          </w:p>
        </w:tc>
        <w:tc>
          <w:tcPr>
            <w:tcW w:w="1968"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卫生健康支出</w:t>
            </w:r>
          </w:p>
        </w:tc>
        <w:tc>
          <w:tcPr>
            <w:tcW w:w="1032"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108.33</w:t>
            </w:r>
          </w:p>
        </w:tc>
        <w:tc>
          <w:tcPr>
            <w:tcW w:w="1116"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108.33</w:t>
            </w:r>
          </w:p>
        </w:tc>
        <w:tc>
          <w:tcPr>
            <w:tcW w:w="756"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624"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636"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212"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020"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308" w:hRule="atLeast"/>
        </w:trPr>
        <w:tc>
          <w:tcPr>
            <w:tcW w:w="954" w:type="dxa"/>
            <w:gridSpan w:val="3"/>
            <w:tcBorders>
              <w:top w:val="nil"/>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21001</w:t>
            </w:r>
          </w:p>
        </w:tc>
        <w:tc>
          <w:tcPr>
            <w:tcW w:w="1968"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卫生健康管理事务</w:t>
            </w:r>
          </w:p>
        </w:tc>
        <w:tc>
          <w:tcPr>
            <w:tcW w:w="1032"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65.61</w:t>
            </w:r>
          </w:p>
        </w:tc>
        <w:tc>
          <w:tcPr>
            <w:tcW w:w="1116"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65.61</w:t>
            </w:r>
          </w:p>
        </w:tc>
        <w:tc>
          <w:tcPr>
            <w:tcW w:w="756"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624"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636"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212"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020"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308" w:hRule="atLeast"/>
        </w:trPr>
        <w:tc>
          <w:tcPr>
            <w:tcW w:w="954" w:type="dxa"/>
            <w:gridSpan w:val="3"/>
            <w:tcBorders>
              <w:top w:val="nil"/>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2100101</w:t>
            </w:r>
          </w:p>
        </w:tc>
        <w:tc>
          <w:tcPr>
            <w:tcW w:w="1968"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行政运行</w:t>
            </w:r>
          </w:p>
        </w:tc>
        <w:tc>
          <w:tcPr>
            <w:tcW w:w="1032"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65.61</w:t>
            </w:r>
          </w:p>
        </w:tc>
        <w:tc>
          <w:tcPr>
            <w:tcW w:w="1116"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65.61</w:t>
            </w:r>
          </w:p>
        </w:tc>
        <w:tc>
          <w:tcPr>
            <w:tcW w:w="756"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624"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636"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212"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020"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308" w:hRule="atLeast"/>
        </w:trPr>
        <w:tc>
          <w:tcPr>
            <w:tcW w:w="954" w:type="dxa"/>
            <w:gridSpan w:val="3"/>
            <w:tcBorders>
              <w:top w:val="nil"/>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21007</w:t>
            </w:r>
          </w:p>
        </w:tc>
        <w:tc>
          <w:tcPr>
            <w:tcW w:w="1968"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计划生育事务</w:t>
            </w:r>
          </w:p>
        </w:tc>
        <w:tc>
          <w:tcPr>
            <w:tcW w:w="1032"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38.90</w:t>
            </w:r>
          </w:p>
        </w:tc>
        <w:tc>
          <w:tcPr>
            <w:tcW w:w="1116"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38.90</w:t>
            </w:r>
          </w:p>
        </w:tc>
        <w:tc>
          <w:tcPr>
            <w:tcW w:w="756"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624"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636"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212"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020"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308" w:hRule="atLeast"/>
        </w:trPr>
        <w:tc>
          <w:tcPr>
            <w:tcW w:w="954" w:type="dxa"/>
            <w:gridSpan w:val="3"/>
            <w:tcBorders>
              <w:top w:val="nil"/>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2100717</w:t>
            </w:r>
          </w:p>
        </w:tc>
        <w:tc>
          <w:tcPr>
            <w:tcW w:w="1968"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计划生育服务</w:t>
            </w:r>
          </w:p>
        </w:tc>
        <w:tc>
          <w:tcPr>
            <w:tcW w:w="1032"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38.90</w:t>
            </w:r>
          </w:p>
        </w:tc>
        <w:tc>
          <w:tcPr>
            <w:tcW w:w="1116"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38.90</w:t>
            </w:r>
          </w:p>
        </w:tc>
        <w:tc>
          <w:tcPr>
            <w:tcW w:w="756"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624"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636"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212"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020"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308" w:hRule="atLeast"/>
        </w:trPr>
        <w:tc>
          <w:tcPr>
            <w:tcW w:w="954" w:type="dxa"/>
            <w:gridSpan w:val="3"/>
            <w:tcBorders>
              <w:top w:val="nil"/>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21011</w:t>
            </w:r>
          </w:p>
        </w:tc>
        <w:tc>
          <w:tcPr>
            <w:tcW w:w="1968"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行政事业单位医疗</w:t>
            </w:r>
          </w:p>
        </w:tc>
        <w:tc>
          <w:tcPr>
            <w:tcW w:w="1032"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3.81</w:t>
            </w:r>
          </w:p>
        </w:tc>
        <w:tc>
          <w:tcPr>
            <w:tcW w:w="1116"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3.81</w:t>
            </w:r>
          </w:p>
        </w:tc>
        <w:tc>
          <w:tcPr>
            <w:tcW w:w="756"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624"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636"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212"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020"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308" w:hRule="atLeast"/>
        </w:trPr>
        <w:tc>
          <w:tcPr>
            <w:tcW w:w="954" w:type="dxa"/>
            <w:gridSpan w:val="3"/>
            <w:tcBorders>
              <w:top w:val="nil"/>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2101101</w:t>
            </w:r>
          </w:p>
        </w:tc>
        <w:tc>
          <w:tcPr>
            <w:tcW w:w="1968"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行政单位医疗</w:t>
            </w:r>
          </w:p>
        </w:tc>
        <w:tc>
          <w:tcPr>
            <w:tcW w:w="1032"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3.81</w:t>
            </w:r>
          </w:p>
        </w:tc>
        <w:tc>
          <w:tcPr>
            <w:tcW w:w="1116"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3.81</w:t>
            </w:r>
          </w:p>
        </w:tc>
        <w:tc>
          <w:tcPr>
            <w:tcW w:w="756"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624"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636"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212"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020"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308" w:hRule="atLeast"/>
        </w:trPr>
        <w:tc>
          <w:tcPr>
            <w:tcW w:w="954" w:type="dxa"/>
            <w:gridSpan w:val="3"/>
            <w:tcBorders>
              <w:top w:val="nil"/>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221</w:t>
            </w:r>
          </w:p>
        </w:tc>
        <w:tc>
          <w:tcPr>
            <w:tcW w:w="1968"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住房保障支出</w:t>
            </w:r>
          </w:p>
        </w:tc>
        <w:tc>
          <w:tcPr>
            <w:tcW w:w="1032"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3.07</w:t>
            </w:r>
          </w:p>
        </w:tc>
        <w:tc>
          <w:tcPr>
            <w:tcW w:w="1116"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3.07</w:t>
            </w:r>
          </w:p>
        </w:tc>
        <w:tc>
          <w:tcPr>
            <w:tcW w:w="756"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624"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636"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212"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020"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308" w:hRule="atLeast"/>
        </w:trPr>
        <w:tc>
          <w:tcPr>
            <w:tcW w:w="954" w:type="dxa"/>
            <w:gridSpan w:val="3"/>
            <w:tcBorders>
              <w:top w:val="nil"/>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22102</w:t>
            </w:r>
          </w:p>
        </w:tc>
        <w:tc>
          <w:tcPr>
            <w:tcW w:w="1968"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住房改革支出</w:t>
            </w:r>
          </w:p>
        </w:tc>
        <w:tc>
          <w:tcPr>
            <w:tcW w:w="1032"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3.07</w:t>
            </w:r>
          </w:p>
        </w:tc>
        <w:tc>
          <w:tcPr>
            <w:tcW w:w="1116"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3.07</w:t>
            </w:r>
          </w:p>
        </w:tc>
        <w:tc>
          <w:tcPr>
            <w:tcW w:w="756"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624"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636"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212"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020"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308" w:hRule="atLeast"/>
        </w:trPr>
        <w:tc>
          <w:tcPr>
            <w:tcW w:w="954" w:type="dxa"/>
            <w:gridSpan w:val="3"/>
            <w:tcBorders>
              <w:top w:val="nil"/>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2210201</w:t>
            </w:r>
          </w:p>
        </w:tc>
        <w:tc>
          <w:tcPr>
            <w:tcW w:w="1968"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住房公积金</w:t>
            </w:r>
          </w:p>
        </w:tc>
        <w:tc>
          <w:tcPr>
            <w:tcW w:w="1032"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3.07</w:t>
            </w:r>
          </w:p>
        </w:tc>
        <w:tc>
          <w:tcPr>
            <w:tcW w:w="1116"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3.07</w:t>
            </w:r>
          </w:p>
        </w:tc>
        <w:tc>
          <w:tcPr>
            <w:tcW w:w="756"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624"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636"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212"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020"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308" w:hRule="atLeast"/>
        </w:trPr>
        <w:tc>
          <w:tcPr>
            <w:tcW w:w="9318" w:type="dxa"/>
            <w:gridSpan w:val="11"/>
            <w:tcBorders>
              <w:top w:val="nil"/>
              <w:left w:val="nil"/>
              <w:bottom w:val="nil"/>
              <w:right w:val="nil"/>
            </w:tcBorders>
            <w:shd w:val="clear" w:color="auto" w:fill="auto"/>
            <w:noWrap/>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注：本表反映部门本年度取得的各项收入情况。</w:t>
            </w:r>
          </w:p>
        </w:tc>
      </w:tr>
    </w:tbl>
    <w:p>
      <w:pPr>
        <w:jc w:val="left"/>
      </w:pPr>
    </w:p>
    <w:p>
      <w:pPr>
        <w:widowControl/>
        <w:jc w:val="both"/>
        <w:textAlignment w:val="bottom"/>
      </w:pPr>
      <w:r>
        <w:br w:type="page"/>
      </w:r>
    </w:p>
    <w:tbl>
      <w:tblPr>
        <w:tblStyle w:val="6"/>
        <w:tblW w:w="9258" w:type="dxa"/>
        <w:tblInd w:w="0" w:type="dxa"/>
        <w:shd w:val="clear" w:color="auto" w:fill="auto"/>
        <w:tblLayout w:type="fixed"/>
        <w:tblCellMar>
          <w:top w:w="0" w:type="dxa"/>
          <w:left w:w="0" w:type="dxa"/>
          <w:bottom w:w="0" w:type="dxa"/>
          <w:right w:w="0" w:type="dxa"/>
        </w:tblCellMar>
      </w:tblPr>
      <w:tblGrid>
        <w:gridCol w:w="225"/>
        <w:gridCol w:w="226"/>
        <w:gridCol w:w="383"/>
        <w:gridCol w:w="2124"/>
        <w:gridCol w:w="756"/>
        <w:gridCol w:w="780"/>
        <w:gridCol w:w="648"/>
        <w:gridCol w:w="1128"/>
        <w:gridCol w:w="1533"/>
        <w:gridCol w:w="1455"/>
      </w:tblGrid>
      <w:tr>
        <w:tblPrEx>
          <w:shd w:val="clear" w:color="auto" w:fill="auto"/>
          <w:tblCellMar>
            <w:top w:w="0" w:type="dxa"/>
            <w:left w:w="0" w:type="dxa"/>
            <w:bottom w:w="0" w:type="dxa"/>
            <w:right w:w="0" w:type="dxa"/>
          </w:tblCellMar>
        </w:tblPrEx>
        <w:trPr>
          <w:trHeight w:val="384" w:hRule="atLeast"/>
        </w:trPr>
        <w:tc>
          <w:tcPr>
            <w:tcW w:w="9258" w:type="dxa"/>
            <w:gridSpan w:val="10"/>
            <w:tcBorders>
              <w:top w:val="nil"/>
              <w:left w:val="nil"/>
              <w:bottom w:val="nil"/>
              <w:right w:val="nil"/>
            </w:tcBorders>
            <w:shd w:val="clear" w:color="auto" w:fill="auto"/>
            <w:noWrap/>
            <w:tcMar>
              <w:top w:w="12" w:type="dxa"/>
              <w:left w:w="12" w:type="dxa"/>
              <w:right w:w="12" w:type="dxa"/>
            </w:tcMar>
            <w:vAlign w:val="bottom"/>
          </w:tcPr>
          <w:p>
            <w:pPr>
              <w:jc w:val="center"/>
              <w:rPr>
                <w:rFonts w:hint="default" w:ascii="Arial" w:hAnsi="Arial" w:cs="Arial"/>
                <w:i w:val="0"/>
                <w:color w:val="000000"/>
                <w:sz w:val="20"/>
                <w:szCs w:val="20"/>
                <w:u w:val="none"/>
              </w:rPr>
            </w:pPr>
            <w:r>
              <w:rPr>
                <w:rFonts w:hint="eastAsia" w:ascii="宋体" w:hAnsi="宋体" w:eastAsia="宋体" w:cs="宋体"/>
                <w:i w:val="0"/>
                <w:color w:val="000000"/>
                <w:kern w:val="0"/>
                <w:sz w:val="30"/>
                <w:szCs w:val="30"/>
                <w:u w:val="none"/>
                <w:lang w:val="en-US" w:eastAsia="zh-CN" w:bidi="ar"/>
              </w:rPr>
              <w:t>支出决算表</w:t>
            </w:r>
          </w:p>
        </w:tc>
      </w:tr>
      <w:tr>
        <w:tblPrEx>
          <w:tblCellMar>
            <w:top w:w="0" w:type="dxa"/>
            <w:left w:w="0" w:type="dxa"/>
            <w:bottom w:w="0" w:type="dxa"/>
            <w:right w:w="0" w:type="dxa"/>
          </w:tblCellMar>
        </w:tblPrEx>
        <w:trPr>
          <w:trHeight w:val="264" w:hRule="atLeast"/>
        </w:trPr>
        <w:tc>
          <w:tcPr>
            <w:tcW w:w="225" w:type="dxa"/>
            <w:tcBorders>
              <w:top w:val="nil"/>
              <w:left w:val="nil"/>
              <w:bottom w:val="nil"/>
              <w:right w:val="nil"/>
            </w:tcBorders>
            <w:shd w:val="clear" w:color="auto" w:fill="auto"/>
            <w:noWrap/>
            <w:tcMar>
              <w:top w:w="12" w:type="dxa"/>
              <w:left w:w="12" w:type="dxa"/>
              <w:right w:w="12" w:type="dxa"/>
            </w:tcMar>
            <w:vAlign w:val="bottom"/>
          </w:tcPr>
          <w:p>
            <w:pPr>
              <w:rPr>
                <w:rFonts w:hint="default" w:ascii="Arial" w:hAnsi="Arial" w:cs="Arial"/>
                <w:i w:val="0"/>
                <w:color w:val="000000"/>
                <w:sz w:val="20"/>
                <w:szCs w:val="20"/>
                <w:u w:val="none"/>
              </w:rPr>
            </w:pPr>
          </w:p>
        </w:tc>
        <w:tc>
          <w:tcPr>
            <w:tcW w:w="226" w:type="dxa"/>
            <w:tcBorders>
              <w:top w:val="nil"/>
              <w:left w:val="nil"/>
              <w:bottom w:val="nil"/>
              <w:right w:val="nil"/>
            </w:tcBorders>
            <w:shd w:val="clear" w:color="auto" w:fill="auto"/>
            <w:noWrap/>
            <w:tcMar>
              <w:top w:w="12" w:type="dxa"/>
              <w:left w:w="12" w:type="dxa"/>
              <w:right w:w="12" w:type="dxa"/>
            </w:tcMar>
            <w:vAlign w:val="bottom"/>
          </w:tcPr>
          <w:p>
            <w:pPr>
              <w:rPr>
                <w:rFonts w:hint="default" w:ascii="Arial" w:hAnsi="Arial" w:cs="Arial"/>
                <w:i w:val="0"/>
                <w:color w:val="000000"/>
                <w:sz w:val="20"/>
                <w:szCs w:val="20"/>
                <w:u w:val="none"/>
              </w:rPr>
            </w:pPr>
          </w:p>
        </w:tc>
        <w:tc>
          <w:tcPr>
            <w:tcW w:w="383" w:type="dxa"/>
            <w:tcBorders>
              <w:top w:val="nil"/>
              <w:left w:val="nil"/>
              <w:bottom w:val="nil"/>
              <w:right w:val="nil"/>
            </w:tcBorders>
            <w:shd w:val="clear" w:color="auto" w:fill="auto"/>
            <w:noWrap/>
            <w:tcMar>
              <w:top w:w="12" w:type="dxa"/>
              <w:left w:w="12" w:type="dxa"/>
              <w:right w:w="12" w:type="dxa"/>
            </w:tcMar>
            <w:vAlign w:val="bottom"/>
          </w:tcPr>
          <w:p>
            <w:pPr>
              <w:rPr>
                <w:rFonts w:hint="default" w:ascii="Arial" w:hAnsi="Arial" w:cs="Arial"/>
                <w:i w:val="0"/>
                <w:color w:val="000000"/>
                <w:sz w:val="20"/>
                <w:szCs w:val="20"/>
                <w:u w:val="none"/>
              </w:rPr>
            </w:pPr>
          </w:p>
        </w:tc>
        <w:tc>
          <w:tcPr>
            <w:tcW w:w="2124" w:type="dxa"/>
            <w:tcBorders>
              <w:top w:val="nil"/>
              <w:left w:val="nil"/>
              <w:bottom w:val="nil"/>
              <w:right w:val="nil"/>
            </w:tcBorders>
            <w:shd w:val="clear" w:color="auto" w:fill="auto"/>
            <w:noWrap/>
            <w:tcMar>
              <w:top w:w="12" w:type="dxa"/>
              <w:left w:w="12" w:type="dxa"/>
              <w:right w:w="12" w:type="dxa"/>
            </w:tcMar>
            <w:vAlign w:val="bottom"/>
          </w:tcPr>
          <w:p>
            <w:pPr>
              <w:rPr>
                <w:rFonts w:hint="default" w:ascii="Arial" w:hAnsi="Arial" w:cs="Arial"/>
                <w:i w:val="0"/>
                <w:color w:val="000000"/>
                <w:sz w:val="20"/>
                <w:szCs w:val="20"/>
                <w:u w:val="none"/>
              </w:rPr>
            </w:pPr>
          </w:p>
        </w:tc>
        <w:tc>
          <w:tcPr>
            <w:tcW w:w="756" w:type="dxa"/>
            <w:tcBorders>
              <w:top w:val="nil"/>
              <w:left w:val="nil"/>
              <w:bottom w:val="nil"/>
              <w:right w:val="nil"/>
            </w:tcBorders>
            <w:shd w:val="clear" w:color="auto" w:fill="auto"/>
            <w:noWrap/>
            <w:tcMar>
              <w:top w:w="12" w:type="dxa"/>
              <w:left w:w="12" w:type="dxa"/>
              <w:right w:w="12" w:type="dxa"/>
            </w:tcMar>
            <w:vAlign w:val="bottom"/>
          </w:tcPr>
          <w:p>
            <w:pPr>
              <w:rPr>
                <w:rFonts w:hint="default" w:ascii="Arial" w:hAnsi="Arial" w:cs="Arial"/>
                <w:i w:val="0"/>
                <w:color w:val="000000"/>
                <w:sz w:val="20"/>
                <w:szCs w:val="20"/>
                <w:u w:val="none"/>
              </w:rPr>
            </w:pPr>
          </w:p>
        </w:tc>
        <w:tc>
          <w:tcPr>
            <w:tcW w:w="780" w:type="dxa"/>
            <w:tcBorders>
              <w:top w:val="nil"/>
              <w:left w:val="nil"/>
              <w:bottom w:val="nil"/>
              <w:right w:val="nil"/>
            </w:tcBorders>
            <w:shd w:val="clear" w:color="auto" w:fill="auto"/>
            <w:noWrap/>
            <w:tcMar>
              <w:top w:w="12" w:type="dxa"/>
              <w:left w:w="12" w:type="dxa"/>
              <w:right w:w="12" w:type="dxa"/>
            </w:tcMar>
            <w:vAlign w:val="bottom"/>
          </w:tcPr>
          <w:p>
            <w:pPr>
              <w:rPr>
                <w:rFonts w:hint="default" w:ascii="Arial" w:hAnsi="Arial" w:cs="Arial"/>
                <w:i w:val="0"/>
                <w:color w:val="000000"/>
                <w:sz w:val="20"/>
                <w:szCs w:val="20"/>
                <w:u w:val="none"/>
              </w:rPr>
            </w:pPr>
          </w:p>
        </w:tc>
        <w:tc>
          <w:tcPr>
            <w:tcW w:w="648" w:type="dxa"/>
            <w:tcBorders>
              <w:top w:val="nil"/>
              <w:left w:val="nil"/>
              <w:bottom w:val="nil"/>
              <w:right w:val="nil"/>
            </w:tcBorders>
            <w:shd w:val="clear" w:color="auto" w:fill="auto"/>
            <w:noWrap/>
            <w:tcMar>
              <w:top w:w="12" w:type="dxa"/>
              <w:left w:w="12" w:type="dxa"/>
              <w:right w:w="12" w:type="dxa"/>
            </w:tcMar>
            <w:vAlign w:val="bottom"/>
          </w:tcPr>
          <w:p>
            <w:pPr>
              <w:rPr>
                <w:rFonts w:hint="default" w:ascii="Arial" w:hAnsi="Arial" w:cs="Arial"/>
                <w:i w:val="0"/>
                <w:color w:val="000000"/>
                <w:sz w:val="20"/>
                <w:szCs w:val="20"/>
                <w:u w:val="none"/>
              </w:rPr>
            </w:pPr>
          </w:p>
        </w:tc>
        <w:tc>
          <w:tcPr>
            <w:tcW w:w="1128" w:type="dxa"/>
            <w:tcBorders>
              <w:top w:val="nil"/>
              <w:left w:val="nil"/>
              <w:bottom w:val="nil"/>
              <w:right w:val="nil"/>
            </w:tcBorders>
            <w:shd w:val="clear" w:color="auto" w:fill="auto"/>
            <w:noWrap/>
            <w:tcMar>
              <w:top w:w="12" w:type="dxa"/>
              <w:left w:w="12" w:type="dxa"/>
              <w:right w:w="12" w:type="dxa"/>
            </w:tcMar>
            <w:vAlign w:val="bottom"/>
          </w:tcPr>
          <w:p>
            <w:pPr>
              <w:rPr>
                <w:rFonts w:hint="default" w:ascii="Arial" w:hAnsi="Arial" w:cs="Arial"/>
                <w:i w:val="0"/>
                <w:color w:val="000000"/>
                <w:sz w:val="20"/>
                <w:szCs w:val="20"/>
                <w:u w:val="none"/>
              </w:rPr>
            </w:pPr>
          </w:p>
        </w:tc>
        <w:tc>
          <w:tcPr>
            <w:tcW w:w="1533" w:type="dxa"/>
            <w:tcBorders>
              <w:top w:val="nil"/>
              <w:left w:val="nil"/>
              <w:bottom w:val="nil"/>
              <w:right w:val="nil"/>
            </w:tcBorders>
            <w:shd w:val="clear" w:color="auto" w:fill="auto"/>
            <w:noWrap/>
            <w:tcMar>
              <w:top w:w="12" w:type="dxa"/>
              <w:left w:w="12" w:type="dxa"/>
              <w:right w:w="12" w:type="dxa"/>
            </w:tcMar>
            <w:vAlign w:val="bottom"/>
          </w:tcPr>
          <w:p>
            <w:pPr>
              <w:rPr>
                <w:rFonts w:hint="default" w:ascii="Arial" w:hAnsi="Arial" w:cs="Arial"/>
                <w:i w:val="0"/>
                <w:color w:val="000000"/>
                <w:sz w:val="20"/>
                <w:szCs w:val="20"/>
                <w:u w:val="none"/>
              </w:rPr>
            </w:pPr>
          </w:p>
        </w:tc>
        <w:tc>
          <w:tcPr>
            <w:tcW w:w="1455" w:type="dxa"/>
            <w:tcBorders>
              <w:top w:val="nil"/>
              <w:left w:val="nil"/>
              <w:bottom w:val="nil"/>
              <w:right w:val="nil"/>
            </w:tcBorders>
            <w:shd w:val="clear" w:color="auto" w:fill="auto"/>
            <w:noWrap/>
            <w:tcMar>
              <w:top w:w="12" w:type="dxa"/>
              <w:left w:w="12" w:type="dxa"/>
              <w:right w:w="12" w:type="dxa"/>
            </w:tcMar>
            <w:vAlign w:val="bottom"/>
          </w:tcPr>
          <w:p>
            <w:pPr>
              <w:keepNext w:val="0"/>
              <w:keepLines w:val="0"/>
              <w:widowControl/>
              <w:suppressLineNumbers w:val="0"/>
              <w:jc w:val="right"/>
              <w:textAlignment w:val="bottom"/>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公开03表</w:t>
            </w:r>
          </w:p>
        </w:tc>
      </w:tr>
      <w:tr>
        <w:tblPrEx>
          <w:tblCellMar>
            <w:top w:w="0" w:type="dxa"/>
            <w:left w:w="0" w:type="dxa"/>
            <w:bottom w:w="0" w:type="dxa"/>
            <w:right w:w="0" w:type="dxa"/>
          </w:tblCellMar>
        </w:tblPrEx>
        <w:trPr>
          <w:trHeight w:val="264" w:hRule="atLeast"/>
        </w:trPr>
        <w:tc>
          <w:tcPr>
            <w:tcW w:w="3714" w:type="dxa"/>
            <w:gridSpan w:val="5"/>
            <w:tcBorders>
              <w:top w:val="nil"/>
              <w:left w:val="nil"/>
              <w:bottom w:val="nil"/>
              <w:right w:val="nil"/>
            </w:tcBorders>
            <w:shd w:val="clear" w:color="auto" w:fill="auto"/>
            <w:noWrap/>
            <w:tcMar>
              <w:top w:w="12" w:type="dxa"/>
              <w:left w:w="12" w:type="dxa"/>
              <w:right w:w="12" w:type="dxa"/>
            </w:tcMar>
            <w:vAlign w:val="bottom"/>
          </w:tcPr>
          <w:p>
            <w:pPr>
              <w:rPr>
                <w:rFonts w:hint="default" w:ascii="Arial" w:hAnsi="Arial" w:cs="Arial"/>
                <w:i w:val="0"/>
                <w:color w:val="000000"/>
                <w:sz w:val="20"/>
                <w:szCs w:val="20"/>
                <w:u w:val="none"/>
              </w:rPr>
            </w:pPr>
            <w:r>
              <w:rPr>
                <w:rFonts w:hint="eastAsia" w:ascii="宋体" w:hAnsi="宋体" w:eastAsia="宋体" w:cs="宋体"/>
                <w:i w:val="0"/>
                <w:color w:val="000000"/>
                <w:kern w:val="0"/>
                <w:sz w:val="20"/>
                <w:szCs w:val="20"/>
                <w:u w:val="none"/>
                <w:lang w:val="en-US" w:eastAsia="zh-CN" w:bidi="ar"/>
              </w:rPr>
              <w:t>部门：石家庄市鹿泉区计划生育协会</w:t>
            </w:r>
          </w:p>
        </w:tc>
        <w:tc>
          <w:tcPr>
            <w:tcW w:w="780" w:type="dxa"/>
            <w:tcBorders>
              <w:top w:val="nil"/>
              <w:left w:val="nil"/>
              <w:bottom w:val="nil"/>
              <w:right w:val="nil"/>
            </w:tcBorders>
            <w:shd w:val="clear" w:color="auto" w:fill="auto"/>
            <w:noWrap/>
            <w:tcMar>
              <w:top w:w="12" w:type="dxa"/>
              <w:left w:w="12" w:type="dxa"/>
              <w:right w:w="12" w:type="dxa"/>
            </w:tcMar>
            <w:vAlign w:val="bottom"/>
          </w:tcPr>
          <w:p>
            <w:pPr>
              <w:rPr>
                <w:rFonts w:hint="default" w:ascii="Arial" w:hAnsi="Arial" w:cs="Arial"/>
                <w:i w:val="0"/>
                <w:color w:val="000000"/>
                <w:sz w:val="20"/>
                <w:szCs w:val="20"/>
                <w:u w:val="none"/>
              </w:rPr>
            </w:pPr>
          </w:p>
        </w:tc>
        <w:tc>
          <w:tcPr>
            <w:tcW w:w="648" w:type="dxa"/>
            <w:tcBorders>
              <w:top w:val="nil"/>
              <w:left w:val="nil"/>
              <w:bottom w:val="nil"/>
              <w:right w:val="nil"/>
            </w:tcBorders>
            <w:shd w:val="clear" w:color="auto" w:fill="auto"/>
            <w:noWrap/>
            <w:tcMar>
              <w:top w:w="12" w:type="dxa"/>
              <w:left w:w="12" w:type="dxa"/>
              <w:right w:w="12" w:type="dxa"/>
            </w:tcMar>
            <w:vAlign w:val="bottom"/>
          </w:tcPr>
          <w:p>
            <w:pPr>
              <w:rPr>
                <w:rFonts w:hint="default" w:ascii="Arial" w:hAnsi="Arial" w:cs="Arial"/>
                <w:i w:val="0"/>
                <w:color w:val="000000"/>
                <w:sz w:val="20"/>
                <w:szCs w:val="20"/>
                <w:u w:val="none"/>
              </w:rPr>
            </w:pPr>
          </w:p>
        </w:tc>
        <w:tc>
          <w:tcPr>
            <w:tcW w:w="1128" w:type="dxa"/>
            <w:tcBorders>
              <w:top w:val="nil"/>
              <w:left w:val="nil"/>
              <w:bottom w:val="nil"/>
              <w:right w:val="nil"/>
            </w:tcBorders>
            <w:shd w:val="clear" w:color="auto" w:fill="auto"/>
            <w:noWrap/>
            <w:tcMar>
              <w:top w:w="12" w:type="dxa"/>
              <w:left w:w="12" w:type="dxa"/>
              <w:right w:w="12" w:type="dxa"/>
            </w:tcMar>
            <w:vAlign w:val="bottom"/>
          </w:tcPr>
          <w:p>
            <w:pPr>
              <w:rPr>
                <w:rFonts w:hint="default" w:ascii="Arial" w:hAnsi="Arial" w:cs="Arial"/>
                <w:i w:val="0"/>
                <w:color w:val="000000"/>
                <w:sz w:val="20"/>
                <w:szCs w:val="20"/>
                <w:u w:val="none"/>
              </w:rPr>
            </w:pPr>
          </w:p>
        </w:tc>
        <w:tc>
          <w:tcPr>
            <w:tcW w:w="1533" w:type="dxa"/>
            <w:tcBorders>
              <w:top w:val="nil"/>
              <w:left w:val="nil"/>
              <w:bottom w:val="nil"/>
              <w:right w:val="nil"/>
            </w:tcBorders>
            <w:shd w:val="clear" w:color="auto" w:fill="auto"/>
            <w:noWrap/>
            <w:tcMar>
              <w:top w:w="12" w:type="dxa"/>
              <w:left w:w="12" w:type="dxa"/>
              <w:right w:w="12" w:type="dxa"/>
            </w:tcMar>
            <w:vAlign w:val="bottom"/>
          </w:tcPr>
          <w:p>
            <w:pPr>
              <w:rPr>
                <w:rFonts w:hint="default" w:ascii="Arial" w:hAnsi="Arial" w:cs="Arial"/>
                <w:i w:val="0"/>
                <w:color w:val="000000"/>
                <w:sz w:val="20"/>
                <w:szCs w:val="20"/>
                <w:u w:val="none"/>
              </w:rPr>
            </w:pPr>
          </w:p>
        </w:tc>
        <w:tc>
          <w:tcPr>
            <w:tcW w:w="1455" w:type="dxa"/>
            <w:tcBorders>
              <w:top w:val="nil"/>
              <w:left w:val="nil"/>
              <w:bottom w:val="nil"/>
              <w:right w:val="nil"/>
            </w:tcBorders>
            <w:shd w:val="clear" w:color="auto" w:fill="auto"/>
            <w:noWrap/>
            <w:tcMar>
              <w:top w:w="12" w:type="dxa"/>
              <w:left w:w="12" w:type="dxa"/>
              <w:right w:w="12" w:type="dxa"/>
            </w:tcMar>
            <w:vAlign w:val="bottom"/>
          </w:tcPr>
          <w:p>
            <w:pPr>
              <w:keepNext w:val="0"/>
              <w:keepLines w:val="0"/>
              <w:widowControl/>
              <w:suppressLineNumbers w:val="0"/>
              <w:jc w:val="right"/>
              <w:textAlignment w:val="bottom"/>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金额单位：万元</w:t>
            </w:r>
          </w:p>
        </w:tc>
      </w:tr>
      <w:tr>
        <w:tblPrEx>
          <w:tblCellMar>
            <w:top w:w="0" w:type="dxa"/>
            <w:left w:w="0" w:type="dxa"/>
            <w:bottom w:w="0" w:type="dxa"/>
            <w:right w:w="0" w:type="dxa"/>
          </w:tblCellMar>
        </w:tblPrEx>
        <w:trPr>
          <w:trHeight w:val="308" w:hRule="atLeast"/>
        </w:trPr>
        <w:tc>
          <w:tcPr>
            <w:tcW w:w="2958" w:type="dxa"/>
            <w:gridSpan w:val="4"/>
            <w:tcBorders>
              <w:top w:val="single" w:color="000000" w:sz="4" w:space="0"/>
              <w:left w:val="single" w:color="000000" w:sz="4" w:space="0"/>
              <w:bottom w:val="single" w:color="000000" w:sz="4" w:space="0"/>
              <w:right w:val="single" w:color="000000" w:sz="4" w:space="0"/>
            </w:tcBorders>
            <w:shd w:val="clear" w:color="FFFFFF" w:fill="C0C0C0"/>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项目</w:t>
            </w:r>
          </w:p>
        </w:tc>
        <w:tc>
          <w:tcPr>
            <w:tcW w:w="756" w:type="dxa"/>
            <w:vMerge w:val="restart"/>
            <w:tcBorders>
              <w:top w:val="single" w:color="000000" w:sz="4" w:space="0"/>
              <w:left w:val="nil"/>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本年支出合计</w:t>
            </w:r>
          </w:p>
        </w:tc>
        <w:tc>
          <w:tcPr>
            <w:tcW w:w="780" w:type="dxa"/>
            <w:vMerge w:val="restart"/>
            <w:tcBorders>
              <w:top w:val="single" w:color="000000" w:sz="4" w:space="0"/>
              <w:left w:val="nil"/>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基本支出</w:t>
            </w:r>
          </w:p>
        </w:tc>
        <w:tc>
          <w:tcPr>
            <w:tcW w:w="648" w:type="dxa"/>
            <w:vMerge w:val="restart"/>
            <w:tcBorders>
              <w:top w:val="single" w:color="000000" w:sz="4" w:space="0"/>
              <w:left w:val="nil"/>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项目支出</w:t>
            </w:r>
          </w:p>
        </w:tc>
        <w:tc>
          <w:tcPr>
            <w:tcW w:w="1128" w:type="dxa"/>
            <w:vMerge w:val="restart"/>
            <w:tcBorders>
              <w:top w:val="single" w:color="000000" w:sz="4" w:space="0"/>
              <w:left w:val="nil"/>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上缴上级支出</w:t>
            </w:r>
          </w:p>
        </w:tc>
        <w:tc>
          <w:tcPr>
            <w:tcW w:w="1533" w:type="dxa"/>
            <w:vMerge w:val="restart"/>
            <w:tcBorders>
              <w:top w:val="single" w:color="000000" w:sz="4" w:space="0"/>
              <w:left w:val="nil"/>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经营支出</w:t>
            </w:r>
          </w:p>
        </w:tc>
        <w:tc>
          <w:tcPr>
            <w:tcW w:w="1455" w:type="dxa"/>
            <w:vMerge w:val="restart"/>
            <w:tcBorders>
              <w:top w:val="single" w:color="000000" w:sz="4" w:space="0"/>
              <w:left w:val="nil"/>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对附属单位补助支出</w:t>
            </w:r>
          </w:p>
        </w:tc>
      </w:tr>
      <w:tr>
        <w:tblPrEx>
          <w:tblCellMar>
            <w:top w:w="0" w:type="dxa"/>
            <w:left w:w="0" w:type="dxa"/>
            <w:bottom w:w="0" w:type="dxa"/>
            <w:right w:w="0" w:type="dxa"/>
          </w:tblCellMar>
        </w:tblPrEx>
        <w:trPr>
          <w:trHeight w:val="308" w:hRule="atLeast"/>
        </w:trPr>
        <w:tc>
          <w:tcPr>
            <w:tcW w:w="834" w:type="dxa"/>
            <w:gridSpan w:val="3"/>
            <w:vMerge w:val="restart"/>
            <w:tcBorders>
              <w:top w:val="nil"/>
              <w:left w:val="single" w:color="000000" w:sz="4" w:space="0"/>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功能分类科目编码</w:t>
            </w:r>
          </w:p>
        </w:tc>
        <w:tc>
          <w:tcPr>
            <w:tcW w:w="2124" w:type="dxa"/>
            <w:vMerge w:val="restart"/>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科目名称</w:t>
            </w:r>
          </w:p>
        </w:tc>
        <w:tc>
          <w:tcPr>
            <w:tcW w:w="756" w:type="dxa"/>
            <w:vMerge w:val="continue"/>
            <w:tcBorders>
              <w:top w:val="single" w:color="000000" w:sz="4" w:space="0"/>
              <w:left w:val="nil"/>
              <w:bottom w:val="single" w:color="000000" w:sz="4" w:space="0"/>
              <w:right w:val="single" w:color="000000" w:sz="4" w:space="0"/>
            </w:tcBorders>
            <w:shd w:val="clear" w:color="FFFFFF" w:fill="C0C0C0"/>
            <w:tcMar>
              <w:top w:w="12" w:type="dxa"/>
              <w:left w:w="12" w:type="dxa"/>
              <w:right w:w="12" w:type="dxa"/>
            </w:tcMar>
            <w:vAlign w:val="center"/>
          </w:tcPr>
          <w:p>
            <w:pPr>
              <w:jc w:val="center"/>
              <w:rPr>
                <w:rFonts w:hint="eastAsia" w:ascii="宋体" w:hAnsi="宋体" w:eastAsia="宋体" w:cs="宋体"/>
                <w:i w:val="0"/>
                <w:color w:val="000000"/>
                <w:sz w:val="22"/>
                <w:szCs w:val="22"/>
                <w:u w:val="none"/>
              </w:rPr>
            </w:pPr>
          </w:p>
        </w:tc>
        <w:tc>
          <w:tcPr>
            <w:tcW w:w="780" w:type="dxa"/>
            <w:vMerge w:val="continue"/>
            <w:tcBorders>
              <w:top w:val="single" w:color="000000" w:sz="4" w:space="0"/>
              <w:left w:val="nil"/>
              <w:bottom w:val="single" w:color="000000" w:sz="4" w:space="0"/>
              <w:right w:val="single" w:color="000000" w:sz="4" w:space="0"/>
            </w:tcBorders>
            <w:shd w:val="clear" w:color="FFFFFF" w:fill="C0C0C0"/>
            <w:tcMar>
              <w:top w:w="12" w:type="dxa"/>
              <w:left w:w="12" w:type="dxa"/>
              <w:right w:w="12" w:type="dxa"/>
            </w:tcMar>
            <w:vAlign w:val="center"/>
          </w:tcPr>
          <w:p>
            <w:pPr>
              <w:jc w:val="center"/>
              <w:rPr>
                <w:rFonts w:hint="eastAsia" w:ascii="宋体" w:hAnsi="宋体" w:eastAsia="宋体" w:cs="宋体"/>
                <w:i w:val="0"/>
                <w:color w:val="000000"/>
                <w:sz w:val="22"/>
                <w:szCs w:val="22"/>
                <w:u w:val="none"/>
              </w:rPr>
            </w:pPr>
          </w:p>
        </w:tc>
        <w:tc>
          <w:tcPr>
            <w:tcW w:w="648" w:type="dxa"/>
            <w:vMerge w:val="continue"/>
            <w:tcBorders>
              <w:top w:val="single" w:color="000000" w:sz="4" w:space="0"/>
              <w:left w:val="nil"/>
              <w:bottom w:val="single" w:color="000000" w:sz="4" w:space="0"/>
              <w:right w:val="single" w:color="000000" w:sz="4" w:space="0"/>
            </w:tcBorders>
            <w:shd w:val="clear" w:color="FFFFFF" w:fill="C0C0C0"/>
            <w:tcMar>
              <w:top w:w="12" w:type="dxa"/>
              <w:left w:w="12" w:type="dxa"/>
              <w:right w:w="12" w:type="dxa"/>
            </w:tcMar>
            <w:vAlign w:val="center"/>
          </w:tcPr>
          <w:p>
            <w:pPr>
              <w:jc w:val="center"/>
              <w:rPr>
                <w:rFonts w:hint="eastAsia" w:ascii="宋体" w:hAnsi="宋体" w:eastAsia="宋体" w:cs="宋体"/>
                <w:i w:val="0"/>
                <w:color w:val="000000"/>
                <w:sz w:val="22"/>
                <w:szCs w:val="22"/>
                <w:u w:val="none"/>
              </w:rPr>
            </w:pPr>
          </w:p>
        </w:tc>
        <w:tc>
          <w:tcPr>
            <w:tcW w:w="1128" w:type="dxa"/>
            <w:vMerge w:val="continue"/>
            <w:tcBorders>
              <w:top w:val="single" w:color="000000" w:sz="4" w:space="0"/>
              <w:left w:val="nil"/>
              <w:bottom w:val="single" w:color="000000" w:sz="4" w:space="0"/>
              <w:right w:val="single" w:color="000000" w:sz="4" w:space="0"/>
            </w:tcBorders>
            <w:shd w:val="clear" w:color="FFFFFF" w:fill="C0C0C0"/>
            <w:tcMar>
              <w:top w:w="12" w:type="dxa"/>
              <w:left w:w="12" w:type="dxa"/>
              <w:right w:w="12" w:type="dxa"/>
            </w:tcMar>
            <w:vAlign w:val="center"/>
          </w:tcPr>
          <w:p>
            <w:pPr>
              <w:jc w:val="center"/>
              <w:rPr>
                <w:rFonts w:hint="eastAsia" w:ascii="宋体" w:hAnsi="宋体" w:eastAsia="宋体" w:cs="宋体"/>
                <w:i w:val="0"/>
                <w:color w:val="000000"/>
                <w:sz w:val="22"/>
                <w:szCs w:val="22"/>
                <w:u w:val="none"/>
              </w:rPr>
            </w:pPr>
          </w:p>
        </w:tc>
        <w:tc>
          <w:tcPr>
            <w:tcW w:w="1533" w:type="dxa"/>
            <w:vMerge w:val="continue"/>
            <w:tcBorders>
              <w:top w:val="single" w:color="000000" w:sz="4" w:space="0"/>
              <w:left w:val="nil"/>
              <w:bottom w:val="single" w:color="000000" w:sz="4" w:space="0"/>
              <w:right w:val="single" w:color="000000" w:sz="4" w:space="0"/>
            </w:tcBorders>
            <w:shd w:val="clear" w:color="FFFFFF" w:fill="C0C0C0"/>
            <w:tcMar>
              <w:top w:w="12" w:type="dxa"/>
              <w:left w:w="12" w:type="dxa"/>
              <w:right w:w="12" w:type="dxa"/>
            </w:tcMar>
            <w:vAlign w:val="center"/>
          </w:tcPr>
          <w:p>
            <w:pPr>
              <w:jc w:val="center"/>
              <w:rPr>
                <w:rFonts w:hint="eastAsia" w:ascii="宋体" w:hAnsi="宋体" w:eastAsia="宋体" w:cs="宋体"/>
                <w:i w:val="0"/>
                <w:color w:val="000000"/>
                <w:sz w:val="22"/>
                <w:szCs w:val="22"/>
                <w:u w:val="none"/>
              </w:rPr>
            </w:pPr>
          </w:p>
        </w:tc>
        <w:tc>
          <w:tcPr>
            <w:tcW w:w="1455" w:type="dxa"/>
            <w:vMerge w:val="continue"/>
            <w:tcBorders>
              <w:top w:val="single" w:color="000000" w:sz="4" w:space="0"/>
              <w:left w:val="nil"/>
              <w:bottom w:val="single" w:color="000000" w:sz="4" w:space="0"/>
              <w:right w:val="single" w:color="000000" w:sz="4" w:space="0"/>
            </w:tcBorders>
            <w:shd w:val="clear" w:color="FFFFFF" w:fill="C0C0C0"/>
            <w:tcMar>
              <w:top w:w="12" w:type="dxa"/>
              <w:left w:w="12" w:type="dxa"/>
              <w:right w:w="12" w:type="dxa"/>
            </w:tcMar>
            <w:vAlign w:val="center"/>
          </w:tcPr>
          <w:p>
            <w:pPr>
              <w:jc w:val="center"/>
              <w:rPr>
                <w:rFonts w:hint="eastAsia" w:ascii="宋体" w:hAnsi="宋体" w:eastAsia="宋体" w:cs="宋体"/>
                <w:i w:val="0"/>
                <w:color w:val="000000"/>
                <w:sz w:val="22"/>
                <w:szCs w:val="22"/>
                <w:u w:val="none"/>
              </w:rPr>
            </w:pPr>
          </w:p>
        </w:tc>
      </w:tr>
      <w:tr>
        <w:tblPrEx>
          <w:tblCellMar>
            <w:top w:w="0" w:type="dxa"/>
            <w:left w:w="0" w:type="dxa"/>
            <w:bottom w:w="0" w:type="dxa"/>
            <w:right w:w="0" w:type="dxa"/>
          </w:tblCellMar>
        </w:tblPrEx>
        <w:trPr>
          <w:trHeight w:val="308" w:hRule="atLeast"/>
        </w:trPr>
        <w:tc>
          <w:tcPr>
            <w:tcW w:w="834" w:type="dxa"/>
            <w:gridSpan w:val="3"/>
            <w:vMerge w:val="continue"/>
            <w:tcBorders>
              <w:top w:val="nil"/>
              <w:left w:val="single" w:color="000000" w:sz="4" w:space="0"/>
              <w:bottom w:val="single" w:color="000000" w:sz="4" w:space="0"/>
              <w:right w:val="single" w:color="000000" w:sz="4" w:space="0"/>
            </w:tcBorders>
            <w:shd w:val="clear" w:color="FFFFFF" w:fill="C0C0C0"/>
            <w:tcMar>
              <w:top w:w="12" w:type="dxa"/>
              <w:left w:w="12" w:type="dxa"/>
              <w:right w:w="12" w:type="dxa"/>
            </w:tcMar>
            <w:vAlign w:val="center"/>
          </w:tcPr>
          <w:p>
            <w:pPr>
              <w:jc w:val="center"/>
              <w:rPr>
                <w:rFonts w:hint="eastAsia" w:ascii="宋体" w:hAnsi="宋体" w:eastAsia="宋体" w:cs="宋体"/>
                <w:i w:val="0"/>
                <w:color w:val="000000"/>
                <w:sz w:val="22"/>
                <w:szCs w:val="22"/>
                <w:u w:val="none"/>
              </w:rPr>
            </w:pPr>
          </w:p>
        </w:tc>
        <w:tc>
          <w:tcPr>
            <w:tcW w:w="2124" w:type="dxa"/>
            <w:vMerge w:val="continue"/>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pPr>
              <w:jc w:val="center"/>
              <w:rPr>
                <w:rFonts w:hint="eastAsia" w:ascii="宋体" w:hAnsi="宋体" w:eastAsia="宋体" w:cs="宋体"/>
                <w:i w:val="0"/>
                <w:color w:val="000000"/>
                <w:sz w:val="22"/>
                <w:szCs w:val="22"/>
                <w:u w:val="none"/>
              </w:rPr>
            </w:pPr>
          </w:p>
        </w:tc>
        <w:tc>
          <w:tcPr>
            <w:tcW w:w="756" w:type="dxa"/>
            <w:vMerge w:val="continue"/>
            <w:tcBorders>
              <w:top w:val="single" w:color="000000" w:sz="4" w:space="0"/>
              <w:left w:val="nil"/>
              <w:bottom w:val="single" w:color="000000" w:sz="4" w:space="0"/>
              <w:right w:val="single" w:color="000000" w:sz="4" w:space="0"/>
            </w:tcBorders>
            <w:shd w:val="clear" w:color="FFFFFF" w:fill="C0C0C0"/>
            <w:tcMar>
              <w:top w:w="12" w:type="dxa"/>
              <w:left w:w="12" w:type="dxa"/>
              <w:right w:w="12" w:type="dxa"/>
            </w:tcMar>
            <w:vAlign w:val="center"/>
          </w:tcPr>
          <w:p>
            <w:pPr>
              <w:jc w:val="center"/>
              <w:rPr>
                <w:rFonts w:hint="eastAsia" w:ascii="宋体" w:hAnsi="宋体" w:eastAsia="宋体" w:cs="宋体"/>
                <w:i w:val="0"/>
                <w:color w:val="000000"/>
                <w:sz w:val="22"/>
                <w:szCs w:val="22"/>
                <w:u w:val="none"/>
              </w:rPr>
            </w:pPr>
          </w:p>
        </w:tc>
        <w:tc>
          <w:tcPr>
            <w:tcW w:w="780" w:type="dxa"/>
            <w:vMerge w:val="continue"/>
            <w:tcBorders>
              <w:top w:val="single" w:color="000000" w:sz="4" w:space="0"/>
              <w:left w:val="nil"/>
              <w:bottom w:val="single" w:color="000000" w:sz="4" w:space="0"/>
              <w:right w:val="single" w:color="000000" w:sz="4" w:space="0"/>
            </w:tcBorders>
            <w:shd w:val="clear" w:color="FFFFFF" w:fill="C0C0C0"/>
            <w:tcMar>
              <w:top w:w="12" w:type="dxa"/>
              <w:left w:w="12" w:type="dxa"/>
              <w:right w:w="12" w:type="dxa"/>
            </w:tcMar>
            <w:vAlign w:val="center"/>
          </w:tcPr>
          <w:p>
            <w:pPr>
              <w:jc w:val="center"/>
              <w:rPr>
                <w:rFonts w:hint="eastAsia" w:ascii="宋体" w:hAnsi="宋体" w:eastAsia="宋体" w:cs="宋体"/>
                <w:i w:val="0"/>
                <w:color w:val="000000"/>
                <w:sz w:val="22"/>
                <w:szCs w:val="22"/>
                <w:u w:val="none"/>
              </w:rPr>
            </w:pPr>
          </w:p>
        </w:tc>
        <w:tc>
          <w:tcPr>
            <w:tcW w:w="648" w:type="dxa"/>
            <w:vMerge w:val="continue"/>
            <w:tcBorders>
              <w:top w:val="single" w:color="000000" w:sz="4" w:space="0"/>
              <w:left w:val="nil"/>
              <w:bottom w:val="single" w:color="000000" w:sz="4" w:space="0"/>
              <w:right w:val="single" w:color="000000" w:sz="4" w:space="0"/>
            </w:tcBorders>
            <w:shd w:val="clear" w:color="FFFFFF" w:fill="C0C0C0"/>
            <w:tcMar>
              <w:top w:w="12" w:type="dxa"/>
              <w:left w:w="12" w:type="dxa"/>
              <w:right w:w="12" w:type="dxa"/>
            </w:tcMar>
            <w:vAlign w:val="center"/>
          </w:tcPr>
          <w:p>
            <w:pPr>
              <w:jc w:val="center"/>
              <w:rPr>
                <w:rFonts w:hint="eastAsia" w:ascii="宋体" w:hAnsi="宋体" w:eastAsia="宋体" w:cs="宋体"/>
                <w:i w:val="0"/>
                <w:color w:val="000000"/>
                <w:sz w:val="22"/>
                <w:szCs w:val="22"/>
                <w:u w:val="none"/>
              </w:rPr>
            </w:pPr>
          </w:p>
        </w:tc>
        <w:tc>
          <w:tcPr>
            <w:tcW w:w="1128" w:type="dxa"/>
            <w:vMerge w:val="continue"/>
            <w:tcBorders>
              <w:top w:val="single" w:color="000000" w:sz="4" w:space="0"/>
              <w:left w:val="nil"/>
              <w:bottom w:val="single" w:color="000000" w:sz="4" w:space="0"/>
              <w:right w:val="single" w:color="000000" w:sz="4" w:space="0"/>
            </w:tcBorders>
            <w:shd w:val="clear" w:color="FFFFFF" w:fill="C0C0C0"/>
            <w:tcMar>
              <w:top w:w="12" w:type="dxa"/>
              <w:left w:w="12" w:type="dxa"/>
              <w:right w:w="12" w:type="dxa"/>
            </w:tcMar>
            <w:vAlign w:val="center"/>
          </w:tcPr>
          <w:p>
            <w:pPr>
              <w:jc w:val="center"/>
              <w:rPr>
                <w:rFonts w:hint="eastAsia" w:ascii="宋体" w:hAnsi="宋体" w:eastAsia="宋体" w:cs="宋体"/>
                <w:i w:val="0"/>
                <w:color w:val="000000"/>
                <w:sz w:val="22"/>
                <w:szCs w:val="22"/>
                <w:u w:val="none"/>
              </w:rPr>
            </w:pPr>
          </w:p>
        </w:tc>
        <w:tc>
          <w:tcPr>
            <w:tcW w:w="1533" w:type="dxa"/>
            <w:vMerge w:val="continue"/>
            <w:tcBorders>
              <w:top w:val="single" w:color="000000" w:sz="4" w:space="0"/>
              <w:left w:val="nil"/>
              <w:bottom w:val="single" w:color="000000" w:sz="4" w:space="0"/>
              <w:right w:val="single" w:color="000000" w:sz="4" w:space="0"/>
            </w:tcBorders>
            <w:shd w:val="clear" w:color="FFFFFF" w:fill="C0C0C0"/>
            <w:tcMar>
              <w:top w:w="12" w:type="dxa"/>
              <w:left w:w="12" w:type="dxa"/>
              <w:right w:w="12" w:type="dxa"/>
            </w:tcMar>
            <w:vAlign w:val="center"/>
          </w:tcPr>
          <w:p>
            <w:pPr>
              <w:jc w:val="center"/>
              <w:rPr>
                <w:rFonts w:hint="eastAsia" w:ascii="宋体" w:hAnsi="宋体" w:eastAsia="宋体" w:cs="宋体"/>
                <w:i w:val="0"/>
                <w:color w:val="000000"/>
                <w:sz w:val="22"/>
                <w:szCs w:val="22"/>
                <w:u w:val="none"/>
              </w:rPr>
            </w:pPr>
          </w:p>
        </w:tc>
        <w:tc>
          <w:tcPr>
            <w:tcW w:w="1455" w:type="dxa"/>
            <w:vMerge w:val="continue"/>
            <w:tcBorders>
              <w:top w:val="single" w:color="000000" w:sz="4" w:space="0"/>
              <w:left w:val="nil"/>
              <w:bottom w:val="single" w:color="000000" w:sz="4" w:space="0"/>
              <w:right w:val="single" w:color="000000" w:sz="4" w:space="0"/>
            </w:tcBorders>
            <w:shd w:val="clear" w:color="FFFFFF" w:fill="C0C0C0"/>
            <w:tcMar>
              <w:top w:w="12" w:type="dxa"/>
              <w:left w:w="12" w:type="dxa"/>
              <w:right w:w="12" w:type="dxa"/>
            </w:tcMar>
            <w:vAlign w:val="center"/>
          </w:tcPr>
          <w:p>
            <w:pPr>
              <w:jc w:val="center"/>
              <w:rPr>
                <w:rFonts w:hint="eastAsia" w:ascii="宋体" w:hAnsi="宋体" w:eastAsia="宋体" w:cs="宋体"/>
                <w:i w:val="0"/>
                <w:color w:val="000000"/>
                <w:sz w:val="22"/>
                <w:szCs w:val="22"/>
                <w:u w:val="none"/>
              </w:rPr>
            </w:pPr>
          </w:p>
        </w:tc>
      </w:tr>
      <w:tr>
        <w:tblPrEx>
          <w:tblCellMar>
            <w:top w:w="0" w:type="dxa"/>
            <w:left w:w="0" w:type="dxa"/>
            <w:bottom w:w="0" w:type="dxa"/>
            <w:right w:w="0" w:type="dxa"/>
          </w:tblCellMar>
        </w:tblPrEx>
        <w:trPr>
          <w:trHeight w:val="308" w:hRule="atLeast"/>
        </w:trPr>
        <w:tc>
          <w:tcPr>
            <w:tcW w:w="834" w:type="dxa"/>
            <w:gridSpan w:val="3"/>
            <w:vMerge w:val="continue"/>
            <w:tcBorders>
              <w:top w:val="nil"/>
              <w:left w:val="single" w:color="000000" w:sz="4" w:space="0"/>
              <w:bottom w:val="single" w:color="000000" w:sz="4" w:space="0"/>
              <w:right w:val="single" w:color="000000" w:sz="4" w:space="0"/>
            </w:tcBorders>
            <w:shd w:val="clear" w:color="FFFFFF" w:fill="C0C0C0"/>
            <w:tcMar>
              <w:top w:w="12" w:type="dxa"/>
              <w:left w:w="12" w:type="dxa"/>
              <w:right w:w="12" w:type="dxa"/>
            </w:tcMar>
            <w:vAlign w:val="center"/>
          </w:tcPr>
          <w:p>
            <w:pPr>
              <w:jc w:val="center"/>
              <w:rPr>
                <w:rFonts w:hint="eastAsia" w:ascii="宋体" w:hAnsi="宋体" w:eastAsia="宋体" w:cs="宋体"/>
                <w:i w:val="0"/>
                <w:color w:val="000000"/>
                <w:sz w:val="22"/>
                <w:szCs w:val="22"/>
                <w:u w:val="none"/>
              </w:rPr>
            </w:pPr>
          </w:p>
        </w:tc>
        <w:tc>
          <w:tcPr>
            <w:tcW w:w="2124" w:type="dxa"/>
            <w:vMerge w:val="continue"/>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pPr>
              <w:jc w:val="center"/>
              <w:rPr>
                <w:rFonts w:hint="eastAsia" w:ascii="宋体" w:hAnsi="宋体" w:eastAsia="宋体" w:cs="宋体"/>
                <w:i w:val="0"/>
                <w:color w:val="000000"/>
                <w:sz w:val="22"/>
                <w:szCs w:val="22"/>
                <w:u w:val="none"/>
              </w:rPr>
            </w:pPr>
          </w:p>
        </w:tc>
        <w:tc>
          <w:tcPr>
            <w:tcW w:w="756" w:type="dxa"/>
            <w:vMerge w:val="continue"/>
            <w:tcBorders>
              <w:top w:val="single" w:color="000000" w:sz="4" w:space="0"/>
              <w:left w:val="nil"/>
              <w:bottom w:val="single" w:color="000000" w:sz="4" w:space="0"/>
              <w:right w:val="single" w:color="000000" w:sz="4" w:space="0"/>
            </w:tcBorders>
            <w:shd w:val="clear" w:color="FFFFFF" w:fill="C0C0C0"/>
            <w:tcMar>
              <w:top w:w="12" w:type="dxa"/>
              <w:left w:w="12" w:type="dxa"/>
              <w:right w:w="12" w:type="dxa"/>
            </w:tcMar>
            <w:vAlign w:val="center"/>
          </w:tcPr>
          <w:p>
            <w:pPr>
              <w:jc w:val="center"/>
              <w:rPr>
                <w:rFonts w:hint="eastAsia" w:ascii="宋体" w:hAnsi="宋体" w:eastAsia="宋体" w:cs="宋体"/>
                <w:i w:val="0"/>
                <w:color w:val="000000"/>
                <w:sz w:val="22"/>
                <w:szCs w:val="22"/>
                <w:u w:val="none"/>
              </w:rPr>
            </w:pPr>
          </w:p>
        </w:tc>
        <w:tc>
          <w:tcPr>
            <w:tcW w:w="780" w:type="dxa"/>
            <w:vMerge w:val="continue"/>
            <w:tcBorders>
              <w:top w:val="single" w:color="000000" w:sz="4" w:space="0"/>
              <w:left w:val="nil"/>
              <w:bottom w:val="single" w:color="000000" w:sz="4" w:space="0"/>
              <w:right w:val="single" w:color="000000" w:sz="4" w:space="0"/>
            </w:tcBorders>
            <w:shd w:val="clear" w:color="FFFFFF" w:fill="C0C0C0"/>
            <w:tcMar>
              <w:top w:w="12" w:type="dxa"/>
              <w:left w:w="12" w:type="dxa"/>
              <w:right w:w="12" w:type="dxa"/>
            </w:tcMar>
            <w:vAlign w:val="center"/>
          </w:tcPr>
          <w:p>
            <w:pPr>
              <w:jc w:val="center"/>
              <w:rPr>
                <w:rFonts w:hint="eastAsia" w:ascii="宋体" w:hAnsi="宋体" w:eastAsia="宋体" w:cs="宋体"/>
                <w:i w:val="0"/>
                <w:color w:val="000000"/>
                <w:sz w:val="22"/>
                <w:szCs w:val="22"/>
                <w:u w:val="none"/>
              </w:rPr>
            </w:pPr>
          </w:p>
        </w:tc>
        <w:tc>
          <w:tcPr>
            <w:tcW w:w="648" w:type="dxa"/>
            <w:vMerge w:val="continue"/>
            <w:tcBorders>
              <w:top w:val="single" w:color="000000" w:sz="4" w:space="0"/>
              <w:left w:val="nil"/>
              <w:bottom w:val="single" w:color="000000" w:sz="4" w:space="0"/>
              <w:right w:val="single" w:color="000000" w:sz="4" w:space="0"/>
            </w:tcBorders>
            <w:shd w:val="clear" w:color="FFFFFF" w:fill="C0C0C0"/>
            <w:tcMar>
              <w:top w:w="12" w:type="dxa"/>
              <w:left w:w="12" w:type="dxa"/>
              <w:right w:w="12" w:type="dxa"/>
            </w:tcMar>
            <w:vAlign w:val="center"/>
          </w:tcPr>
          <w:p>
            <w:pPr>
              <w:jc w:val="center"/>
              <w:rPr>
                <w:rFonts w:hint="eastAsia" w:ascii="宋体" w:hAnsi="宋体" w:eastAsia="宋体" w:cs="宋体"/>
                <w:i w:val="0"/>
                <w:color w:val="000000"/>
                <w:sz w:val="22"/>
                <w:szCs w:val="22"/>
                <w:u w:val="none"/>
              </w:rPr>
            </w:pPr>
          </w:p>
        </w:tc>
        <w:tc>
          <w:tcPr>
            <w:tcW w:w="1128" w:type="dxa"/>
            <w:vMerge w:val="continue"/>
            <w:tcBorders>
              <w:top w:val="single" w:color="000000" w:sz="4" w:space="0"/>
              <w:left w:val="nil"/>
              <w:bottom w:val="single" w:color="000000" w:sz="4" w:space="0"/>
              <w:right w:val="single" w:color="000000" w:sz="4" w:space="0"/>
            </w:tcBorders>
            <w:shd w:val="clear" w:color="FFFFFF" w:fill="C0C0C0"/>
            <w:tcMar>
              <w:top w:w="12" w:type="dxa"/>
              <w:left w:w="12" w:type="dxa"/>
              <w:right w:w="12" w:type="dxa"/>
            </w:tcMar>
            <w:vAlign w:val="center"/>
          </w:tcPr>
          <w:p>
            <w:pPr>
              <w:jc w:val="center"/>
              <w:rPr>
                <w:rFonts w:hint="eastAsia" w:ascii="宋体" w:hAnsi="宋体" w:eastAsia="宋体" w:cs="宋体"/>
                <w:i w:val="0"/>
                <w:color w:val="000000"/>
                <w:sz w:val="22"/>
                <w:szCs w:val="22"/>
                <w:u w:val="none"/>
              </w:rPr>
            </w:pPr>
          </w:p>
        </w:tc>
        <w:tc>
          <w:tcPr>
            <w:tcW w:w="1533" w:type="dxa"/>
            <w:vMerge w:val="continue"/>
            <w:tcBorders>
              <w:top w:val="single" w:color="000000" w:sz="4" w:space="0"/>
              <w:left w:val="nil"/>
              <w:bottom w:val="single" w:color="000000" w:sz="4" w:space="0"/>
              <w:right w:val="single" w:color="000000" w:sz="4" w:space="0"/>
            </w:tcBorders>
            <w:shd w:val="clear" w:color="FFFFFF" w:fill="C0C0C0"/>
            <w:tcMar>
              <w:top w:w="12" w:type="dxa"/>
              <w:left w:w="12" w:type="dxa"/>
              <w:right w:w="12" w:type="dxa"/>
            </w:tcMar>
            <w:vAlign w:val="center"/>
          </w:tcPr>
          <w:p>
            <w:pPr>
              <w:jc w:val="center"/>
              <w:rPr>
                <w:rFonts w:hint="eastAsia" w:ascii="宋体" w:hAnsi="宋体" w:eastAsia="宋体" w:cs="宋体"/>
                <w:i w:val="0"/>
                <w:color w:val="000000"/>
                <w:sz w:val="22"/>
                <w:szCs w:val="22"/>
                <w:u w:val="none"/>
              </w:rPr>
            </w:pPr>
          </w:p>
        </w:tc>
        <w:tc>
          <w:tcPr>
            <w:tcW w:w="1455" w:type="dxa"/>
            <w:vMerge w:val="continue"/>
            <w:tcBorders>
              <w:top w:val="single" w:color="000000" w:sz="4" w:space="0"/>
              <w:left w:val="nil"/>
              <w:bottom w:val="single" w:color="000000" w:sz="4" w:space="0"/>
              <w:right w:val="single" w:color="000000" w:sz="4" w:space="0"/>
            </w:tcBorders>
            <w:shd w:val="clear" w:color="FFFFFF" w:fill="C0C0C0"/>
            <w:tcMar>
              <w:top w:w="12" w:type="dxa"/>
              <w:left w:w="12" w:type="dxa"/>
              <w:right w:w="12" w:type="dxa"/>
            </w:tcMar>
            <w:vAlign w:val="center"/>
          </w:tcPr>
          <w:p>
            <w:pPr>
              <w:jc w:val="center"/>
              <w:rPr>
                <w:rFonts w:hint="eastAsia" w:ascii="宋体" w:hAnsi="宋体" w:eastAsia="宋体" w:cs="宋体"/>
                <w:i w:val="0"/>
                <w:color w:val="000000"/>
                <w:sz w:val="22"/>
                <w:szCs w:val="22"/>
                <w:u w:val="none"/>
              </w:rPr>
            </w:pPr>
          </w:p>
        </w:tc>
      </w:tr>
      <w:tr>
        <w:tblPrEx>
          <w:tblCellMar>
            <w:top w:w="0" w:type="dxa"/>
            <w:left w:w="0" w:type="dxa"/>
            <w:bottom w:w="0" w:type="dxa"/>
            <w:right w:w="0" w:type="dxa"/>
          </w:tblCellMar>
        </w:tblPrEx>
        <w:trPr>
          <w:trHeight w:val="308" w:hRule="atLeast"/>
        </w:trPr>
        <w:tc>
          <w:tcPr>
            <w:tcW w:w="2958" w:type="dxa"/>
            <w:gridSpan w:val="4"/>
            <w:tcBorders>
              <w:top w:val="nil"/>
              <w:left w:val="single" w:color="000000" w:sz="4" w:space="0"/>
              <w:bottom w:val="single" w:color="000000" w:sz="4" w:space="0"/>
              <w:right w:val="single" w:color="000000" w:sz="4" w:space="0"/>
            </w:tcBorders>
            <w:shd w:val="clear" w:color="FFFFFF" w:fill="C0C0C0"/>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栏次</w:t>
            </w:r>
          </w:p>
        </w:tc>
        <w:tc>
          <w:tcPr>
            <w:tcW w:w="756" w:type="dxa"/>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w:t>
            </w:r>
          </w:p>
        </w:tc>
        <w:tc>
          <w:tcPr>
            <w:tcW w:w="780" w:type="dxa"/>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w:t>
            </w:r>
          </w:p>
        </w:tc>
        <w:tc>
          <w:tcPr>
            <w:tcW w:w="648" w:type="dxa"/>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w:t>
            </w:r>
          </w:p>
        </w:tc>
        <w:tc>
          <w:tcPr>
            <w:tcW w:w="1128" w:type="dxa"/>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w:t>
            </w:r>
          </w:p>
        </w:tc>
        <w:tc>
          <w:tcPr>
            <w:tcW w:w="1533" w:type="dxa"/>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w:t>
            </w:r>
          </w:p>
        </w:tc>
        <w:tc>
          <w:tcPr>
            <w:tcW w:w="1455" w:type="dxa"/>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w:t>
            </w:r>
          </w:p>
        </w:tc>
      </w:tr>
      <w:tr>
        <w:tblPrEx>
          <w:tblCellMar>
            <w:top w:w="0" w:type="dxa"/>
            <w:left w:w="0" w:type="dxa"/>
            <w:bottom w:w="0" w:type="dxa"/>
            <w:right w:w="0" w:type="dxa"/>
          </w:tblCellMar>
        </w:tblPrEx>
        <w:trPr>
          <w:trHeight w:val="308" w:hRule="atLeast"/>
        </w:trPr>
        <w:tc>
          <w:tcPr>
            <w:tcW w:w="2958" w:type="dxa"/>
            <w:gridSpan w:val="4"/>
            <w:tcBorders>
              <w:top w:val="nil"/>
              <w:left w:val="single" w:color="000000" w:sz="4" w:space="0"/>
              <w:bottom w:val="single" w:color="000000" w:sz="4" w:space="0"/>
              <w:right w:val="single" w:color="000000" w:sz="4" w:space="0"/>
            </w:tcBorders>
            <w:shd w:val="clear" w:color="FFFFFF" w:fill="C0C0C0"/>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合计</w:t>
            </w:r>
          </w:p>
        </w:tc>
        <w:tc>
          <w:tcPr>
            <w:tcW w:w="756"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bidi="ar"/>
              </w:rPr>
              <w:t>125.78</w:t>
            </w:r>
          </w:p>
        </w:tc>
        <w:tc>
          <w:tcPr>
            <w:tcW w:w="780"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bidi="ar"/>
              </w:rPr>
              <w:t>85.82</w:t>
            </w:r>
          </w:p>
        </w:tc>
        <w:tc>
          <w:tcPr>
            <w:tcW w:w="648"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bidi="ar"/>
              </w:rPr>
              <w:t>39.96</w:t>
            </w:r>
          </w:p>
        </w:tc>
        <w:tc>
          <w:tcPr>
            <w:tcW w:w="1128"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bidi="ar"/>
              </w:rPr>
              <w:t>0.00</w:t>
            </w:r>
          </w:p>
        </w:tc>
        <w:tc>
          <w:tcPr>
            <w:tcW w:w="1533"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bidi="ar"/>
              </w:rPr>
              <w:t>0.00</w:t>
            </w:r>
          </w:p>
        </w:tc>
        <w:tc>
          <w:tcPr>
            <w:tcW w:w="1455"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308" w:hRule="atLeast"/>
        </w:trPr>
        <w:tc>
          <w:tcPr>
            <w:tcW w:w="834" w:type="dxa"/>
            <w:gridSpan w:val="3"/>
            <w:tcBorders>
              <w:top w:val="nil"/>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208</w:t>
            </w:r>
          </w:p>
        </w:tc>
        <w:tc>
          <w:tcPr>
            <w:tcW w:w="2124"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社会保障和就业支出</w:t>
            </w:r>
          </w:p>
        </w:tc>
        <w:tc>
          <w:tcPr>
            <w:tcW w:w="756"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8.88</w:t>
            </w:r>
          </w:p>
        </w:tc>
        <w:tc>
          <w:tcPr>
            <w:tcW w:w="780"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8.88</w:t>
            </w:r>
          </w:p>
        </w:tc>
        <w:tc>
          <w:tcPr>
            <w:tcW w:w="648"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128"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533"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455"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308" w:hRule="atLeast"/>
        </w:trPr>
        <w:tc>
          <w:tcPr>
            <w:tcW w:w="834" w:type="dxa"/>
            <w:gridSpan w:val="3"/>
            <w:tcBorders>
              <w:top w:val="nil"/>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20805</w:t>
            </w:r>
          </w:p>
        </w:tc>
        <w:tc>
          <w:tcPr>
            <w:tcW w:w="2124"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行政事业单位离退休</w:t>
            </w:r>
          </w:p>
        </w:tc>
        <w:tc>
          <w:tcPr>
            <w:tcW w:w="756"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7.76</w:t>
            </w:r>
          </w:p>
        </w:tc>
        <w:tc>
          <w:tcPr>
            <w:tcW w:w="780"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7.76</w:t>
            </w:r>
          </w:p>
        </w:tc>
        <w:tc>
          <w:tcPr>
            <w:tcW w:w="648"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128"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533"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455"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308" w:hRule="atLeast"/>
        </w:trPr>
        <w:tc>
          <w:tcPr>
            <w:tcW w:w="834" w:type="dxa"/>
            <w:gridSpan w:val="3"/>
            <w:tcBorders>
              <w:top w:val="nil"/>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2080505</w:t>
            </w:r>
          </w:p>
        </w:tc>
        <w:tc>
          <w:tcPr>
            <w:tcW w:w="2124"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机关事业单位基本养老保险缴费支出</w:t>
            </w:r>
          </w:p>
        </w:tc>
        <w:tc>
          <w:tcPr>
            <w:tcW w:w="756"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7.76</w:t>
            </w:r>
          </w:p>
        </w:tc>
        <w:tc>
          <w:tcPr>
            <w:tcW w:w="780"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7.76</w:t>
            </w:r>
          </w:p>
        </w:tc>
        <w:tc>
          <w:tcPr>
            <w:tcW w:w="648"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128"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533"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455"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308" w:hRule="atLeast"/>
        </w:trPr>
        <w:tc>
          <w:tcPr>
            <w:tcW w:w="834" w:type="dxa"/>
            <w:gridSpan w:val="3"/>
            <w:tcBorders>
              <w:top w:val="nil"/>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20807</w:t>
            </w:r>
          </w:p>
        </w:tc>
        <w:tc>
          <w:tcPr>
            <w:tcW w:w="2124"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就业补助</w:t>
            </w:r>
          </w:p>
        </w:tc>
        <w:tc>
          <w:tcPr>
            <w:tcW w:w="756"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1.12</w:t>
            </w:r>
          </w:p>
        </w:tc>
        <w:tc>
          <w:tcPr>
            <w:tcW w:w="780"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1.12</w:t>
            </w:r>
          </w:p>
        </w:tc>
        <w:tc>
          <w:tcPr>
            <w:tcW w:w="648"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128"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533"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455"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308" w:hRule="atLeast"/>
        </w:trPr>
        <w:tc>
          <w:tcPr>
            <w:tcW w:w="834" w:type="dxa"/>
            <w:gridSpan w:val="3"/>
            <w:tcBorders>
              <w:top w:val="nil"/>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2080705</w:t>
            </w:r>
          </w:p>
        </w:tc>
        <w:tc>
          <w:tcPr>
            <w:tcW w:w="2124"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公益性岗位补贴</w:t>
            </w:r>
          </w:p>
        </w:tc>
        <w:tc>
          <w:tcPr>
            <w:tcW w:w="756"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1.12</w:t>
            </w:r>
          </w:p>
        </w:tc>
        <w:tc>
          <w:tcPr>
            <w:tcW w:w="780"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1.12</w:t>
            </w:r>
          </w:p>
        </w:tc>
        <w:tc>
          <w:tcPr>
            <w:tcW w:w="648"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128"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533"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455"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308" w:hRule="atLeast"/>
        </w:trPr>
        <w:tc>
          <w:tcPr>
            <w:tcW w:w="834" w:type="dxa"/>
            <w:gridSpan w:val="3"/>
            <w:tcBorders>
              <w:top w:val="nil"/>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210</w:t>
            </w:r>
          </w:p>
        </w:tc>
        <w:tc>
          <w:tcPr>
            <w:tcW w:w="2124"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卫生健康支出</w:t>
            </w:r>
          </w:p>
        </w:tc>
        <w:tc>
          <w:tcPr>
            <w:tcW w:w="756"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114.28</w:t>
            </w:r>
          </w:p>
        </w:tc>
        <w:tc>
          <w:tcPr>
            <w:tcW w:w="780"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74.32</w:t>
            </w:r>
          </w:p>
        </w:tc>
        <w:tc>
          <w:tcPr>
            <w:tcW w:w="648"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39.96</w:t>
            </w:r>
          </w:p>
        </w:tc>
        <w:tc>
          <w:tcPr>
            <w:tcW w:w="1128"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533"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455"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308" w:hRule="atLeast"/>
        </w:trPr>
        <w:tc>
          <w:tcPr>
            <w:tcW w:w="834" w:type="dxa"/>
            <w:gridSpan w:val="3"/>
            <w:tcBorders>
              <w:top w:val="nil"/>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21001</w:t>
            </w:r>
          </w:p>
        </w:tc>
        <w:tc>
          <w:tcPr>
            <w:tcW w:w="2124"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卫生健康管理事务</w:t>
            </w:r>
          </w:p>
        </w:tc>
        <w:tc>
          <w:tcPr>
            <w:tcW w:w="756"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72.04</w:t>
            </w:r>
          </w:p>
        </w:tc>
        <w:tc>
          <w:tcPr>
            <w:tcW w:w="780"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72.04</w:t>
            </w:r>
          </w:p>
        </w:tc>
        <w:tc>
          <w:tcPr>
            <w:tcW w:w="648"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128"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533"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455"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308" w:hRule="atLeast"/>
        </w:trPr>
        <w:tc>
          <w:tcPr>
            <w:tcW w:w="834" w:type="dxa"/>
            <w:gridSpan w:val="3"/>
            <w:tcBorders>
              <w:top w:val="nil"/>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2100101</w:t>
            </w:r>
          </w:p>
        </w:tc>
        <w:tc>
          <w:tcPr>
            <w:tcW w:w="2124"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行政运行</w:t>
            </w:r>
          </w:p>
        </w:tc>
        <w:tc>
          <w:tcPr>
            <w:tcW w:w="756"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72.04</w:t>
            </w:r>
          </w:p>
        </w:tc>
        <w:tc>
          <w:tcPr>
            <w:tcW w:w="780"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72.04</w:t>
            </w:r>
          </w:p>
        </w:tc>
        <w:tc>
          <w:tcPr>
            <w:tcW w:w="648"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128"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533"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455"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308" w:hRule="atLeast"/>
        </w:trPr>
        <w:tc>
          <w:tcPr>
            <w:tcW w:w="834" w:type="dxa"/>
            <w:gridSpan w:val="3"/>
            <w:tcBorders>
              <w:top w:val="nil"/>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21007</w:t>
            </w:r>
          </w:p>
        </w:tc>
        <w:tc>
          <w:tcPr>
            <w:tcW w:w="2124"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计划生育事务</w:t>
            </w:r>
          </w:p>
        </w:tc>
        <w:tc>
          <w:tcPr>
            <w:tcW w:w="756"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39.96</w:t>
            </w:r>
          </w:p>
        </w:tc>
        <w:tc>
          <w:tcPr>
            <w:tcW w:w="780"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648"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39.96</w:t>
            </w:r>
          </w:p>
        </w:tc>
        <w:tc>
          <w:tcPr>
            <w:tcW w:w="1128"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533"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455"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308" w:hRule="atLeast"/>
        </w:trPr>
        <w:tc>
          <w:tcPr>
            <w:tcW w:w="834" w:type="dxa"/>
            <w:gridSpan w:val="3"/>
            <w:tcBorders>
              <w:top w:val="nil"/>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2100717</w:t>
            </w:r>
          </w:p>
        </w:tc>
        <w:tc>
          <w:tcPr>
            <w:tcW w:w="2124"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计划生育服务</w:t>
            </w:r>
          </w:p>
        </w:tc>
        <w:tc>
          <w:tcPr>
            <w:tcW w:w="756"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39.96</w:t>
            </w:r>
          </w:p>
        </w:tc>
        <w:tc>
          <w:tcPr>
            <w:tcW w:w="780"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648"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39.96</w:t>
            </w:r>
          </w:p>
        </w:tc>
        <w:tc>
          <w:tcPr>
            <w:tcW w:w="1128"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533"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455"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308" w:hRule="atLeast"/>
        </w:trPr>
        <w:tc>
          <w:tcPr>
            <w:tcW w:w="834" w:type="dxa"/>
            <w:gridSpan w:val="3"/>
            <w:tcBorders>
              <w:top w:val="nil"/>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21011</w:t>
            </w:r>
          </w:p>
        </w:tc>
        <w:tc>
          <w:tcPr>
            <w:tcW w:w="2124"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行政事业单位医疗</w:t>
            </w:r>
          </w:p>
        </w:tc>
        <w:tc>
          <w:tcPr>
            <w:tcW w:w="756"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2.29</w:t>
            </w:r>
          </w:p>
        </w:tc>
        <w:tc>
          <w:tcPr>
            <w:tcW w:w="780"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2.29</w:t>
            </w:r>
          </w:p>
        </w:tc>
        <w:tc>
          <w:tcPr>
            <w:tcW w:w="648"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128"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533"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455"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308" w:hRule="atLeast"/>
        </w:trPr>
        <w:tc>
          <w:tcPr>
            <w:tcW w:w="834" w:type="dxa"/>
            <w:gridSpan w:val="3"/>
            <w:tcBorders>
              <w:top w:val="nil"/>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2101101</w:t>
            </w:r>
          </w:p>
        </w:tc>
        <w:tc>
          <w:tcPr>
            <w:tcW w:w="2124"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行政单位医疗</w:t>
            </w:r>
          </w:p>
        </w:tc>
        <w:tc>
          <w:tcPr>
            <w:tcW w:w="756"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2.29</w:t>
            </w:r>
          </w:p>
        </w:tc>
        <w:tc>
          <w:tcPr>
            <w:tcW w:w="780"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2.29</w:t>
            </w:r>
          </w:p>
        </w:tc>
        <w:tc>
          <w:tcPr>
            <w:tcW w:w="648"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128"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533"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455"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308" w:hRule="atLeast"/>
        </w:trPr>
        <w:tc>
          <w:tcPr>
            <w:tcW w:w="834" w:type="dxa"/>
            <w:gridSpan w:val="3"/>
            <w:tcBorders>
              <w:top w:val="nil"/>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221</w:t>
            </w:r>
          </w:p>
        </w:tc>
        <w:tc>
          <w:tcPr>
            <w:tcW w:w="2124"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住房保障支出</w:t>
            </w:r>
          </w:p>
        </w:tc>
        <w:tc>
          <w:tcPr>
            <w:tcW w:w="756"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2.62</w:t>
            </w:r>
          </w:p>
        </w:tc>
        <w:tc>
          <w:tcPr>
            <w:tcW w:w="780"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2.62</w:t>
            </w:r>
          </w:p>
        </w:tc>
        <w:tc>
          <w:tcPr>
            <w:tcW w:w="648"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128"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533"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455"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308" w:hRule="atLeast"/>
        </w:trPr>
        <w:tc>
          <w:tcPr>
            <w:tcW w:w="834" w:type="dxa"/>
            <w:gridSpan w:val="3"/>
            <w:tcBorders>
              <w:top w:val="nil"/>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22102</w:t>
            </w:r>
          </w:p>
        </w:tc>
        <w:tc>
          <w:tcPr>
            <w:tcW w:w="2124"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住房改革支出</w:t>
            </w:r>
          </w:p>
        </w:tc>
        <w:tc>
          <w:tcPr>
            <w:tcW w:w="756"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2.62</w:t>
            </w:r>
          </w:p>
        </w:tc>
        <w:tc>
          <w:tcPr>
            <w:tcW w:w="780"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2.62</w:t>
            </w:r>
          </w:p>
        </w:tc>
        <w:tc>
          <w:tcPr>
            <w:tcW w:w="648"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128"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533"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455"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308" w:hRule="atLeast"/>
        </w:trPr>
        <w:tc>
          <w:tcPr>
            <w:tcW w:w="834" w:type="dxa"/>
            <w:gridSpan w:val="3"/>
            <w:tcBorders>
              <w:top w:val="nil"/>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2210201</w:t>
            </w:r>
          </w:p>
        </w:tc>
        <w:tc>
          <w:tcPr>
            <w:tcW w:w="2124"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住房公积金</w:t>
            </w:r>
          </w:p>
        </w:tc>
        <w:tc>
          <w:tcPr>
            <w:tcW w:w="756"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2.62</w:t>
            </w:r>
          </w:p>
        </w:tc>
        <w:tc>
          <w:tcPr>
            <w:tcW w:w="780"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2.62</w:t>
            </w:r>
          </w:p>
        </w:tc>
        <w:tc>
          <w:tcPr>
            <w:tcW w:w="648"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128"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533"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455"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308" w:hRule="atLeast"/>
        </w:trPr>
        <w:tc>
          <w:tcPr>
            <w:tcW w:w="9258" w:type="dxa"/>
            <w:gridSpan w:val="10"/>
            <w:tcBorders>
              <w:top w:val="nil"/>
              <w:left w:val="nil"/>
              <w:bottom w:val="nil"/>
              <w:right w:val="nil"/>
            </w:tcBorders>
            <w:shd w:val="clear" w:color="auto" w:fill="auto"/>
            <w:noWrap/>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注：本表反映部门本年度各项支出情况。</w:t>
            </w:r>
          </w:p>
        </w:tc>
      </w:tr>
    </w:tbl>
    <w:p/>
    <w:p>
      <w:r>
        <w:br w:type="page"/>
      </w:r>
    </w:p>
    <w:tbl>
      <w:tblPr>
        <w:tblStyle w:val="6"/>
        <w:tblW w:w="9654" w:type="dxa"/>
        <w:tblInd w:w="0" w:type="dxa"/>
        <w:shd w:val="clear" w:color="auto" w:fill="auto"/>
        <w:tblLayout w:type="fixed"/>
        <w:tblCellMar>
          <w:top w:w="0" w:type="dxa"/>
          <w:left w:w="0" w:type="dxa"/>
          <w:bottom w:w="0" w:type="dxa"/>
          <w:right w:w="0" w:type="dxa"/>
        </w:tblCellMar>
      </w:tblPr>
      <w:tblGrid>
        <w:gridCol w:w="1494"/>
        <w:gridCol w:w="504"/>
        <w:gridCol w:w="804"/>
        <w:gridCol w:w="3036"/>
        <w:gridCol w:w="516"/>
        <w:gridCol w:w="900"/>
        <w:gridCol w:w="1020"/>
        <w:gridCol w:w="1380"/>
      </w:tblGrid>
      <w:tr>
        <w:tblPrEx>
          <w:shd w:val="clear" w:color="auto" w:fill="auto"/>
          <w:tblCellMar>
            <w:top w:w="0" w:type="dxa"/>
            <w:left w:w="0" w:type="dxa"/>
            <w:bottom w:w="0" w:type="dxa"/>
            <w:right w:w="0" w:type="dxa"/>
          </w:tblCellMar>
        </w:tblPrEx>
        <w:trPr>
          <w:trHeight w:val="384" w:hRule="atLeast"/>
        </w:trPr>
        <w:tc>
          <w:tcPr>
            <w:tcW w:w="9654" w:type="dxa"/>
            <w:gridSpan w:val="8"/>
            <w:tcBorders>
              <w:top w:val="nil"/>
              <w:left w:val="nil"/>
              <w:bottom w:val="nil"/>
              <w:right w:val="nil"/>
            </w:tcBorders>
            <w:shd w:val="clear" w:color="auto" w:fill="auto"/>
            <w:noWrap/>
            <w:tcMar>
              <w:top w:w="12" w:type="dxa"/>
              <w:left w:w="12" w:type="dxa"/>
              <w:right w:w="12" w:type="dxa"/>
            </w:tcMar>
            <w:vAlign w:val="bottom"/>
          </w:tcPr>
          <w:p>
            <w:pPr>
              <w:jc w:val="center"/>
              <w:rPr>
                <w:rFonts w:hint="default" w:ascii="Arial" w:hAnsi="Arial" w:cs="Arial"/>
                <w:i w:val="0"/>
                <w:color w:val="000000"/>
                <w:sz w:val="20"/>
                <w:szCs w:val="20"/>
                <w:u w:val="none"/>
              </w:rPr>
            </w:pPr>
            <w:r>
              <w:rPr>
                <w:rFonts w:hint="eastAsia" w:ascii="宋体" w:hAnsi="宋体" w:eastAsia="宋体" w:cs="宋体"/>
                <w:i w:val="0"/>
                <w:color w:val="000000"/>
                <w:kern w:val="0"/>
                <w:sz w:val="30"/>
                <w:szCs w:val="30"/>
                <w:u w:val="none"/>
                <w:lang w:val="en-US" w:eastAsia="zh-CN" w:bidi="ar"/>
              </w:rPr>
              <w:t>财政拨款收入支出决算总表</w:t>
            </w:r>
          </w:p>
        </w:tc>
      </w:tr>
      <w:tr>
        <w:tblPrEx>
          <w:tblCellMar>
            <w:top w:w="0" w:type="dxa"/>
            <w:left w:w="0" w:type="dxa"/>
            <w:bottom w:w="0" w:type="dxa"/>
            <w:right w:w="0" w:type="dxa"/>
          </w:tblCellMar>
        </w:tblPrEx>
        <w:trPr>
          <w:trHeight w:val="264" w:hRule="atLeast"/>
        </w:trPr>
        <w:tc>
          <w:tcPr>
            <w:tcW w:w="1494" w:type="dxa"/>
            <w:tcBorders>
              <w:top w:val="nil"/>
              <w:left w:val="nil"/>
              <w:bottom w:val="nil"/>
              <w:right w:val="nil"/>
            </w:tcBorders>
            <w:shd w:val="clear" w:color="auto" w:fill="auto"/>
            <w:noWrap/>
            <w:tcMar>
              <w:top w:w="12" w:type="dxa"/>
              <w:left w:w="12" w:type="dxa"/>
              <w:right w:w="12" w:type="dxa"/>
            </w:tcMar>
            <w:vAlign w:val="bottom"/>
          </w:tcPr>
          <w:p>
            <w:pPr>
              <w:rPr>
                <w:rFonts w:hint="default" w:ascii="Arial" w:hAnsi="Arial" w:cs="Arial"/>
                <w:i w:val="0"/>
                <w:color w:val="000000"/>
                <w:sz w:val="20"/>
                <w:szCs w:val="20"/>
                <w:u w:val="none"/>
              </w:rPr>
            </w:pPr>
          </w:p>
        </w:tc>
        <w:tc>
          <w:tcPr>
            <w:tcW w:w="504" w:type="dxa"/>
            <w:tcBorders>
              <w:top w:val="nil"/>
              <w:left w:val="nil"/>
              <w:bottom w:val="nil"/>
              <w:right w:val="nil"/>
            </w:tcBorders>
            <w:shd w:val="clear" w:color="auto" w:fill="auto"/>
            <w:noWrap/>
            <w:tcMar>
              <w:top w:w="12" w:type="dxa"/>
              <w:left w:w="12" w:type="dxa"/>
              <w:right w:w="12" w:type="dxa"/>
            </w:tcMar>
            <w:vAlign w:val="bottom"/>
          </w:tcPr>
          <w:p>
            <w:pPr>
              <w:rPr>
                <w:rFonts w:hint="default" w:ascii="Arial" w:hAnsi="Arial" w:cs="Arial"/>
                <w:i w:val="0"/>
                <w:color w:val="000000"/>
                <w:sz w:val="20"/>
                <w:szCs w:val="20"/>
                <w:u w:val="none"/>
              </w:rPr>
            </w:pPr>
          </w:p>
        </w:tc>
        <w:tc>
          <w:tcPr>
            <w:tcW w:w="804" w:type="dxa"/>
            <w:tcBorders>
              <w:top w:val="nil"/>
              <w:left w:val="nil"/>
              <w:bottom w:val="nil"/>
              <w:right w:val="nil"/>
            </w:tcBorders>
            <w:shd w:val="clear" w:color="auto" w:fill="auto"/>
            <w:noWrap/>
            <w:tcMar>
              <w:top w:w="12" w:type="dxa"/>
              <w:left w:w="12" w:type="dxa"/>
              <w:right w:w="12" w:type="dxa"/>
            </w:tcMar>
            <w:vAlign w:val="bottom"/>
          </w:tcPr>
          <w:p>
            <w:pPr>
              <w:rPr>
                <w:rFonts w:hint="default" w:ascii="Arial" w:hAnsi="Arial" w:cs="Arial"/>
                <w:i w:val="0"/>
                <w:color w:val="000000"/>
                <w:sz w:val="20"/>
                <w:szCs w:val="20"/>
                <w:u w:val="none"/>
              </w:rPr>
            </w:pPr>
          </w:p>
        </w:tc>
        <w:tc>
          <w:tcPr>
            <w:tcW w:w="3036" w:type="dxa"/>
            <w:tcBorders>
              <w:top w:val="nil"/>
              <w:left w:val="nil"/>
              <w:bottom w:val="nil"/>
              <w:right w:val="nil"/>
            </w:tcBorders>
            <w:shd w:val="clear" w:color="auto" w:fill="auto"/>
            <w:noWrap/>
            <w:tcMar>
              <w:top w:w="12" w:type="dxa"/>
              <w:left w:w="12" w:type="dxa"/>
              <w:right w:w="12" w:type="dxa"/>
            </w:tcMar>
            <w:vAlign w:val="bottom"/>
          </w:tcPr>
          <w:p>
            <w:pPr>
              <w:rPr>
                <w:rFonts w:hint="default" w:ascii="Arial" w:hAnsi="Arial" w:cs="Arial"/>
                <w:i w:val="0"/>
                <w:color w:val="000000"/>
                <w:sz w:val="20"/>
                <w:szCs w:val="20"/>
                <w:u w:val="none"/>
              </w:rPr>
            </w:pPr>
          </w:p>
        </w:tc>
        <w:tc>
          <w:tcPr>
            <w:tcW w:w="516" w:type="dxa"/>
            <w:tcBorders>
              <w:top w:val="nil"/>
              <w:left w:val="nil"/>
              <w:bottom w:val="nil"/>
              <w:right w:val="nil"/>
            </w:tcBorders>
            <w:shd w:val="clear" w:color="auto" w:fill="auto"/>
            <w:noWrap/>
            <w:tcMar>
              <w:top w:w="12" w:type="dxa"/>
              <w:left w:w="12" w:type="dxa"/>
              <w:right w:w="12" w:type="dxa"/>
            </w:tcMar>
            <w:vAlign w:val="bottom"/>
          </w:tcPr>
          <w:p>
            <w:pPr>
              <w:rPr>
                <w:rFonts w:hint="default" w:ascii="Arial" w:hAnsi="Arial" w:cs="Arial"/>
                <w:i w:val="0"/>
                <w:color w:val="000000"/>
                <w:sz w:val="20"/>
                <w:szCs w:val="20"/>
                <w:u w:val="none"/>
              </w:rPr>
            </w:pPr>
          </w:p>
        </w:tc>
        <w:tc>
          <w:tcPr>
            <w:tcW w:w="900" w:type="dxa"/>
            <w:tcBorders>
              <w:top w:val="nil"/>
              <w:left w:val="nil"/>
              <w:bottom w:val="nil"/>
              <w:right w:val="nil"/>
            </w:tcBorders>
            <w:shd w:val="clear" w:color="auto" w:fill="auto"/>
            <w:noWrap/>
            <w:tcMar>
              <w:top w:w="12" w:type="dxa"/>
              <w:left w:w="12" w:type="dxa"/>
              <w:right w:w="12" w:type="dxa"/>
            </w:tcMar>
            <w:vAlign w:val="bottom"/>
          </w:tcPr>
          <w:p>
            <w:pPr>
              <w:rPr>
                <w:rFonts w:hint="default" w:ascii="Arial" w:hAnsi="Arial" w:cs="Arial"/>
                <w:i w:val="0"/>
                <w:color w:val="000000"/>
                <w:sz w:val="20"/>
                <w:szCs w:val="20"/>
                <w:u w:val="none"/>
              </w:rPr>
            </w:pPr>
          </w:p>
        </w:tc>
        <w:tc>
          <w:tcPr>
            <w:tcW w:w="1020" w:type="dxa"/>
            <w:tcBorders>
              <w:top w:val="nil"/>
              <w:left w:val="nil"/>
              <w:bottom w:val="nil"/>
              <w:right w:val="nil"/>
            </w:tcBorders>
            <w:shd w:val="clear" w:color="auto" w:fill="auto"/>
            <w:noWrap/>
            <w:tcMar>
              <w:top w:w="12" w:type="dxa"/>
              <w:left w:w="12" w:type="dxa"/>
              <w:right w:w="12" w:type="dxa"/>
            </w:tcMar>
            <w:vAlign w:val="bottom"/>
          </w:tcPr>
          <w:p>
            <w:pPr>
              <w:rPr>
                <w:rFonts w:hint="default" w:ascii="Arial" w:hAnsi="Arial" w:cs="Arial"/>
                <w:i w:val="0"/>
                <w:color w:val="000000"/>
                <w:sz w:val="20"/>
                <w:szCs w:val="20"/>
                <w:u w:val="none"/>
              </w:rPr>
            </w:pPr>
          </w:p>
        </w:tc>
        <w:tc>
          <w:tcPr>
            <w:tcW w:w="1380" w:type="dxa"/>
            <w:tcBorders>
              <w:top w:val="nil"/>
              <w:left w:val="nil"/>
              <w:bottom w:val="nil"/>
              <w:right w:val="nil"/>
            </w:tcBorders>
            <w:shd w:val="clear" w:color="auto" w:fill="auto"/>
            <w:noWrap/>
            <w:tcMar>
              <w:top w:w="12" w:type="dxa"/>
              <w:left w:w="12" w:type="dxa"/>
              <w:right w:w="12" w:type="dxa"/>
            </w:tcMar>
            <w:vAlign w:val="bottom"/>
          </w:tcPr>
          <w:p>
            <w:pPr>
              <w:keepNext w:val="0"/>
              <w:keepLines w:val="0"/>
              <w:widowControl/>
              <w:suppressLineNumbers w:val="0"/>
              <w:jc w:val="right"/>
              <w:textAlignment w:val="bottom"/>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公开04表</w:t>
            </w:r>
          </w:p>
        </w:tc>
      </w:tr>
      <w:tr>
        <w:tblPrEx>
          <w:tblCellMar>
            <w:top w:w="0" w:type="dxa"/>
            <w:left w:w="0" w:type="dxa"/>
            <w:bottom w:w="0" w:type="dxa"/>
            <w:right w:w="0" w:type="dxa"/>
          </w:tblCellMar>
        </w:tblPrEx>
        <w:trPr>
          <w:trHeight w:val="264" w:hRule="atLeast"/>
        </w:trPr>
        <w:tc>
          <w:tcPr>
            <w:tcW w:w="5838" w:type="dxa"/>
            <w:gridSpan w:val="4"/>
            <w:tcBorders>
              <w:top w:val="nil"/>
              <w:left w:val="nil"/>
              <w:bottom w:val="nil"/>
              <w:right w:val="nil"/>
            </w:tcBorders>
            <w:shd w:val="clear" w:color="auto" w:fill="auto"/>
            <w:noWrap/>
            <w:tcMar>
              <w:top w:w="12" w:type="dxa"/>
              <w:left w:w="12" w:type="dxa"/>
              <w:right w:w="12" w:type="dxa"/>
            </w:tcMar>
            <w:vAlign w:val="bottom"/>
          </w:tcPr>
          <w:p>
            <w:pPr>
              <w:rPr>
                <w:rFonts w:hint="default" w:ascii="Arial" w:hAnsi="Arial" w:cs="Arial"/>
                <w:i w:val="0"/>
                <w:color w:val="000000"/>
                <w:sz w:val="20"/>
                <w:szCs w:val="20"/>
                <w:u w:val="none"/>
              </w:rPr>
            </w:pPr>
            <w:r>
              <w:rPr>
                <w:rFonts w:hint="eastAsia" w:ascii="宋体" w:hAnsi="宋体" w:eastAsia="宋体" w:cs="宋体"/>
                <w:i w:val="0"/>
                <w:color w:val="000000"/>
                <w:kern w:val="0"/>
                <w:sz w:val="20"/>
                <w:szCs w:val="20"/>
                <w:u w:val="none"/>
                <w:lang w:val="en-US" w:eastAsia="zh-CN" w:bidi="ar"/>
              </w:rPr>
              <w:t>部门：石家庄市鹿泉区计划生育协会</w:t>
            </w:r>
          </w:p>
        </w:tc>
        <w:tc>
          <w:tcPr>
            <w:tcW w:w="516" w:type="dxa"/>
            <w:tcBorders>
              <w:top w:val="nil"/>
              <w:left w:val="nil"/>
              <w:bottom w:val="nil"/>
              <w:right w:val="nil"/>
            </w:tcBorders>
            <w:shd w:val="clear" w:color="auto" w:fill="auto"/>
            <w:noWrap/>
            <w:tcMar>
              <w:top w:w="12" w:type="dxa"/>
              <w:left w:w="12" w:type="dxa"/>
              <w:right w:w="12" w:type="dxa"/>
            </w:tcMar>
            <w:vAlign w:val="bottom"/>
          </w:tcPr>
          <w:p>
            <w:pPr>
              <w:rPr>
                <w:rFonts w:hint="default" w:ascii="Arial" w:hAnsi="Arial" w:cs="Arial"/>
                <w:i w:val="0"/>
                <w:color w:val="000000"/>
                <w:sz w:val="20"/>
                <w:szCs w:val="20"/>
                <w:u w:val="none"/>
              </w:rPr>
            </w:pPr>
          </w:p>
        </w:tc>
        <w:tc>
          <w:tcPr>
            <w:tcW w:w="900" w:type="dxa"/>
            <w:tcBorders>
              <w:top w:val="nil"/>
              <w:left w:val="nil"/>
              <w:bottom w:val="nil"/>
              <w:right w:val="nil"/>
            </w:tcBorders>
            <w:shd w:val="clear" w:color="auto" w:fill="auto"/>
            <w:noWrap/>
            <w:tcMar>
              <w:top w:w="12" w:type="dxa"/>
              <w:left w:w="12" w:type="dxa"/>
              <w:right w:w="12" w:type="dxa"/>
            </w:tcMar>
            <w:vAlign w:val="bottom"/>
          </w:tcPr>
          <w:p>
            <w:pPr>
              <w:rPr>
                <w:rFonts w:hint="default" w:ascii="Arial" w:hAnsi="Arial" w:cs="Arial"/>
                <w:i w:val="0"/>
                <w:color w:val="000000"/>
                <w:sz w:val="20"/>
                <w:szCs w:val="20"/>
                <w:u w:val="none"/>
              </w:rPr>
            </w:pPr>
          </w:p>
        </w:tc>
        <w:tc>
          <w:tcPr>
            <w:tcW w:w="1020" w:type="dxa"/>
            <w:tcBorders>
              <w:top w:val="nil"/>
              <w:left w:val="nil"/>
              <w:bottom w:val="nil"/>
              <w:right w:val="nil"/>
            </w:tcBorders>
            <w:shd w:val="clear" w:color="auto" w:fill="auto"/>
            <w:noWrap/>
            <w:tcMar>
              <w:top w:w="12" w:type="dxa"/>
              <w:left w:w="12" w:type="dxa"/>
              <w:right w:w="12" w:type="dxa"/>
            </w:tcMar>
            <w:vAlign w:val="bottom"/>
          </w:tcPr>
          <w:p>
            <w:pPr>
              <w:rPr>
                <w:rFonts w:hint="default" w:ascii="Arial" w:hAnsi="Arial" w:cs="Arial"/>
                <w:i w:val="0"/>
                <w:color w:val="000000"/>
                <w:sz w:val="20"/>
                <w:szCs w:val="20"/>
                <w:u w:val="none"/>
              </w:rPr>
            </w:pPr>
          </w:p>
        </w:tc>
        <w:tc>
          <w:tcPr>
            <w:tcW w:w="1380" w:type="dxa"/>
            <w:tcBorders>
              <w:top w:val="nil"/>
              <w:left w:val="nil"/>
              <w:bottom w:val="nil"/>
              <w:right w:val="nil"/>
            </w:tcBorders>
            <w:shd w:val="clear" w:color="auto" w:fill="auto"/>
            <w:noWrap/>
            <w:tcMar>
              <w:top w:w="12" w:type="dxa"/>
              <w:left w:w="12" w:type="dxa"/>
              <w:right w:w="12" w:type="dxa"/>
            </w:tcMar>
            <w:vAlign w:val="bottom"/>
          </w:tcPr>
          <w:p>
            <w:pPr>
              <w:keepNext w:val="0"/>
              <w:keepLines w:val="0"/>
              <w:widowControl/>
              <w:suppressLineNumbers w:val="0"/>
              <w:jc w:val="right"/>
              <w:textAlignment w:val="bottom"/>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金额单位：万元</w:t>
            </w:r>
          </w:p>
        </w:tc>
      </w:tr>
      <w:tr>
        <w:tblPrEx>
          <w:tblCellMar>
            <w:top w:w="0" w:type="dxa"/>
            <w:left w:w="0" w:type="dxa"/>
            <w:bottom w:w="0" w:type="dxa"/>
            <w:right w:w="0" w:type="dxa"/>
          </w:tblCellMar>
        </w:tblPrEx>
        <w:trPr>
          <w:trHeight w:val="308" w:hRule="atLeast"/>
        </w:trPr>
        <w:tc>
          <w:tcPr>
            <w:tcW w:w="2802" w:type="dxa"/>
            <w:gridSpan w:val="3"/>
            <w:tcBorders>
              <w:top w:val="single" w:color="000000" w:sz="4" w:space="0"/>
              <w:left w:val="single" w:color="000000" w:sz="4" w:space="0"/>
              <w:bottom w:val="single" w:color="000000" w:sz="4" w:space="0"/>
              <w:right w:val="single" w:color="000000" w:sz="4" w:space="0"/>
            </w:tcBorders>
            <w:shd w:val="clear" w:color="FFFFFF" w:fill="C0C0C0"/>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收     入</w:t>
            </w:r>
          </w:p>
        </w:tc>
        <w:tc>
          <w:tcPr>
            <w:tcW w:w="6852" w:type="dxa"/>
            <w:gridSpan w:val="5"/>
            <w:tcBorders>
              <w:top w:val="single" w:color="000000" w:sz="4" w:space="0"/>
              <w:left w:val="nil"/>
              <w:bottom w:val="single" w:color="000000" w:sz="4" w:space="0"/>
              <w:right w:val="single" w:color="000000" w:sz="4" w:space="0"/>
            </w:tcBorders>
            <w:shd w:val="clear" w:color="FFFFFF" w:fill="C0C0C0"/>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支     出</w:t>
            </w:r>
          </w:p>
        </w:tc>
      </w:tr>
      <w:tr>
        <w:tblPrEx>
          <w:tblCellMar>
            <w:top w:w="0" w:type="dxa"/>
            <w:left w:w="0" w:type="dxa"/>
            <w:bottom w:w="0" w:type="dxa"/>
            <w:right w:w="0" w:type="dxa"/>
          </w:tblCellMar>
        </w:tblPrEx>
        <w:trPr>
          <w:trHeight w:val="292" w:hRule="atLeast"/>
        </w:trPr>
        <w:tc>
          <w:tcPr>
            <w:tcW w:w="1494" w:type="dxa"/>
            <w:vMerge w:val="restart"/>
            <w:tcBorders>
              <w:top w:val="nil"/>
              <w:left w:val="single" w:color="000000" w:sz="4" w:space="0"/>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项目</w:t>
            </w:r>
          </w:p>
        </w:tc>
        <w:tc>
          <w:tcPr>
            <w:tcW w:w="504" w:type="dxa"/>
            <w:vMerge w:val="restart"/>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行次</w:t>
            </w:r>
          </w:p>
        </w:tc>
        <w:tc>
          <w:tcPr>
            <w:tcW w:w="804" w:type="dxa"/>
            <w:vMerge w:val="restart"/>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金额</w:t>
            </w:r>
          </w:p>
        </w:tc>
        <w:tc>
          <w:tcPr>
            <w:tcW w:w="3036" w:type="dxa"/>
            <w:vMerge w:val="restart"/>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项目</w:t>
            </w:r>
          </w:p>
        </w:tc>
        <w:tc>
          <w:tcPr>
            <w:tcW w:w="516" w:type="dxa"/>
            <w:vMerge w:val="restart"/>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行次</w:t>
            </w:r>
          </w:p>
        </w:tc>
        <w:tc>
          <w:tcPr>
            <w:tcW w:w="900" w:type="dxa"/>
            <w:vMerge w:val="restart"/>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合计</w:t>
            </w:r>
          </w:p>
        </w:tc>
        <w:tc>
          <w:tcPr>
            <w:tcW w:w="1020" w:type="dxa"/>
            <w:vMerge w:val="restart"/>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一般公共预算财政拨款</w:t>
            </w:r>
          </w:p>
        </w:tc>
        <w:tc>
          <w:tcPr>
            <w:tcW w:w="1380" w:type="dxa"/>
            <w:vMerge w:val="restart"/>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政府性基金预算财政拨款</w:t>
            </w:r>
          </w:p>
        </w:tc>
      </w:tr>
      <w:tr>
        <w:tblPrEx>
          <w:tblCellMar>
            <w:top w:w="0" w:type="dxa"/>
            <w:left w:w="0" w:type="dxa"/>
            <w:bottom w:w="0" w:type="dxa"/>
            <w:right w:w="0" w:type="dxa"/>
          </w:tblCellMar>
        </w:tblPrEx>
        <w:trPr>
          <w:trHeight w:val="490" w:hRule="atLeast"/>
        </w:trPr>
        <w:tc>
          <w:tcPr>
            <w:tcW w:w="1494" w:type="dxa"/>
            <w:vMerge w:val="continue"/>
            <w:tcBorders>
              <w:top w:val="nil"/>
              <w:left w:val="single" w:color="000000" w:sz="4" w:space="0"/>
              <w:bottom w:val="single" w:color="000000" w:sz="4" w:space="0"/>
              <w:right w:val="single" w:color="000000" w:sz="4" w:space="0"/>
            </w:tcBorders>
            <w:shd w:val="clear" w:color="FFFFFF" w:fill="C0C0C0"/>
            <w:tcMar>
              <w:top w:w="12" w:type="dxa"/>
              <w:left w:w="12" w:type="dxa"/>
              <w:right w:w="12" w:type="dxa"/>
            </w:tcMar>
            <w:vAlign w:val="center"/>
          </w:tcPr>
          <w:p>
            <w:pPr>
              <w:jc w:val="center"/>
              <w:rPr>
                <w:rFonts w:hint="eastAsia" w:ascii="宋体" w:hAnsi="宋体" w:eastAsia="宋体" w:cs="宋体"/>
                <w:i w:val="0"/>
                <w:color w:val="000000"/>
                <w:sz w:val="22"/>
                <w:szCs w:val="22"/>
                <w:u w:val="none"/>
              </w:rPr>
            </w:pPr>
          </w:p>
        </w:tc>
        <w:tc>
          <w:tcPr>
            <w:tcW w:w="504" w:type="dxa"/>
            <w:vMerge w:val="continue"/>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jc w:val="center"/>
              <w:rPr>
                <w:rFonts w:hint="eastAsia" w:ascii="宋体" w:hAnsi="宋体" w:eastAsia="宋体" w:cs="宋体"/>
                <w:i w:val="0"/>
                <w:color w:val="000000"/>
                <w:sz w:val="22"/>
                <w:szCs w:val="22"/>
                <w:u w:val="none"/>
              </w:rPr>
            </w:pPr>
          </w:p>
        </w:tc>
        <w:tc>
          <w:tcPr>
            <w:tcW w:w="804" w:type="dxa"/>
            <w:vMerge w:val="continue"/>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jc w:val="center"/>
              <w:rPr>
                <w:rFonts w:hint="eastAsia" w:ascii="宋体" w:hAnsi="宋体" w:eastAsia="宋体" w:cs="宋体"/>
                <w:i w:val="0"/>
                <w:color w:val="000000"/>
                <w:sz w:val="22"/>
                <w:szCs w:val="22"/>
                <w:u w:val="none"/>
              </w:rPr>
            </w:pPr>
          </w:p>
        </w:tc>
        <w:tc>
          <w:tcPr>
            <w:tcW w:w="3036" w:type="dxa"/>
            <w:vMerge w:val="continue"/>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jc w:val="center"/>
              <w:rPr>
                <w:rFonts w:hint="eastAsia" w:ascii="宋体" w:hAnsi="宋体" w:eastAsia="宋体" w:cs="宋体"/>
                <w:i w:val="0"/>
                <w:color w:val="000000"/>
                <w:sz w:val="22"/>
                <w:szCs w:val="22"/>
                <w:u w:val="none"/>
              </w:rPr>
            </w:pPr>
          </w:p>
        </w:tc>
        <w:tc>
          <w:tcPr>
            <w:tcW w:w="516" w:type="dxa"/>
            <w:vMerge w:val="continue"/>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jc w:val="center"/>
              <w:rPr>
                <w:rFonts w:hint="eastAsia" w:ascii="宋体" w:hAnsi="宋体" w:eastAsia="宋体" w:cs="宋体"/>
                <w:i w:val="0"/>
                <w:color w:val="000000"/>
                <w:sz w:val="22"/>
                <w:szCs w:val="22"/>
                <w:u w:val="none"/>
              </w:rPr>
            </w:pPr>
          </w:p>
        </w:tc>
        <w:tc>
          <w:tcPr>
            <w:tcW w:w="900" w:type="dxa"/>
            <w:vMerge w:val="continue"/>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pPr>
              <w:jc w:val="center"/>
              <w:rPr>
                <w:rFonts w:hint="eastAsia" w:ascii="宋体" w:hAnsi="宋体" w:eastAsia="宋体" w:cs="宋体"/>
                <w:i w:val="0"/>
                <w:color w:val="000000"/>
                <w:sz w:val="22"/>
                <w:szCs w:val="22"/>
                <w:u w:val="none"/>
              </w:rPr>
            </w:pPr>
          </w:p>
        </w:tc>
        <w:tc>
          <w:tcPr>
            <w:tcW w:w="1020" w:type="dxa"/>
            <w:vMerge w:val="continue"/>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jc w:val="center"/>
              <w:rPr>
                <w:rFonts w:hint="eastAsia" w:ascii="宋体" w:hAnsi="宋体" w:eastAsia="宋体" w:cs="宋体"/>
                <w:i w:val="0"/>
                <w:color w:val="000000"/>
                <w:sz w:val="22"/>
                <w:szCs w:val="22"/>
                <w:u w:val="none"/>
              </w:rPr>
            </w:pPr>
          </w:p>
        </w:tc>
        <w:tc>
          <w:tcPr>
            <w:tcW w:w="1380" w:type="dxa"/>
            <w:vMerge w:val="continue"/>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jc w:val="center"/>
              <w:rPr>
                <w:rFonts w:hint="eastAsia" w:ascii="宋体" w:hAnsi="宋体" w:eastAsia="宋体" w:cs="宋体"/>
                <w:i w:val="0"/>
                <w:color w:val="000000"/>
                <w:sz w:val="22"/>
                <w:szCs w:val="22"/>
                <w:u w:val="none"/>
              </w:rPr>
            </w:pPr>
          </w:p>
        </w:tc>
      </w:tr>
      <w:tr>
        <w:tblPrEx>
          <w:tblCellMar>
            <w:top w:w="0" w:type="dxa"/>
            <w:left w:w="0" w:type="dxa"/>
            <w:bottom w:w="0" w:type="dxa"/>
            <w:right w:w="0" w:type="dxa"/>
          </w:tblCellMar>
        </w:tblPrEx>
        <w:trPr>
          <w:trHeight w:val="308" w:hRule="atLeast"/>
        </w:trPr>
        <w:tc>
          <w:tcPr>
            <w:tcW w:w="1494" w:type="dxa"/>
            <w:tcBorders>
              <w:top w:val="nil"/>
              <w:left w:val="single" w:color="000000" w:sz="4" w:space="0"/>
              <w:bottom w:val="single" w:color="000000" w:sz="4" w:space="0"/>
              <w:right w:val="single" w:color="000000" w:sz="4" w:space="0"/>
            </w:tcBorders>
            <w:shd w:val="clear" w:color="FFFFFF" w:fill="C0C0C0"/>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栏次</w:t>
            </w:r>
          </w:p>
        </w:tc>
        <w:tc>
          <w:tcPr>
            <w:tcW w:w="504"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pPr>
              <w:jc w:val="center"/>
              <w:rPr>
                <w:rFonts w:hint="eastAsia" w:ascii="宋体" w:hAnsi="宋体" w:eastAsia="宋体" w:cs="宋体"/>
                <w:i w:val="0"/>
                <w:color w:val="000000"/>
                <w:sz w:val="22"/>
                <w:szCs w:val="22"/>
                <w:u w:val="none"/>
              </w:rPr>
            </w:pPr>
          </w:p>
        </w:tc>
        <w:tc>
          <w:tcPr>
            <w:tcW w:w="804"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w:t>
            </w:r>
          </w:p>
        </w:tc>
        <w:tc>
          <w:tcPr>
            <w:tcW w:w="3036"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栏次</w:t>
            </w:r>
          </w:p>
        </w:tc>
        <w:tc>
          <w:tcPr>
            <w:tcW w:w="516"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pPr>
              <w:jc w:val="center"/>
              <w:rPr>
                <w:rFonts w:hint="eastAsia" w:ascii="宋体" w:hAnsi="宋体" w:eastAsia="宋体" w:cs="宋体"/>
                <w:i w:val="0"/>
                <w:color w:val="000000"/>
                <w:sz w:val="22"/>
                <w:szCs w:val="22"/>
                <w:u w:val="none"/>
              </w:rPr>
            </w:pPr>
          </w:p>
        </w:tc>
        <w:tc>
          <w:tcPr>
            <w:tcW w:w="900"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w:t>
            </w:r>
          </w:p>
        </w:tc>
        <w:tc>
          <w:tcPr>
            <w:tcW w:w="1020"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w:t>
            </w:r>
          </w:p>
        </w:tc>
        <w:tc>
          <w:tcPr>
            <w:tcW w:w="1380"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w:t>
            </w:r>
          </w:p>
        </w:tc>
      </w:tr>
      <w:tr>
        <w:tblPrEx>
          <w:tblCellMar>
            <w:top w:w="0" w:type="dxa"/>
            <w:left w:w="0" w:type="dxa"/>
            <w:bottom w:w="0" w:type="dxa"/>
            <w:right w:w="0" w:type="dxa"/>
          </w:tblCellMar>
        </w:tblPrEx>
        <w:trPr>
          <w:trHeight w:val="308" w:hRule="atLeast"/>
        </w:trPr>
        <w:tc>
          <w:tcPr>
            <w:tcW w:w="1494" w:type="dxa"/>
            <w:tcBorders>
              <w:top w:val="nil"/>
              <w:left w:val="single" w:color="000000" w:sz="4" w:space="0"/>
              <w:bottom w:val="single" w:color="000000" w:sz="4" w:space="0"/>
              <w:right w:val="single" w:color="000000" w:sz="4" w:space="0"/>
            </w:tcBorders>
            <w:shd w:val="clear" w:color="FFFFFF" w:fill="C0C0C0"/>
            <w:noWrap/>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一、一般公共预算财政拨款</w:t>
            </w:r>
          </w:p>
        </w:tc>
        <w:tc>
          <w:tcPr>
            <w:tcW w:w="504"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w:t>
            </w:r>
          </w:p>
        </w:tc>
        <w:tc>
          <w:tcPr>
            <w:tcW w:w="804"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118.76</w:t>
            </w:r>
          </w:p>
        </w:tc>
        <w:tc>
          <w:tcPr>
            <w:tcW w:w="3036"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一、一般公共服务支出</w:t>
            </w:r>
          </w:p>
        </w:tc>
        <w:tc>
          <w:tcPr>
            <w:tcW w:w="516"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w:t>
            </w:r>
          </w:p>
        </w:tc>
        <w:tc>
          <w:tcPr>
            <w:tcW w:w="900"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020"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380"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308" w:hRule="atLeast"/>
        </w:trPr>
        <w:tc>
          <w:tcPr>
            <w:tcW w:w="1494" w:type="dxa"/>
            <w:tcBorders>
              <w:top w:val="nil"/>
              <w:left w:val="single" w:color="000000" w:sz="4" w:space="0"/>
              <w:bottom w:val="single" w:color="000000" w:sz="4" w:space="0"/>
              <w:right w:val="single" w:color="000000" w:sz="4" w:space="0"/>
            </w:tcBorders>
            <w:shd w:val="clear" w:color="FFFFFF" w:fill="C0C0C0"/>
            <w:noWrap/>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二、政府性基金预算财政拨款</w:t>
            </w:r>
          </w:p>
        </w:tc>
        <w:tc>
          <w:tcPr>
            <w:tcW w:w="504"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w:t>
            </w:r>
          </w:p>
        </w:tc>
        <w:tc>
          <w:tcPr>
            <w:tcW w:w="804"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3036"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二、外交支出</w:t>
            </w:r>
          </w:p>
        </w:tc>
        <w:tc>
          <w:tcPr>
            <w:tcW w:w="516"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31</w:t>
            </w:r>
          </w:p>
        </w:tc>
        <w:tc>
          <w:tcPr>
            <w:tcW w:w="900"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020"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380"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308" w:hRule="atLeast"/>
        </w:trPr>
        <w:tc>
          <w:tcPr>
            <w:tcW w:w="1494" w:type="dxa"/>
            <w:tcBorders>
              <w:top w:val="nil"/>
              <w:left w:val="single" w:color="000000" w:sz="4" w:space="0"/>
              <w:bottom w:val="single" w:color="000000" w:sz="4" w:space="0"/>
              <w:right w:val="single" w:color="000000" w:sz="4" w:space="0"/>
            </w:tcBorders>
            <w:shd w:val="clear" w:color="FFFFFF" w:fill="C0C0C0"/>
            <w:noWrap/>
            <w:tcMar>
              <w:top w:w="12" w:type="dxa"/>
              <w:left w:w="12" w:type="dxa"/>
              <w:right w:w="12" w:type="dxa"/>
            </w:tcMar>
            <w:vAlign w:val="center"/>
          </w:tcPr>
          <w:p>
            <w:pPr>
              <w:jc w:val="left"/>
              <w:rPr>
                <w:rFonts w:hint="eastAsia" w:ascii="宋体" w:hAnsi="宋体" w:eastAsia="宋体" w:cs="宋体"/>
                <w:i w:val="0"/>
                <w:color w:val="000000"/>
                <w:sz w:val="22"/>
                <w:szCs w:val="22"/>
                <w:u w:val="none"/>
              </w:rPr>
            </w:pPr>
          </w:p>
        </w:tc>
        <w:tc>
          <w:tcPr>
            <w:tcW w:w="504"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w:t>
            </w:r>
          </w:p>
        </w:tc>
        <w:tc>
          <w:tcPr>
            <w:tcW w:w="804"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hint="eastAsia" w:ascii="宋体" w:hAnsi="宋体" w:eastAsia="宋体" w:cs="宋体"/>
                <w:i w:val="0"/>
                <w:color w:val="000000"/>
                <w:sz w:val="22"/>
                <w:szCs w:val="22"/>
                <w:u w:val="none"/>
              </w:rPr>
            </w:pPr>
          </w:p>
        </w:tc>
        <w:tc>
          <w:tcPr>
            <w:tcW w:w="3036"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三、国防支出</w:t>
            </w:r>
          </w:p>
        </w:tc>
        <w:tc>
          <w:tcPr>
            <w:tcW w:w="516"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32</w:t>
            </w:r>
          </w:p>
        </w:tc>
        <w:tc>
          <w:tcPr>
            <w:tcW w:w="900"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020"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380"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308" w:hRule="atLeast"/>
        </w:trPr>
        <w:tc>
          <w:tcPr>
            <w:tcW w:w="1494" w:type="dxa"/>
            <w:tcBorders>
              <w:top w:val="nil"/>
              <w:left w:val="single" w:color="000000" w:sz="4" w:space="0"/>
              <w:bottom w:val="single" w:color="000000" w:sz="4" w:space="0"/>
              <w:right w:val="single" w:color="000000" w:sz="4" w:space="0"/>
            </w:tcBorders>
            <w:shd w:val="clear" w:color="FFFFFF" w:fill="C0C0C0"/>
            <w:noWrap/>
            <w:tcMar>
              <w:top w:w="12" w:type="dxa"/>
              <w:left w:w="12" w:type="dxa"/>
              <w:right w:w="12" w:type="dxa"/>
            </w:tcMar>
            <w:vAlign w:val="center"/>
          </w:tcPr>
          <w:p>
            <w:pPr>
              <w:jc w:val="left"/>
              <w:rPr>
                <w:rFonts w:hint="eastAsia" w:ascii="宋体" w:hAnsi="宋体" w:eastAsia="宋体" w:cs="宋体"/>
                <w:i w:val="0"/>
                <w:color w:val="000000"/>
                <w:sz w:val="22"/>
                <w:szCs w:val="22"/>
                <w:u w:val="none"/>
              </w:rPr>
            </w:pPr>
          </w:p>
        </w:tc>
        <w:tc>
          <w:tcPr>
            <w:tcW w:w="504"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w:t>
            </w:r>
          </w:p>
        </w:tc>
        <w:tc>
          <w:tcPr>
            <w:tcW w:w="804"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hint="eastAsia" w:ascii="宋体" w:hAnsi="宋体" w:eastAsia="宋体" w:cs="宋体"/>
                <w:i w:val="0"/>
                <w:color w:val="000000"/>
                <w:sz w:val="22"/>
                <w:szCs w:val="22"/>
                <w:u w:val="none"/>
              </w:rPr>
            </w:pPr>
          </w:p>
        </w:tc>
        <w:tc>
          <w:tcPr>
            <w:tcW w:w="3036"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四、公共安全支出</w:t>
            </w:r>
          </w:p>
        </w:tc>
        <w:tc>
          <w:tcPr>
            <w:tcW w:w="516"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33</w:t>
            </w:r>
          </w:p>
        </w:tc>
        <w:tc>
          <w:tcPr>
            <w:tcW w:w="900"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020"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380"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308" w:hRule="atLeast"/>
        </w:trPr>
        <w:tc>
          <w:tcPr>
            <w:tcW w:w="1494" w:type="dxa"/>
            <w:tcBorders>
              <w:top w:val="nil"/>
              <w:left w:val="single" w:color="000000" w:sz="4" w:space="0"/>
              <w:bottom w:val="single" w:color="000000" w:sz="4" w:space="0"/>
              <w:right w:val="single" w:color="000000" w:sz="4" w:space="0"/>
            </w:tcBorders>
            <w:shd w:val="clear" w:color="FFFFFF" w:fill="C0C0C0"/>
            <w:noWrap/>
            <w:tcMar>
              <w:top w:w="12" w:type="dxa"/>
              <w:left w:w="12" w:type="dxa"/>
              <w:right w:w="12" w:type="dxa"/>
            </w:tcMar>
            <w:vAlign w:val="center"/>
          </w:tcPr>
          <w:p>
            <w:pPr>
              <w:jc w:val="left"/>
              <w:rPr>
                <w:rFonts w:hint="eastAsia" w:ascii="宋体" w:hAnsi="宋体" w:eastAsia="宋体" w:cs="宋体"/>
                <w:i w:val="0"/>
                <w:color w:val="000000"/>
                <w:sz w:val="22"/>
                <w:szCs w:val="22"/>
                <w:u w:val="none"/>
              </w:rPr>
            </w:pPr>
          </w:p>
        </w:tc>
        <w:tc>
          <w:tcPr>
            <w:tcW w:w="504"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w:t>
            </w:r>
          </w:p>
        </w:tc>
        <w:tc>
          <w:tcPr>
            <w:tcW w:w="804"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hint="eastAsia" w:ascii="宋体" w:hAnsi="宋体" w:eastAsia="宋体" w:cs="宋体"/>
                <w:i w:val="0"/>
                <w:color w:val="000000"/>
                <w:sz w:val="22"/>
                <w:szCs w:val="22"/>
                <w:u w:val="none"/>
              </w:rPr>
            </w:pPr>
          </w:p>
        </w:tc>
        <w:tc>
          <w:tcPr>
            <w:tcW w:w="3036"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五、教育支出</w:t>
            </w:r>
          </w:p>
        </w:tc>
        <w:tc>
          <w:tcPr>
            <w:tcW w:w="516"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34</w:t>
            </w:r>
          </w:p>
        </w:tc>
        <w:tc>
          <w:tcPr>
            <w:tcW w:w="900"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020"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380"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308" w:hRule="atLeast"/>
        </w:trPr>
        <w:tc>
          <w:tcPr>
            <w:tcW w:w="1494" w:type="dxa"/>
            <w:tcBorders>
              <w:top w:val="nil"/>
              <w:left w:val="single" w:color="000000" w:sz="4" w:space="0"/>
              <w:bottom w:val="single" w:color="000000" w:sz="4" w:space="0"/>
              <w:right w:val="single" w:color="000000" w:sz="4" w:space="0"/>
            </w:tcBorders>
            <w:shd w:val="clear" w:color="FFFFFF" w:fill="C0C0C0"/>
            <w:noWrap/>
            <w:tcMar>
              <w:top w:w="12" w:type="dxa"/>
              <w:left w:w="12" w:type="dxa"/>
              <w:right w:w="12" w:type="dxa"/>
            </w:tcMar>
            <w:vAlign w:val="center"/>
          </w:tcPr>
          <w:p>
            <w:pPr>
              <w:jc w:val="left"/>
              <w:rPr>
                <w:rFonts w:hint="eastAsia" w:ascii="宋体" w:hAnsi="宋体" w:eastAsia="宋体" w:cs="宋体"/>
                <w:i w:val="0"/>
                <w:color w:val="000000"/>
                <w:sz w:val="22"/>
                <w:szCs w:val="22"/>
                <w:u w:val="none"/>
              </w:rPr>
            </w:pPr>
          </w:p>
        </w:tc>
        <w:tc>
          <w:tcPr>
            <w:tcW w:w="504"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w:t>
            </w:r>
          </w:p>
        </w:tc>
        <w:tc>
          <w:tcPr>
            <w:tcW w:w="804"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hint="eastAsia" w:ascii="宋体" w:hAnsi="宋体" w:eastAsia="宋体" w:cs="宋体"/>
                <w:i w:val="0"/>
                <w:color w:val="000000"/>
                <w:sz w:val="22"/>
                <w:szCs w:val="22"/>
                <w:u w:val="none"/>
              </w:rPr>
            </w:pPr>
          </w:p>
        </w:tc>
        <w:tc>
          <w:tcPr>
            <w:tcW w:w="3036"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六、科学技术支出</w:t>
            </w:r>
          </w:p>
        </w:tc>
        <w:tc>
          <w:tcPr>
            <w:tcW w:w="516"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35</w:t>
            </w:r>
          </w:p>
        </w:tc>
        <w:tc>
          <w:tcPr>
            <w:tcW w:w="900"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020"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380"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308" w:hRule="atLeast"/>
        </w:trPr>
        <w:tc>
          <w:tcPr>
            <w:tcW w:w="1494" w:type="dxa"/>
            <w:tcBorders>
              <w:top w:val="nil"/>
              <w:left w:val="single" w:color="000000" w:sz="4" w:space="0"/>
              <w:bottom w:val="single" w:color="000000" w:sz="4" w:space="0"/>
              <w:right w:val="single" w:color="000000" w:sz="4" w:space="0"/>
            </w:tcBorders>
            <w:shd w:val="clear" w:color="FFFFFF" w:fill="C0C0C0"/>
            <w:noWrap/>
            <w:tcMar>
              <w:top w:w="12" w:type="dxa"/>
              <w:left w:w="12" w:type="dxa"/>
              <w:right w:w="12" w:type="dxa"/>
            </w:tcMar>
            <w:vAlign w:val="center"/>
          </w:tcPr>
          <w:p>
            <w:pPr>
              <w:jc w:val="left"/>
              <w:rPr>
                <w:rFonts w:hint="eastAsia" w:ascii="宋体" w:hAnsi="宋体" w:eastAsia="宋体" w:cs="宋体"/>
                <w:i w:val="0"/>
                <w:color w:val="000000"/>
                <w:sz w:val="22"/>
                <w:szCs w:val="22"/>
                <w:u w:val="none"/>
              </w:rPr>
            </w:pPr>
          </w:p>
        </w:tc>
        <w:tc>
          <w:tcPr>
            <w:tcW w:w="504"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7</w:t>
            </w:r>
          </w:p>
        </w:tc>
        <w:tc>
          <w:tcPr>
            <w:tcW w:w="804"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hint="eastAsia" w:ascii="宋体" w:hAnsi="宋体" w:eastAsia="宋体" w:cs="宋体"/>
                <w:i w:val="0"/>
                <w:color w:val="000000"/>
                <w:sz w:val="22"/>
                <w:szCs w:val="22"/>
                <w:u w:val="none"/>
              </w:rPr>
            </w:pPr>
          </w:p>
        </w:tc>
        <w:tc>
          <w:tcPr>
            <w:tcW w:w="3036"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七、文化旅游体育与传媒支出</w:t>
            </w:r>
          </w:p>
        </w:tc>
        <w:tc>
          <w:tcPr>
            <w:tcW w:w="516"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36</w:t>
            </w:r>
          </w:p>
        </w:tc>
        <w:tc>
          <w:tcPr>
            <w:tcW w:w="900"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020"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380"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308" w:hRule="atLeast"/>
        </w:trPr>
        <w:tc>
          <w:tcPr>
            <w:tcW w:w="1494" w:type="dxa"/>
            <w:tcBorders>
              <w:top w:val="nil"/>
              <w:left w:val="single" w:color="000000" w:sz="4" w:space="0"/>
              <w:bottom w:val="single" w:color="000000" w:sz="4" w:space="0"/>
              <w:right w:val="single" w:color="000000" w:sz="4" w:space="0"/>
            </w:tcBorders>
            <w:shd w:val="clear" w:color="FFFFFF" w:fill="C0C0C0"/>
            <w:noWrap/>
            <w:tcMar>
              <w:top w:w="12" w:type="dxa"/>
              <w:left w:w="12" w:type="dxa"/>
              <w:right w:w="12" w:type="dxa"/>
            </w:tcMar>
            <w:vAlign w:val="center"/>
          </w:tcPr>
          <w:p>
            <w:pPr>
              <w:jc w:val="left"/>
              <w:rPr>
                <w:rFonts w:hint="eastAsia" w:ascii="宋体" w:hAnsi="宋体" w:eastAsia="宋体" w:cs="宋体"/>
                <w:i w:val="0"/>
                <w:color w:val="000000"/>
                <w:sz w:val="22"/>
                <w:szCs w:val="22"/>
                <w:u w:val="none"/>
              </w:rPr>
            </w:pPr>
          </w:p>
        </w:tc>
        <w:tc>
          <w:tcPr>
            <w:tcW w:w="504"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8</w:t>
            </w:r>
          </w:p>
        </w:tc>
        <w:tc>
          <w:tcPr>
            <w:tcW w:w="804"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hint="eastAsia" w:ascii="宋体" w:hAnsi="宋体" w:eastAsia="宋体" w:cs="宋体"/>
                <w:i w:val="0"/>
                <w:color w:val="000000"/>
                <w:sz w:val="22"/>
                <w:szCs w:val="22"/>
                <w:u w:val="none"/>
              </w:rPr>
            </w:pPr>
          </w:p>
        </w:tc>
        <w:tc>
          <w:tcPr>
            <w:tcW w:w="3036"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八、社会保障和就业支出</w:t>
            </w:r>
          </w:p>
        </w:tc>
        <w:tc>
          <w:tcPr>
            <w:tcW w:w="516"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37</w:t>
            </w:r>
          </w:p>
        </w:tc>
        <w:tc>
          <w:tcPr>
            <w:tcW w:w="900"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8.88</w:t>
            </w:r>
          </w:p>
        </w:tc>
        <w:tc>
          <w:tcPr>
            <w:tcW w:w="1020"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8.88</w:t>
            </w:r>
          </w:p>
        </w:tc>
        <w:tc>
          <w:tcPr>
            <w:tcW w:w="1380"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308" w:hRule="atLeast"/>
        </w:trPr>
        <w:tc>
          <w:tcPr>
            <w:tcW w:w="1494" w:type="dxa"/>
            <w:tcBorders>
              <w:top w:val="nil"/>
              <w:left w:val="single" w:color="000000" w:sz="4" w:space="0"/>
              <w:bottom w:val="single" w:color="000000" w:sz="4" w:space="0"/>
              <w:right w:val="single" w:color="000000" w:sz="4" w:space="0"/>
            </w:tcBorders>
            <w:shd w:val="clear" w:color="FFFFFF" w:fill="C0C0C0"/>
            <w:noWrap/>
            <w:tcMar>
              <w:top w:w="12" w:type="dxa"/>
              <w:left w:w="12" w:type="dxa"/>
              <w:right w:w="12" w:type="dxa"/>
            </w:tcMar>
            <w:vAlign w:val="center"/>
          </w:tcPr>
          <w:p>
            <w:pPr>
              <w:jc w:val="left"/>
              <w:rPr>
                <w:rFonts w:hint="eastAsia" w:ascii="宋体" w:hAnsi="宋体" w:eastAsia="宋体" w:cs="宋体"/>
                <w:i w:val="0"/>
                <w:color w:val="000000"/>
                <w:sz w:val="22"/>
                <w:szCs w:val="22"/>
                <w:u w:val="none"/>
              </w:rPr>
            </w:pPr>
          </w:p>
        </w:tc>
        <w:tc>
          <w:tcPr>
            <w:tcW w:w="504"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w:t>
            </w:r>
          </w:p>
        </w:tc>
        <w:tc>
          <w:tcPr>
            <w:tcW w:w="804"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hint="eastAsia" w:ascii="宋体" w:hAnsi="宋体" w:eastAsia="宋体" w:cs="宋体"/>
                <w:i w:val="0"/>
                <w:color w:val="000000"/>
                <w:sz w:val="22"/>
                <w:szCs w:val="22"/>
                <w:u w:val="none"/>
              </w:rPr>
            </w:pPr>
          </w:p>
        </w:tc>
        <w:tc>
          <w:tcPr>
            <w:tcW w:w="3036"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九、卫生健康支出</w:t>
            </w:r>
          </w:p>
        </w:tc>
        <w:tc>
          <w:tcPr>
            <w:tcW w:w="516"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38</w:t>
            </w:r>
          </w:p>
        </w:tc>
        <w:tc>
          <w:tcPr>
            <w:tcW w:w="900"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114.28</w:t>
            </w:r>
          </w:p>
        </w:tc>
        <w:tc>
          <w:tcPr>
            <w:tcW w:w="1020"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114.28</w:t>
            </w:r>
          </w:p>
        </w:tc>
        <w:tc>
          <w:tcPr>
            <w:tcW w:w="1380"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308" w:hRule="atLeast"/>
        </w:trPr>
        <w:tc>
          <w:tcPr>
            <w:tcW w:w="1494" w:type="dxa"/>
            <w:tcBorders>
              <w:top w:val="nil"/>
              <w:left w:val="single" w:color="000000" w:sz="4" w:space="0"/>
              <w:bottom w:val="single" w:color="000000" w:sz="4" w:space="0"/>
              <w:right w:val="single" w:color="000000" w:sz="4" w:space="0"/>
            </w:tcBorders>
            <w:shd w:val="clear" w:color="FFFFFF" w:fill="C0C0C0"/>
            <w:noWrap/>
            <w:tcMar>
              <w:top w:w="12" w:type="dxa"/>
              <w:left w:w="12" w:type="dxa"/>
              <w:right w:w="12" w:type="dxa"/>
            </w:tcMar>
            <w:vAlign w:val="center"/>
          </w:tcPr>
          <w:p>
            <w:pPr>
              <w:jc w:val="left"/>
              <w:rPr>
                <w:rFonts w:hint="eastAsia" w:ascii="宋体" w:hAnsi="宋体" w:eastAsia="宋体" w:cs="宋体"/>
                <w:i w:val="0"/>
                <w:color w:val="000000"/>
                <w:sz w:val="22"/>
                <w:szCs w:val="22"/>
                <w:u w:val="none"/>
              </w:rPr>
            </w:pPr>
          </w:p>
        </w:tc>
        <w:tc>
          <w:tcPr>
            <w:tcW w:w="504"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w:t>
            </w:r>
          </w:p>
        </w:tc>
        <w:tc>
          <w:tcPr>
            <w:tcW w:w="804"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hint="eastAsia" w:ascii="宋体" w:hAnsi="宋体" w:eastAsia="宋体" w:cs="宋体"/>
                <w:i w:val="0"/>
                <w:color w:val="000000"/>
                <w:sz w:val="22"/>
                <w:szCs w:val="22"/>
                <w:u w:val="none"/>
              </w:rPr>
            </w:pPr>
          </w:p>
        </w:tc>
        <w:tc>
          <w:tcPr>
            <w:tcW w:w="3036"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十、节能环保支出</w:t>
            </w:r>
          </w:p>
        </w:tc>
        <w:tc>
          <w:tcPr>
            <w:tcW w:w="516"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39</w:t>
            </w:r>
          </w:p>
        </w:tc>
        <w:tc>
          <w:tcPr>
            <w:tcW w:w="900"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020"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380"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308" w:hRule="atLeast"/>
        </w:trPr>
        <w:tc>
          <w:tcPr>
            <w:tcW w:w="1494" w:type="dxa"/>
            <w:tcBorders>
              <w:top w:val="nil"/>
              <w:left w:val="single" w:color="000000" w:sz="4" w:space="0"/>
              <w:bottom w:val="single" w:color="000000" w:sz="4" w:space="0"/>
              <w:right w:val="single" w:color="000000" w:sz="4" w:space="0"/>
            </w:tcBorders>
            <w:shd w:val="clear" w:color="FFFFFF" w:fill="C0C0C0"/>
            <w:noWrap/>
            <w:tcMar>
              <w:top w:w="12" w:type="dxa"/>
              <w:left w:w="12" w:type="dxa"/>
              <w:right w:w="12" w:type="dxa"/>
            </w:tcMar>
            <w:vAlign w:val="center"/>
          </w:tcPr>
          <w:p>
            <w:pPr>
              <w:jc w:val="left"/>
              <w:rPr>
                <w:rFonts w:hint="eastAsia" w:ascii="宋体" w:hAnsi="宋体" w:eastAsia="宋体" w:cs="宋体"/>
                <w:i w:val="0"/>
                <w:color w:val="000000"/>
                <w:sz w:val="22"/>
                <w:szCs w:val="22"/>
                <w:u w:val="none"/>
              </w:rPr>
            </w:pPr>
          </w:p>
        </w:tc>
        <w:tc>
          <w:tcPr>
            <w:tcW w:w="504"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11</w:t>
            </w:r>
          </w:p>
        </w:tc>
        <w:tc>
          <w:tcPr>
            <w:tcW w:w="804"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hint="eastAsia" w:ascii="宋体" w:hAnsi="宋体" w:eastAsia="宋体" w:cs="宋体"/>
                <w:i w:val="0"/>
                <w:color w:val="000000"/>
                <w:sz w:val="22"/>
                <w:szCs w:val="22"/>
                <w:u w:val="none"/>
              </w:rPr>
            </w:pPr>
          </w:p>
        </w:tc>
        <w:tc>
          <w:tcPr>
            <w:tcW w:w="3036"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十一、城乡社区支出</w:t>
            </w:r>
          </w:p>
        </w:tc>
        <w:tc>
          <w:tcPr>
            <w:tcW w:w="516"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40</w:t>
            </w:r>
          </w:p>
        </w:tc>
        <w:tc>
          <w:tcPr>
            <w:tcW w:w="900"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020"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380"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308" w:hRule="atLeast"/>
        </w:trPr>
        <w:tc>
          <w:tcPr>
            <w:tcW w:w="1494" w:type="dxa"/>
            <w:tcBorders>
              <w:top w:val="nil"/>
              <w:left w:val="single" w:color="000000" w:sz="4" w:space="0"/>
              <w:bottom w:val="single" w:color="000000" w:sz="4" w:space="0"/>
              <w:right w:val="single" w:color="000000" w:sz="4" w:space="0"/>
            </w:tcBorders>
            <w:shd w:val="clear" w:color="FFFFFF" w:fill="C0C0C0"/>
            <w:noWrap/>
            <w:tcMar>
              <w:top w:w="12" w:type="dxa"/>
              <w:left w:w="12" w:type="dxa"/>
              <w:right w:w="12" w:type="dxa"/>
            </w:tcMar>
            <w:vAlign w:val="center"/>
          </w:tcPr>
          <w:p>
            <w:pPr>
              <w:jc w:val="left"/>
              <w:rPr>
                <w:rFonts w:hint="eastAsia" w:ascii="宋体" w:hAnsi="宋体" w:eastAsia="宋体" w:cs="宋体"/>
                <w:i w:val="0"/>
                <w:color w:val="000000"/>
                <w:sz w:val="22"/>
                <w:szCs w:val="22"/>
                <w:u w:val="none"/>
              </w:rPr>
            </w:pPr>
          </w:p>
        </w:tc>
        <w:tc>
          <w:tcPr>
            <w:tcW w:w="504"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12</w:t>
            </w:r>
          </w:p>
        </w:tc>
        <w:tc>
          <w:tcPr>
            <w:tcW w:w="804"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hint="eastAsia" w:ascii="宋体" w:hAnsi="宋体" w:eastAsia="宋体" w:cs="宋体"/>
                <w:i w:val="0"/>
                <w:color w:val="000000"/>
                <w:sz w:val="22"/>
                <w:szCs w:val="22"/>
                <w:u w:val="none"/>
              </w:rPr>
            </w:pPr>
          </w:p>
        </w:tc>
        <w:tc>
          <w:tcPr>
            <w:tcW w:w="3036"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十二、农林水支出</w:t>
            </w:r>
          </w:p>
        </w:tc>
        <w:tc>
          <w:tcPr>
            <w:tcW w:w="516"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41</w:t>
            </w:r>
          </w:p>
        </w:tc>
        <w:tc>
          <w:tcPr>
            <w:tcW w:w="900"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020"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380"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308" w:hRule="atLeast"/>
        </w:trPr>
        <w:tc>
          <w:tcPr>
            <w:tcW w:w="1494" w:type="dxa"/>
            <w:tcBorders>
              <w:top w:val="nil"/>
              <w:left w:val="single" w:color="000000" w:sz="4" w:space="0"/>
              <w:bottom w:val="single" w:color="000000" w:sz="4" w:space="0"/>
              <w:right w:val="single" w:color="000000" w:sz="4" w:space="0"/>
            </w:tcBorders>
            <w:shd w:val="clear" w:color="FFFFFF" w:fill="C0C0C0"/>
            <w:noWrap/>
            <w:tcMar>
              <w:top w:w="12" w:type="dxa"/>
              <w:left w:w="12" w:type="dxa"/>
              <w:right w:w="12" w:type="dxa"/>
            </w:tcMar>
            <w:vAlign w:val="center"/>
          </w:tcPr>
          <w:p>
            <w:pPr>
              <w:jc w:val="left"/>
              <w:rPr>
                <w:rFonts w:hint="eastAsia" w:ascii="宋体" w:hAnsi="宋体" w:eastAsia="宋体" w:cs="宋体"/>
                <w:i w:val="0"/>
                <w:color w:val="000000"/>
                <w:sz w:val="22"/>
                <w:szCs w:val="22"/>
                <w:u w:val="none"/>
              </w:rPr>
            </w:pPr>
          </w:p>
        </w:tc>
        <w:tc>
          <w:tcPr>
            <w:tcW w:w="504"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13</w:t>
            </w:r>
          </w:p>
        </w:tc>
        <w:tc>
          <w:tcPr>
            <w:tcW w:w="804"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hint="eastAsia" w:ascii="宋体" w:hAnsi="宋体" w:eastAsia="宋体" w:cs="宋体"/>
                <w:i w:val="0"/>
                <w:color w:val="000000"/>
                <w:sz w:val="22"/>
                <w:szCs w:val="22"/>
                <w:u w:val="none"/>
              </w:rPr>
            </w:pPr>
          </w:p>
        </w:tc>
        <w:tc>
          <w:tcPr>
            <w:tcW w:w="3036"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十三、交通运输支出</w:t>
            </w:r>
          </w:p>
        </w:tc>
        <w:tc>
          <w:tcPr>
            <w:tcW w:w="516"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42</w:t>
            </w:r>
          </w:p>
        </w:tc>
        <w:tc>
          <w:tcPr>
            <w:tcW w:w="900"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020"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380"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308" w:hRule="atLeast"/>
        </w:trPr>
        <w:tc>
          <w:tcPr>
            <w:tcW w:w="1494" w:type="dxa"/>
            <w:tcBorders>
              <w:top w:val="nil"/>
              <w:left w:val="single" w:color="000000" w:sz="4" w:space="0"/>
              <w:bottom w:val="single" w:color="000000" w:sz="4" w:space="0"/>
              <w:right w:val="single" w:color="000000" w:sz="4" w:space="0"/>
            </w:tcBorders>
            <w:shd w:val="clear" w:color="FFFFFF" w:fill="C0C0C0"/>
            <w:noWrap/>
            <w:tcMar>
              <w:top w:w="12" w:type="dxa"/>
              <w:left w:w="12" w:type="dxa"/>
              <w:right w:w="12" w:type="dxa"/>
            </w:tcMar>
            <w:vAlign w:val="center"/>
          </w:tcPr>
          <w:p>
            <w:pPr>
              <w:jc w:val="left"/>
              <w:rPr>
                <w:rFonts w:hint="eastAsia" w:ascii="宋体" w:hAnsi="宋体" w:eastAsia="宋体" w:cs="宋体"/>
                <w:i w:val="0"/>
                <w:color w:val="000000"/>
                <w:sz w:val="22"/>
                <w:szCs w:val="22"/>
                <w:u w:val="none"/>
              </w:rPr>
            </w:pPr>
          </w:p>
        </w:tc>
        <w:tc>
          <w:tcPr>
            <w:tcW w:w="504"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14</w:t>
            </w:r>
          </w:p>
        </w:tc>
        <w:tc>
          <w:tcPr>
            <w:tcW w:w="804"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hint="eastAsia" w:ascii="宋体" w:hAnsi="宋体" w:eastAsia="宋体" w:cs="宋体"/>
                <w:i w:val="0"/>
                <w:color w:val="000000"/>
                <w:sz w:val="22"/>
                <w:szCs w:val="22"/>
                <w:u w:val="none"/>
              </w:rPr>
            </w:pPr>
          </w:p>
        </w:tc>
        <w:tc>
          <w:tcPr>
            <w:tcW w:w="3036"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十四、资源勘探信息等支出</w:t>
            </w:r>
          </w:p>
        </w:tc>
        <w:tc>
          <w:tcPr>
            <w:tcW w:w="516"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43</w:t>
            </w:r>
          </w:p>
        </w:tc>
        <w:tc>
          <w:tcPr>
            <w:tcW w:w="900"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020"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380"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308" w:hRule="atLeast"/>
        </w:trPr>
        <w:tc>
          <w:tcPr>
            <w:tcW w:w="1494" w:type="dxa"/>
            <w:tcBorders>
              <w:top w:val="nil"/>
              <w:left w:val="single" w:color="000000" w:sz="4" w:space="0"/>
              <w:bottom w:val="single" w:color="000000" w:sz="4" w:space="0"/>
              <w:right w:val="single" w:color="000000" w:sz="4" w:space="0"/>
            </w:tcBorders>
            <w:shd w:val="clear" w:color="FFFFFF" w:fill="C0C0C0"/>
            <w:noWrap/>
            <w:tcMar>
              <w:top w:w="12" w:type="dxa"/>
              <w:left w:w="12" w:type="dxa"/>
              <w:right w:w="12" w:type="dxa"/>
            </w:tcMar>
            <w:vAlign w:val="center"/>
          </w:tcPr>
          <w:p>
            <w:pPr>
              <w:jc w:val="left"/>
              <w:rPr>
                <w:rFonts w:hint="eastAsia" w:ascii="宋体" w:hAnsi="宋体" w:eastAsia="宋体" w:cs="宋体"/>
                <w:i w:val="0"/>
                <w:color w:val="000000"/>
                <w:sz w:val="22"/>
                <w:szCs w:val="22"/>
                <w:u w:val="none"/>
              </w:rPr>
            </w:pPr>
          </w:p>
        </w:tc>
        <w:tc>
          <w:tcPr>
            <w:tcW w:w="504"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15</w:t>
            </w:r>
          </w:p>
        </w:tc>
        <w:tc>
          <w:tcPr>
            <w:tcW w:w="804"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hint="eastAsia" w:ascii="宋体" w:hAnsi="宋体" w:eastAsia="宋体" w:cs="宋体"/>
                <w:i w:val="0"/>
                <w:color w:val="000000"/>
                <w:sz w:val="22"/>
                <w:szCs w:val="22"/>
                <w:u w:val="none"/>
              </w:rPr>
            </w:pPr>
          </w:p>
        </w:tc>
        <w:tc>
          <w:tcPr>
            <w:tcW w:w="3036"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十五、商业服务业等支出</w:t>
            </w:r>
          </w:p>
        </w:tc>
        <w:tc>
          <w:tcPr>
            <w:tcW w:w="516"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44</w:t>
            </w:r>
          </w:p>
        </w:tc>
        <w:tc>
          <w:tcPr>
            <w:tcW w:w="900"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020"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380"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308" w:hRule="atLeast"/>
        </w:trPr>
        <w:tc>
          <w:tcPr>
            <w:tcW w:w="1494" w:type="dxa"/>
            <w:tcBorders>
              <w:top w:val="nil"/>
              <w:left w:val="single" w:color="000000" w:sz="4" w:space="0"/>
              <w:bottom w:val="single" w:color="000000" w:sz="4" w:space="0"/>
              <w:right w:val="single" w:color="000000" w:sz="4" w:space="0"/>
            </w:tcBorders>
            <w:shd w:val="clear" w:color="FFFFFF" w:fill="C0C0C0"/>
            <w:noWrap/>
            <w:tcMar>
              <w:top w:w="12" w:type="dxa"/>
              <w:left w:w="12" w:type="dxa"/>
              <w:right w:w="12" w:type="dxa"/>
            </w:tcMar>
            <w:vAlign w:val="center"/>
          </w:tcPr>
          <w:p>
            <w:pPr>
              <w:jc w:val="left"/>
              <w:rPr>
                <w:rFonts w:hint="eastAsia" w:ascii="宋体" w:hAnsi="宋体" w:eastAsia="宋体" w:cs="宋体"/>
                <w:i w:val="0"/>
                <w:color w:val="000000"/>
                <w:sz w:val="22"/>
                <w:szCs w:val="22"/>
                <w:u w:val="none"/>
              </w:rPr>
            </w:pPr>
          </w:p>
        </w:tc>
        <w:tc>
          <w:tcPr>
            <w:tcW w:w="504"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16</w:t>
            </w:r>
          </w:p>
        </w:tc>
        <w:tc>
          <w:tcPr>
            <w:tcW w:w="804"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hint="eastAsia" w:ascii="宋体" w:hAnsi="宋体" w:eastAsia="宋体" w:cs="宋体"/>
                <w:i w:val="0"/>
                <w:color w:val="000000"/>
                <w:sz w:val="22"/>
                <w:szCs w:val="22"/>
                <w:u w:val="none"/>
              </w:rPr>
            </w:pPr>
          </w:p>
        </w:tc>
        <w:tc>
          <w:tcPr>
            <w:tcW w:w="3036"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十六、金融支出</w:t>
            </w:r>
          </w:p>
        </w:tc>
        <w:tc>
          <w:tcPr>
            <w:tcW w:w="516"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45</w:t>
            </w:r>
          </w:p>
        </w:tc>
        <w:tc>
          <w:tcPr>
            <w:tcW w:w="900"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020"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380"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308" w:hRule="atLeast"/>
        </w:trPr>
        <w:tc>
          <w:tcPr>
            <w:tcW w:w="1494" w:type="dxa"/>
            <w:tcBorders>
              <w:top w:val="nil"/>
              <w:left w:val="single" w:color="000000" w:sz="4" w:space="0"/>
              <w:bottom w:val="single" w:color="000000" w:sz="4" w:space="0"/>
              <w:right w:val="single" w:color="000000" w:sz="4" w:space="0"/>
            </w:tcBorders>
            <w:shd w:val="clear" w:color="FFFFFF" w:fill="C0C0C0"/>
            <w:noWrap/>
            <w:tcMar>
              <w:top w:w="12" w:type="dxa"/>
              <w:left w:w="12" w:type="dxa"/>
              <w:right w:w="12" w:type="dxa"/>
            </w:tcMar>
            <w:vAlign w:val="center"/>
          </w:tcPr>
          <w:p>
            <w:pPr>
              <w:jc w:val="left"/>
              <w:rPr>
                <w:rFonts w:hint="eastAsia" w:ascii="宋体" w:hAnsi="宋体" w:eastAsia="宋体" w:cs="宋体"/>
                <w:i w:val="0"/>
                <w:color w:val="000000"/>
                <w:sz w:val="22"/>
                <w:szCs w:val="22"/>
                <w:u w:val="none"/>
              </w:rPr>
            </w:pPr>
          </w:p>
        </w:tc>
        <w:tc>
          <w:tcPr>
            <w:tcW w:w="504"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17</w:t>
            </w:r>
          </w:p>
        </w:tc>
        <w:tc>
          <w:tcPr>
            <w:tcW w:w="804"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hint="eastAsia" w:ascii="宋体" w:hAnsi="宋体" w:eastAsia="宋体" w:cs="宋体"/>
                <w:i w:val="0"/>
                <w:color w:val="000000"/>
                <w:sz w:val="22"/>
                <w:szCs w:val="22"/>
                <w:u w:val="none"/>
              </w:rPr>
            </w:pPr>
          </w:p>
        </w:tc>
        <w:tc>
          <w:tcPr>
            <w:tcW w:w="3036"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十七、援助其他地区支出</w:t>
            </w:r>
          </w:p>
        </w:tc>
        <w:tc>
          <w:tcPr>
            <w:tcW w:w="516"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46</w:t>
            </w:r>
          </w:p>
        </w:tc>
        <w:tc>
          <w:tcPr>
            <w:tcW w:w="900"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020"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380"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308" w:hRule="atLeast"/>
        </w:trPr>
        <w:tc>
          <w:tcPr>
            <w:tcW w:w="1494" w:type="dxa"/>
            <w:tcBorders>
              <w:top w:val="nil"/>
              <w:left w:val="single" w:color="000000" w:sz="4" w:space="0"/>
              <w:bottom w:val="single" w:color="000000" w:sz="4" w:space="0"/>
              <w:right w:val="single" w:color="000000" w:sz="4" w:space="0"/>
            </w:tcBorders>
            <w:shd w:val="clear" w:color="FFFFFF" w:fill="C0C0C0"/>
            <w:noWrap/>
            <w:tcMar>
              <w:top w:w="12" w:type="dxa"/>
              <w:left w:w="12" w:type="dxa"/>
              <w:right w:w="12" w:type="dxa"/>
            </w:tcMar>
            <w:vAlign w:val="center"/>
          </w:tcPr>
          <w:p>
            <w:pPr>
              <w:jc w:val="left"/>
              <w:rPr>
                <w:rFonts w:hint="eastAsia" w:ascii="宋体" w:hAnsi="宋体" w:eastAsia="宋体" w:cs="宋体"/>
                <w:i w:val="0"/>
                <w:color w:val="000000"/>
                <w:sz w:val="22"/>
                <w:szCs w:val="22"/>
                <w:u w:val="none"/>
              </w:rPr>
            </w:pPr>
          </w:p>
        </w:tc>
        <w:tc>
          <w:tcPr>
            <w:tcW w:w="504"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18</w:t>
            </w:r>
          </w:p>
        </w:tc>
        <w:tc>
          <w:tcPr>
            <w:tcW w:w="804"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hint="eastAsia" w:ascii="宋体" w:hAnsi="宋体" w:eastAsia="宋体" w:cs="宋体"/>
                <w:i w:val="0"/>
                <w:color w:val="000000"/>
                <w:sz w:val="22"/>
                <w:szCs w:val="22"/>
                <w:u w:val="none"/>
              </w:rPr>
            </w:pPr>
          </w:p>
        </w:tc>
        <w:tc>
          <w:tcPr>
            <w:tcW w:w="3036"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十八、自然资源海洋气象等支出</w:t>
            </w:r>
          </w:p>
        </w:tc>
        <w:tc>
          <w:tcPr>
            <w:tcW w:w="516"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47</w:t>
            </w:r>
          </w:p>
        </w:tc>
        <w:tc>
          <w:tcPr>
            <w:tcW w:w="900"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020"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380"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308" w:hRule="atLeast"/>
        </w:trPr>
        <w:tc>
          <w:tcPr>
            <w:tcW w:w="1494" w:type="dxa"/>
            <w:tcBorders>
              <w:top w:val="nil"/>
              <w:left w:val="single" w:color="000000" w:sz="4" w:space="0"/>
              <w:bottom w:val="single" w:color="000000" w:sz="4" w:space="0"/>
              <w:right w:val="single" w:color="000000" w:sz="4" w:space="0"/>
            </w:tcBorders>
            <w:shd w:val="clear" w:color="FFFFFF" w:fill="C0C0C0"/>
            <w:noWrap/>
            <w:tcMar>
              <w:top w:w="12" w:type="dxa"/>
              <w:left w:w="12" w:type="dxa"/>
              <w:right w:w="12" w:type="dxa"/>
            </w:tcMar>
            <w:vAlign w:val="center"/>
          </w:tcPr>
          <w:p>
            <w:pPr>
              <w:jc w:val="left"/>
              <w:rPr>
                <w:rFonts w:hint="eastAsia" w:ascii="宋体" w:hAnsi="宋体" w:eastAsia="宋体" w:cs="宋体"/>
                <w:i w:val="0"/>
                <w:color w:val="000000"/>
                <w:sz w:val="22"/>
                <w:szCs w:val="22"/>
                <w:u w:val="none"/>
              </w:rPr>
            </w:pPr>
          </w:p>
        </w:tc>
        <w:tc>
          <w:tcPr>
            <w:tcW w:w="504"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19</w:t>
            </w:r>
          </w:p>
        </w:tc>
        <w:tc>
          <w:tcPr>
            <w:tcW w:w="804"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hint="eastAsia" w:ascii="宋体" w:hAnsi="宋体" w:eastAsia="宋体" w:cs="宋体"/>
                <w:i w:val="0"/>
                <w:color w:val="000000"/>
                <w:sz w:val="22"/>
                <w:szCs w:val="22"/>
                <w:u w:val="none"/>
              </w:rPr>
            </w:pPr>
          </w:p>
        </w:tc>
        <w:tc>
          <w:tcPr>
            <w:tcW w:w="3036"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十九、住房保障支出</w:t>
            </w:r>
          </w:p>
        </w:tc>
        <w:tc>
          <w:tcPr>
            <w:tcW w:w="516"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48</w:t>
            </w:r>
          </w:p>
        </w:tc>
        <w:tc>
          <w:tcPr>
            <w:tcW w:w="900"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2.62</w:t>
            </w:r>
          </w:p>
        </w:tc>
        <w:tc>
          <w:tcPr>
            <w:tcW w:w="1020"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2.62</w:t>
            </w:r>
          </w:p>
        </w:tc>
        <w:tc>
          <w:tcPr>
            <w:tcW w:w="1380"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308" w:hRule="atLeast"/>
        </w:trPr>
        <w:tc>
          <w:tcPr>
            <w:tcW w:w="1494" w:type="dxa"/>
            <w:tcBorders>
              <w:top w:val="nil"/>
              <w:left w:val="single" w:color="000000" w:sz="4" w:space="0"/>
              <w:bottom w:val="single" w:color="000000" w:sz="4" w:space="0"/>
              <w:right w:val="single" w:color="000000" w:sz="4" w:space="0"/>
            </w:tcBorders>
            <w:shd w:val="clear" w:color="FFFFFF" w:fill="C0C0C0"/>
            <w:noWrap/>
            <w:tcMar>
              <w:top w:w="12" w:type="dxa"/>
              <w:left w:w="12" w:type="dxa"/>
              <w:right w:w="12" w:type="dxa"/>
            </w:tcMar>
            <w:vAlign w:val="center"/>
          </w:tcPr>
          <w:p>
            <w:pPr>
              <w:jc w:val="left"/>
              <w:rPr>
                <w:rFonts w:hint="eastAsia" w:ascii="宋体" w:hAnsi="宋体" w:eastAsia="宋体" w:cs="宋体"/>
                <w:i w:val="0"/>
                <w:color w:val="000000"/>
                <w:sz w:val="22"/>
                <w:szCs w:val="22"/>
                <w:u w:val="none"/>
              </w:rPr>
            </w:pPr>
          </w:p>
        </w:tc>
        <w:tc>
          <w:tcPr>
            <w:tcW w:w="504"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w:t>
            </w:r>
          </w:p>
        </w:tc>
        <w:tc>
          <w:tcPr>
            <w:tcW w:w="804"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hint="eastAsia" w:ascii="宋体" w:hAnsi="宋体" w:eastAsia="宋体" w:cs="宋体"/>
                <w:i w:val="0"/>
                <w:color w:val="000000"/>
                <w:sz w:val="22"/>
                <w:szCs w:val="22"/>
                <w:u w:val="none"/>
              </w:rPr>
            </w:pPr>
          </w:p>
        </w:tc>
        <w:tc>
          <w:tcPr>
            <w:tcW w:w="3036"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二十、粮油物资储备支出</w:t>
            </w:r>
          </w:p>
        </w:tc>
        <w:tc>
          <w:tcPr>
            <w:tcW w:w="516"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49</w:t>
            </w:r>
          </w:p>
        </w:tc>
        <w:tc>
          <w:tcPr>
            <w:tcW w:w="900"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020"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380"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308" w:hRule="atLeast"/>
        </w:trPr>
        <w:tc>
          <w:tcPr>
            <w:tcW w:w="1494" w:type="dxa"/>
            <w:tcBorders>
              <w:top w:val="nil"/>
              <w:left w:val="single" w:color="000000" w:sz="4" w:space="0"/>
              <w:bottom w:val="single" w:color="000000" w:sz="4" w:space="0"/>
              <w:right w:val="single" w:color="000000" w:sz="4" w:space="0"/>
            </w:tcBorders>
            <w:shd w:val="clear" w:color="FFFFFF" w:fill="C0C0C0"/>
            <w:noWrap/>
            <w:tcMar>
              <w:top w:w="12" w:type="dxa"/>
              <w:left w:w="12" w:type="dxa"/>
              <w:right w:w="12" w:type="dxa"/>
            </w:tcMar>
            <w:vAlign w:val="center"/>
          </w:tcPr>
          <w:p>
            <w:pPr>
              <w:jc w:val="left"/>
              <w:rPr>
                <w:rFonts w:hint="eastAsia" w:ascii="宋体" w:hAnsi="宋体" w:eastAsia="宋体" w:cs="宋体"/>
                <w:i w:val="0"/>
                <w:color w:val="000000"/>
                <w:sz w:val="22"/>
                <w:szCs w:val="22"/>
                <w:u w:val="none"/>
              </w:rPr>
            </w:pPr>
          </w:p>
        </w:tc>
        <w:tc>
          <w:tcPr>
            <w:tcW w:w="504"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w:t>
            </w:r>
          </w:p>
        </w:tc>
        <w:tc>
          <w:tcPr>
            <w:tcW w:w="804"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hint="eastAsia" w:ascii="宋体" w:hAnsi="宋体" w:eastAsia="宋体" w:cs="宋体"/>
                <w:i w:val="0"/>
                <w:color w:val="000000"/>
                <w:sz w:val="22"/>
                <w:szCs w:val="22"/>
                <w:u w:val="none"/>
              </w:rPr>
            </w:pPr>
          </w:p>
        </w:tc>
        <w:tc>
          <w:tcPr>
            <w:tcW w:w="3036"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二十一、灾害防治及应急管理支出</w:t>
            </w:r>
          </w:p>
        </w:tc>
        <w:tc>
          <w:tcPr>
            <w:tcW w:w="516"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50</w:t>
            </w:r>
          </w:p>
        </w:tc>
        <w:tc>
          <w:tcPr>
            <w:tcW w:w="900"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020"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380"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308" w:hRule="atLeast"/>
        </w:trPr>
        <w:tc>
          <w:tcPr>
            <w:tcW w:w="1494" w:type="dxa"/>
            <w:tcBorders>
              <w:top w:val="nil"/>
              <w:left w:val="single" w:color="000000" w:sz="4" w:space="0"/>
              <w:bottom w:val="single" w:color="000000" w:sz="4" w:space="0"/>
              <w:right w:val="single" w:color="000000" w:sz="4" w:space="0"/>
            </w:tcBorders>
            <w:shd w:val="clear" w:color="FFFFFF" w:fill="C0C0C0"/>
            <w:noWrap/>
            <w:tcMar>
              <w:top w:w="12" w:type="dxa"/>
              <w:left w:w="12" w:type="dxa"/>
              <w:right w:w="12" w:type="dxa"/>
            </w:tcMar>
            <w:vAlign w:val="center"/>
          </w:tcPr>
          <w:p>
            <w:pPr>
              <w:jc w:val="left"/>
              <w:rPr>
                <w:rFonts w:hint="eastAsia" w:ascii="宋体" w:hAnsi="宋体" w:eastAsia="宋体" w:cs="宋体"/>
                <w:i w:val="0"/>
                <w:color w:val="000000"/>
                <w:sz w:val="22"/>
                <w:szCs w:val="22"/>
                <w:u w:val="none"/>
              </w:rPr>
            </w:pPr>
          </w:p>
        </w:tc>
        <w:tc>
          <w:tcPr>
            <w:tcW w:w="504"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22</w:t>
            </w:r>
          </w:p>
        </w:tc>
        <w:tc>
          <w:tcPr>
            <w:tcW w:w="804"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hint="eastAsia" w:ascii="宋体" w:hAnsi="宋体" w:eastAsia="宋体" w:cs="宋体"/>
                <w:i w:val="0"/>
                <w:color w:val="000000"/>
                <w:sz w:val="22"/>
                <w:szCs w:val="22"/>
                <w:u w:val="none"/>
              </w:rPr>
            </w:pPr>
          </w:p>
        </w:tc>
        <w:tc>
          <w:tcPr>
            <w:tcW w:w="3036"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二十二、其他支出</w:t>
            </w:r>
          </w:p>
        </w:tc>
        <w:tc>
          <w:tcPr>
            <w:tcW w:w="516"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51</w:t>
            </w:r>
          </w:p>
        </w:tc>
        <w:tc>
          <w:tcPr>
            <w:tcW w:w="900"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020"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380"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308" w:hRule="atLeast"/>
        </w:trPr>
        <w:tc>
          <w:tcPr>
            <w:tcW w:w="1494" w:type="dxa"/>
            <w:tcBorders>
              <w:top w:val="nil"/>
              <w:left w:val="single" w:color="000000" w:sz="4" w:space="0"/>
              <w:bottom w:val="single" w:color="000000" w:sz="4" w:space="0"/>
              <w:right w:val="single" w:color="000000" w:sz="4" w:space="0"/>
            </w:tcBorders>
            <w:shd w:val="clear" w:color="FFFFFF" w:fill="C0C0C0"/>
            <w:noWrap/>
            <w:tcMar>
              <w:top w:w="12" w:type="dxa"/>
              <w:left w:w="12" w:type="dxa"/>
              <w:right w:w="12" w:type="dxa"/>
            </w:tcMar>
            <w:vAlign w:val="center"/>
          </w:tcPr>
          <w:p>
            <w:pPr>
              <w:jc w:val="left"/>
              <w:rPr>
                <w:rFonts w:hint="eastAsia" w:ascii="宋体" w:hAnsi="宋体" w:eastAsia="宋体" w:cs="宋体"/>
                <w:i w:val="0"/>
                <w:color w:val="000000"/>
                <w:sz w:val="22"/>
                <w:szCs w:val="22"/>
                <w:u w:val="none"/>
              </w:rPr>
            </w:pPr>
          </w:p>
        </w:tc>
        <w:tc>
          <w:tcPr>
            <w:tcW w:w="504"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23</w:t>
            </w:r>
          </w:p>
        </w:tc>
        <w:tc>
          <w:tcPr>
            <w:tcW w:w="804"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hint="eastAsia" w:ascii="宋体" w:hAnsi="宋体" w:eastAsia="宋体" w:cs="宋体"/>
                <w:i w:val="0"/>
                <w:color w:val="000000"/>
                <w:sz w:val="22"/>
                <w:szCs w:val="22"/>
                <w:u w:val="none"/>
              </w:rPr>
            </w:pPr>
          </w:p>
        </w:tc>
        <w:tc>
          <w:tcPr>
            <w:tcW w:w="3036"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二十四、债务付息支出</w:t>
            </w:r>
          </w:p>
        </w:tc>
        <w:tc>
          <w:tcPr>
            <w:tcW w:w="516"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52</w:t>
            </w:r>
          </w:p>
        </w:tc>
        <w:tc>
          <w:tcPr>
            <w:tcW w:w="900"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020"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380"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408" w:hRule="atLeast"/>
        </w:trPr>
        <w:tc>
          <w:tcPr>
            <w:tcW w:w="1494" w:type="dxa"/>
            <w:tcBorders>
              <w:top w:val="nil"/>
              <w:left w:val="single" w:color="000000" w:sz="4" w:space="0"/>
              <w:bottom w:val="single" w:color="000000" w:sz="4" w:space="0"/>
              <w:right w:val="single" w:color="000000" w:sz="4" w:space="0"/>
            </w:tcBorders>
            <w:shd w:val="clear" w:color="FFFFFF" w:fill="C0C0C0"/>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bidi="ar"/>
              </w:rPr>
              <w:t>本年收入合计</w:t>
            </w:r>
          </w:p>
        </w:tc>
        <w:tc>
          <w:tcPr>
            <w:tcW w:w="504"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24</w:t>
            </w:r>
          </w:p>
        </w:tc>
        <w:tc>
          <w:tcPr>
            <w:tcW w:w="804"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118.76</w:t>
            </w:r>
          </w:p>
        </w:tc>
        <w:tc>
          <w:tcPr>
            <w:tcW w:w="3036"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bidi="ar"/>
              </w:rPr>
              <w:t>本年支出合计</w:t>
            </w:r>
          </w:p>
        </w:tc>
        <w:tc>
          <w:tcPr>
            <w:tcW w:w="516"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53</w:t>
            </w:r>
          </w:p>
        </w:tc>
        <w:tc>
          <w:tcPr>
            <w:tcW w:w="900"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125.78</w:t>
            </w:r>
          </w:p>
        </w:tc>
        <w:tc>
          <w:tcPr>
            <w:tcW w:w="1020"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125.78</w:t>
            </w:r>
          </w:p>
        </w:tc>
        <w:tc>
          <w:tcPr>
            <w:tcW w:w="1380"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308" w:hRule="atLeast"/>
        </w:trPr>
        <w:tc>
          <w:tcPr>
            <w:tcW w:w="1494" w:type="dxa"/>
            <w:tcBorders>
              <w:top w:val="nil"/>
              <w:left w:val="single" w:color="000000" w:sz="4" w:space="0"/>
              <w:bottom w:val="single" w:color="000000" w:sz="4" w:space="0"/>
              <w:right w:val="single" w:color="000000" w:sz="4" w:space="0"/>
            </w:tcBorders>
            <w:shd w:val="clear" w:color="FFFFFF" w:fill="C0C0C0"/>
            <w:noWrap/>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年初财政拨款结转和结余</w:t>
            </w:r>
          </w:p>
        </w:tc>
        <w:tc>
          <w:tcPr>
            <w:tcW w:w="504"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25</w:t>
            </w:r>
          </w:p>
        </w:tc>
        <w:tc>
          <w:tcPr>
            <w:tcW w:w="804"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17.02</w:t>
            </w:r>
          </w:p>
        </w:tc>
        <w:tc>
          <w:tcPr>
            <w:tcW w:w="3036"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年末财政拨款结转和结余</w:t>
            </w:r>
          </w:p>
        </w:tc>
        <w:tc>
          <w:tcPr>
            <w:tcW w:w="516"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54</w:t>
            </w:r>
          </w:p>
        </w:tc>
        <w:tc>
          <w:tcPr>
            <w:tcW w:w="900"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9.99</w:t>
            </w:r>
          </w:p>
        </w:tc>
        <w:tc>
          <w:tcPr>
            <w:tcW w:w="1020"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9.99</w:t>
            </w:r>
          </w:p>
        </w:tc>
        <w:tc>
          <w:tcPr>
            <w:tcW w:w="1380"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308" w:hRule="atLeast"/>
        </w:trPr>
        <w:tc>
          <w:tcPr>
            <w:tcW w:w="1494" w:type="dxa"/>
            <w:tcBorders>
              <w:top w:val="nil"/>
              <w:left w:val="single" w:color="000000" w:sz="4" w:space="0"/>
              <w:bottom w:val="single" w:color="000000" w:sz="4" w:space="0"/>
              <w:right w:val="single" w:color="000000" w:sz="4" w:space="0"/>
            </w:tcBorders>
            <w:shd w:val="clear" w:color="FFFFFF" w:fill="C0C0C0"/>
            <w:noWrap/>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一、一般公共预算财政拨款</w:t>
            </w:r>
          </w:p>
        </w:tc>
        <w:tc>
          <w:tcPr>
            <w:tcW w:w="504"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26</w:t>
            </w:r>
          </w:p>
        </w:tc>
        <w:tc>
          <w:tcPr>
            <w:tcW w:w="804"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17.02</w:t>
            </w:r>
          </w:p>
        </w:tc>
        <w:tc>
          <w:tcPr>
            <w:tcW w:w="3036"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pPr>
              <w:jc w:val="left"/>
              <w:rPr>
                <w:rFonts w:hint="eastAsia" w:ascii="宋体" w:hAnsi="宋体" w:eastAsia="宋体" w:cs="宋体"/>
                <w:i w:val="0"/>
                <w:color w:val="000000"/>
                <w:sz w:val="22"/>
                <w:szCs w:val="22"/>
                <w:u w:val="none"/>
              </w:rPr>
            </w:pPr>
          </w:p>
        </w:tc>
        <w:tc>
          <w:tcPr>
            <w:tcW w:w="516"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55</w:t>
            </w:r>
          </w:p>
        </w:tc>
        <w:tc>
          <w:tcPr>
            <w:tcW w:w="900"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hint="eastAsia" w:ascii="宋体" w:hAnsi="宋体" w:eastAsia="宋体" w:cs="宋体"/>
                <w:i w:val="0"/>
                <w:color w:val="000000"/>
                <w:sz w:val="22"/>
                <w:szCs w:val="22"/>
                <w:u w:val="none"/>
              </w:rPr>
            </w:pPr>
          </w:p>
        </w:tc>
        <w:tc>
          <w:tcPr>
            <w:tcW w:w="1020"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hint="eastAsia" w:ascii="宋体" w:hAnsi="宋体" w:eastAsia="宋体" w:cs="宋体"/>
                <w:i w:val="0"/>
                <w:color w:val="000000"/>
                <w:sz w:val="22"/>
                <w:szCs w:val="22"/>
                <w:u w:val="none"/>
              </w:rPr>
            </w:pPr>
          </w:p>
        </w:tc>
        <w:tc>
          <w:tcPr>
            <w:tcW w:w="1380"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hint="eastAsia" w:ascii="宋体" w:hAnsi="宋体" w:eastAsia="宋体" w:cs="宋体"/>
                <w:i w:val="0"/>
                <w:color w:val="000000"/>
                <w:sz w:val="22"/>
                <w:szCs w:val="22"/>
                <w:u w:val="none"/>
              </w:rPr>
            </w:pPr>
          </w:p>
        </w:tc>
      </w:tr>
      <w:tr>
        <w:tblPrEx>
          <w:tblCellMar>
            <w:top w:w="0" w:type="dxa"/>
            <w:left w:w="0" w:type="dxa"/>
            <w:bottom w:w="0" w:type="dxa"/>
            <w:right w:w="0" w:type="dxa"/>
          </w:tblCellMar>
        </w:tblPrEx>
        <w:trPr>
          <w:trHeight w:val="308" w:hRule="atLeast"/>
        </w:trPr>
        <w:tc>
          <w:tcPr>
            <w:tcW w:w="1494" w:type="dxa"/>
            <w:tcBorders>
              <w:top w:val="nil"/>
              <w:left w:val="single" w:color="000000" w:sz="4" w:space="0"/>
              <w:bottom w:val="single" w:color="000000" w:sz="4" w:space="0"/>
              <w:right w:val="single" w:color="000000" w:sz="4" w:space="0"/>
            </w:tcBorders>
            <w:shd w:val="clear" w:color="FFFFFF" w:fill="C0C0C0"/>
            <w:noWrap/>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二、政府性基金预算财政拨款</w:t>
            </w:r>
          </w:p>
        </w:tc>
        <w:tc>
          <w:tcPr>
            <w:tcW w:w="504"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27</w:t>
            </w:r>
          </w:p>
        </w:tc>
        <w:tc>
          <w:tcPr>
            <w:tcW w:w="804"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3036"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pPr>
              <w:jc w:val="left"/>
              <w:rPr>
                <w:rFonts w:hint="eastAsia" w:ascii="宋体" w:hAnsi="宋体" w:eastAsia="宋体" w:cs="宋体"/>
                <w:i w:val="0"/>
                <w:color w:val="000000"/>
                <w:sz w:val="22"/>
                <w:szCs w:val="22"/>
                <w:u w:val="none"/>
              </w:rPr>
            </w:pPr>
          </w:p>
        </w:tc>
        <w:tc>
          <w:tcPr>
            <w:tcW w:w="516"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56</w:t>
            </w:r>
          </w:p>
        </w:tc>
        <w:tc>
          <w:tcPr>
            <w:tcW w:w="900"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hint="eastAsia" w:ascii="宋体" w:hAnsi="宋体" w:eastAsia="宋体" w:cs="宋体"/>
                <w:i w:val="0"/>
                <w:color w:val="000000"/>
                <w:sz w:val="22"/>
                <w:szCs w:val="22"/>
                <w:u w:val="none"/>
              </w:rPr>
            </w:pPr>
          </w:p>
        </w:tc>
        <w:tc>
          <w:tcPr>
            <w:tcW w:w="1020"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hint="eastAsia" w:ascii="宋体" w:hAnsi="宋体" w:eastAsia="宋体" w:cs="宋体"/>
                <w:i w:val="0"/>
                <w:color w:val="000000"/>
                <w:sz w:val="22"/>
                <w:szCs w:val="22"/>
                <w:u w:val="none"/>
              </w:rPr>
            </w:pPr>
          </w:p>
        </w:tc>
        <w:tc>
          <w:tcPr>
            <w:tcW w:w="1380"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hint="eastAsia" w:ascii="宋体" w:hAnsi="宋体" w:eastAsia="宋体" w:cs="宋体"/>
                <w:i w:val="0"/>
                <w:color w:val="000000"/>
                <w:sz w:val="22"/>
                <w:szCs w:val="22"/>
                <w:u w:val="none"/>
              </w:rPr>
            </w:pPr>
          </w:p>
        </w:tc>
      </w:tr>
      <w:tr>
        <w:tblPrEx>
          <w:tblCellMar>
            <w:top w:w="0" w:type="dxa"/>
            <w:left w:w="0" w:type="dxa"/>
            <w:bottom w:w="0" w:type="dxa"/>
            <w:right w:w="0" w:type="dxa"/>
          </w:tblCellMar>
        </w:tblPrEx>
        <w:trPr>
          <w:trHeight w:val="308" w:hRule="atLeast"/>
        </w:trPr>
        <w:tc>
          <w:tcPr>
            <w:tcW w:w="1494" w:type="dxa"/>
            <w:tcBorders>
              <w:top w:val="nil"/>
              <w:left w:val="single" w:color="000000" w:sz="4" w:space="0"/>
              <w:bottom w:val="single" w:color="000000" w:sz="4" w:space="0"/>
              <w:right w:val="single" w:color="000000" w:sz="4" w:space="0"/>
            </w:tcBorders>
            <w:shd w:val="clear" w:color="FFFFFF" w:fill="C0C0C0"/>
            <w:noWrap/>
            <w:tcMar>
              <w:top w:w="12" w:type="dxa"/>
              <w:left w:w="12" w:type="dxa"/>
              <w:right w:w="12" w:type="dxa"/>
            </w:tcMar>
            <w:vAlign w:val="center"/>
          </w:tcPr>
          <w:p>
            <w:pPr>
              <w:jc w:val="left"/>
              <w:rPr>
                <w:rFonts w:hint="eastAsia" w:ascii="宋体" w:hAnsi="宋体" w:eastAsia="宋体" w:cs="宋体"/>
                <w:i w:val="0"/>
                <w:color w:val="000000"/>
                <w:sz w:val="22"/>
                <w:szCs w:val="22"/>
                <w:u w:val="none"/>
              </w:rPr>
            </w:pPr>
          </w:p>
        </w:tc>
        <w:tc>
          <w:tcPr>
            <w:tcW w:w="504"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28</w:t>
            </w:r>
          </w:p>
        </w:tc>
        <w:tc>
          <w:tcPr>
            <w:tcW w:w="804"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hint="eastAsia" w:ascii="宋体" w:hAnsi="宋体" w:eastAsia="宋体" w:cs="宋体"/>
                <w:i w:val="0"/>
                <w:color w:val="000000"/>
                <w:sz w:val="22"/>
                <w:szCs w:val="22"/>
                <w:u w:val="none"/>
              </w:rPr>
            </w:pPr>
          </w:p>
        </w:tc>
        <w:tc>
          <w:tcPr>
            <w:tcW w:w="3036"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pPr>
              <w:jc w:val="left"/>
              <w:rPr>
                <w:rFonts w:hint="eastAsia" w:ascii="宋体" w:hAnsi="宋体" w:eastAsia="宋体" w:cs="宋体"/>
                <w:i w:val="0"/>
                <w:color w:val="000000"/>
                <w:sz w:val="22"/>
                <w:szCs w:val="22"/>
                <w:u w:val="none"/>
              </w:rPr>
            </w:pPr>
          </w:p>
        </w:tc>
        <w:tc>
          <w:tcPr>
            <w:tcW w:w="516"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57</w:t>
            </w:r>
          </w:p>
        </w:tc>
        <w:tc>
          <w:tcPr>
            <w:tcW w:w="900"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hint="eastAsia" w:ascii="宋体" w:hAnsi="宋体" w:eastAsia="宋体" w:cs="宋体"/>
                <w:i w:val="0"/>
                <w:color w:val="000000"/>
                <w:sz w:val="22"/>
                <w:szCs w:val="22"/>
                <w:u w:val="none"/>
              </w:rPr>
            </w:pPr>
          </w:p>
        </w:tc>
        <w:tc>
          <w:tcPr>
            <w:tcW w:w="1020"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hint="eastAsia" w:ascii="宋体" w:hAnsi="宋体" w:eastAsia="宋体" w:cs="宋体"/>
                <w:i w:val="0"/>
                <w:color w:val="000000"/>
                <w:sz w:val="22"/>
                <w:szCs w:val="22"/>
                <w:u w:val="none"/>
              </w:rPr>
            </w:pPr>
          </w:p>
        </w:tc>
        <w:tc>
          <w:tcPr>
            <w:tcW w:w="1380"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hint="eastAsia" w:ascii="宋体" w:hAnsi="宋体" w:eastAsia="宋体" w:cs="宋体"/>
                <w:i w:val="0"/>
                <w:color w:val="000000"/>
                <w:sz w:val="22"/>
                <w:szCs w:val="22"/>
                <w:u w:val="none"/>
              </w:rPr>
            </w:pPr>
          </w:p>
        </w:tc>
      </w:tr>
      <w:tr>
        <w:tblPrEx>
          <w:tblCellMar>
            <w:top w:w="0" w:type="dxa"/>
            <w:left w:w="0" w:type="dxa"/>
            <w:bottom w:w="0" w:type="dxa"/>
            <w:right w:w="0" w:type="dxa"/>
          </w:tblCellMar>
        </w:tblPrEx>
        <w:trPr>
          <w:trHeight w:val="308" w:hRule="atLeast"/>
        </w:trPr>
        <w:tc>
          <w:tcPr>
            <w:tcW w:w="1494" w:type="dxa"/>
            <w:tcBorders>
              <w:top w:val="nil"/>
              <w:left w:val="single" w:color="000000" w:sz="4" w:space="0"/>
              <w:bottom w:val="single" w:color="000000" w:sz="4" w:space="0"/>
              <w:right w:val="single" w:color="000000" w:sz="4" w:space="0"/>
            </w:tcBorders>
            <w:shd w:val="clear" w:color="FFFFFF" w:fill="C0C0C0"/>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bidi="ar"/>
              </w:rPr>
              <w:t>总计</w:t>
            </w:r>
          </w:p>
        </w:tc>
        <w:tc>
          <w:tcPr>
            <w:tcW w:w="504"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29</w:t>
            </w:r>
          </w:p>
        </w:tc>
        <w:tc>
          <w:tcPr>
            <w:tcW w:w="804"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135.77</w:t>
            </w:r>
          </w:p>
        </w:tc>
        <w:tc>
          <w:tcPr>
            <w:tcW w:w="3036"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bidi="ar"/>
              </w:rPr>
              <w:t>总计</w:t>
            </w:r>
          </w:p>
        </w:tc>
        <w:tc>
          <w:tcPr>
            <w:tcW w:w="516"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58</w:t>
            </w:r>
          </w:p>
        </w:tc>
        <w:tc>
          <w:tcPr>
            <w:tcW w:w="900"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135.77</w:t>
            </w:r>
          </w:p>
        </w:tc>
        <w:tc>
          <w:tcPr>
            <w:tcW w:w="1020"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135.77</w:t>
            </w:r>
          </w:p>
        </w:tc>
        <w:tc>
          <w:tcPr>
            <w:tcW w:w="1380"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308" w:hRule="atLeast"/>
        </w:trPr>
        <w:tc>
          <w:tcPr>
            <w:tcW w:w="9654" w:type="dxa"/>
            <w:gridSpan w:val="8"/>
            <w:tcBorders>
              <w:top w:val="nil"/>
              <w:left w:val="nil"/>
              <w:bottom w:val="nil"/>
              <w:right w:val="nil"/>
            </w:tcBorders>
            <w:shd w:val="clear" w:color="auto" w:fill="auto"/>
            <w:noWrap/>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注：本表反映部门本年度一般公共预算财政拨款和政府性基金预算财政拨款的总收支和年末结转结余情况。</w:t>
            </w:r>
          </w:p>
        </w:tc>
      </w:tr>
    </w:tbl>
    <w:p/>
    <w:p>
      <w:r>
        <w:br w:type="page"/>
      </w:r>
    </w:p>
    <w:tbl>
      <w:tblPr>
        <w:tblStyle w:val="6"/>
        <w:tblW w:w="9870" w:type="dxa"/>
        <w:tblInd w:w="0" w:type="dxa"/>
        <w:shd w:val="clear" w:color="auto" w:fill="auto"/>
        <w:tblLayout w:type="fixed"/>
        <w:tblCellMar>
          <w:top w:w="0" w:type="dxa"/>
          <w:left w:w="0" w:type="dxa"/>
          <w:bottom w:w="0" w:type="dxa"/>
          <w:right w:w="0" w:type="dxa"/>
        </w:tblCellMar>
      </w:tblPr>
      <w:tblGrid>
        <w:gridCol w:w="3224"/>
        <w:gridCol w:w="30"/>
        <w:gridCol w:w="240"/>
        <w:gridCol w:w="2020"/>
        <w:gridCol w:w="1428"/>
        <w:gridCol w:w="1200"/>
        <w:gridCol w:w="1728"/>
      </w:tblGrid>
      <w:tr>
        <w:tblPrEx>
          <w:shd w:val="clear" w:color="auto" w:fill="auto"/>
          <w:tblCellMar>
            <w:top w:w="0" w:type="dxa"/>
            <w:left w:w="0" w:type="dxa"/>
            <w:bottom w:w="0" w:type="dxa"/>
            <w:right w:w="0" w:type="dxa"/>
          </w:tblCellMar>
        </w:tblPrEx>
        <w:trPr>
          <w:trHeight w:val="384" w:hRule="atLeast"/>
        </w:trPr>
        <w:tc>
          <w:tcPr>
            <w:tcW w:w="9870" w:type="dxa"/>
            <w:gridSpan w:val="7"/>
            <w:tcBorders>
              <w:top w:val="nil"/>
              <w:left w:val="nil"/>
              <w:bottom w:val="nil"/>
              <w:right w:val="nil"/>
            </w:tcBorders>
            <w:shd w:val="clear" w:color="auto" w:fill="auto"/>
            <w:noWrap/>
            <w:tcMar>
              <w:top w:w="12" w:type="dxa"/>
              <w:left w:w="12" w:type="dxa"/>
              <w:right w:w="12" w:type="dxa"/>
            </w:tcMar>
            <w:vAlign w:val="bottom"/>
          </w:tcPr>
          <w:p>
            <w:pPr>
              <w:jc w:val="center"/>
              <w:rPr>
                <w:rFonts w:hint="default" w:ascii="Arial" w:hAnsi="Arial" w:cs="Arial"/>
                <w:i w:val="0"/>
                <w:color w:val="000000"/>
                <w:sz w:val="20"/>
                <w:szCs w:val="20"/>
                <w:u w:val="none"/>
              </w:rPr>
            </w:pPr>
            <w:r>
              <w:rPr>
                <w:rFonts w:hint="eastAsia" w:ascii="宋体" w:hAnsi="宋体" w:eastAsia="宋体" w:cs="宋体"/>
                <w:i w:val="0"/>
                <w:color w:val="000000"/>
                <w:kern w:val="0"/>
                <w:sz w:val="30"/>
                <w:szCs w:val="30"/>
                <w:u w:val="none"/>
                <w:lang w:val="en-US" w:eastAsia="zh-CN" w:bidi="ar"/>
              </w:rPr>
              <w:t>一般公共预算财政拨款支出决算表</w:t>
            </w:r>
          </w:p>
        </w:tc>
      </w:tr>
      <w:tr>
        <w:tblPrEx>
          <w:tblCellMar>
            <w:top w:w="0" w:type="dxa"/>
            <w:left w:w="0" w:type="dxa"/>
            <w:bottom w:w="0" w:type="dxa"/>
            <w:right w:w="0" w:type="dxa"/>
          </w:tblCellMar>
        </w:tblPrEx>
        <w:trPr>
          <w:trHeight w:val="264" w:hRule="atLeast"/>
        </w:trPr>
        <w:tc>
          <w:tcPr>
            <w:tcW w:w="3224" w:type="dxa"/>
            <w:tcBorders>
              <w:top w:val="nil"/>
              <w:left w:val="nil"/>
              <w:bottom w:val="nil"/>
              <w:right w:val="nil"/>
            </w:tcBorders>
            <w:shd w:val="clear" w:color="auto" w:fill="auto"/>
            <w:noWrap/>
            <w:tcMar>
              <w:top w:w="12" w:type="dxa"/>
              <w:left w:w="12" w:type="dxa"/>
              <w:right w:w="12" w:type="dxa"/>
            </w:tcMar>
            <w:vAlign w:val="bottom"/>
          </w:tcPr>
          <w:p>
            <w:pPr>
              <w:rPr>
                <w:rFonts w:hint="default" w:ascii="Arial" w:hAnsi="Arial" w:cs="Arial"/>
                <w:i w:val="0"/>
                <w:color w:val="000000"/>
                <w:sz w:val="20"/>
                <w:szCs w:val="20"/>
                <w:u w:val="none"/>
              </w:rPr>
            </w:pPr>
          </w:p>
        </w:tc>
        <w:tc>
          <w:tcPr>
            <w:tcW w:w="30" w:type="dxa"/>
            <w:tcBorders>
              <w:top w:val="nil"/>
              <w:left w:val="nil"/>
              <w:bottom w:val="nil"/>
              <w:right w:val="nil"/>
            </w:tcBorders>
            <w:shd w:val="clear" w:color="auto" w:fill="auto"/>
            <w:noWrap/>
            <w:tcMar>
              <w:top w:w="12" w:type="dxa"/>
              <w:left w:w="12" w:type="dxa"/>
              <w:right w:w="12" w:type="dxa"/>
            </w:tcMar>
            <w:vAlign w:val="bottom"/>
          </w:tcPr>
          <w:p>
            <w:pPr>
              <w:rPr>
                <w:rFonts w:hint="default" w:ascii="Arial" w:hAnsi="Arial" w:cs="Arial"/>
                <w:i w:val="0"/>
                <w:color w:val="000000"/>
                <w:sz w:val="20"/>
                <w:szCs w:val="20"/>
                <w:u w:val="none"/>
              </w:rPr>
            </w:pPr>
          </w:p>
        </w:tc>
        <w:tc>
          <w:tcPr>
            <w:tcW w:w="240" w:type="dxa"/>
            <w:tcBorders>
              <w:top w:val="nil"/>
              <w:left w:val="nil"/>
              <w:bottom w:val="nil"/>
              <w:right w:val="nil"/>
            </w:tcBorders>
            <w:shd w:val="clear" w:color="auto" w:fill="auto"/>
            <w:noWrap/>
            <w:tcMar>
              <w:top w:w="12" w:type="dxa"/>
              <w:left w:w="12" w:type="dxa"/>
              <w:right w:w="12" w:type="dxa"/>
            </w:tcMar>
            <w:vAlign w:val="bottom"/>
          </w:tcPr>
          <w:p>
            <w:pPr>
              <w:rPr>
                <w:rFonts w:hint="default" w:ascii="Arial" w:hAnsi="Arial" w:cs="Arial"/>
                <w:i w:val="0"/>
                <w:color w:val="000000"/>
                <w:sz w:val="20"/>
                <w:szCs w:val="20"/>
                <w:u w:val="none"/>
              </w:rPr>
            </w:pPr>
          </w:p>
        </w:tc>
        <w:tc>
          <w:tcPr>
            <w:tcW w:w="2020" w:type="dxa"/>
            <w:tcBorders>
              <w:top w:val="nil"/>
              <w:left w:val="nil"/>
              <w:bottom w:val="nil"/>
              <w:right w:val="nil"/>
            </w:tcBorders>
            <w:shd w:val="clear" w:color="auto" w:fill="auto"/>
            <w:noWrap/>
            <w:tcMar>
              <w:top w:w="12" w:type="dxa"/>
              <w:left w:w="12" w:type="dxa"/>
              <w:right w:w="12" w:type="dxa"/>
            </w:tcMar>
            <w:vAlign w:val="bottom"/>
          </w:tcPr>
          <w:p>
            <w:pPr>
              <w:rPr>
                <w:rFonts w:hint="default" w:ascii="Arial" w:hAnsi="Arial" w:cs="Arial"/>
                <w:i w:val="0"/>
                <w:color w:val="000000"/>
                <w:sz w:val="20"/>
                <w:szCs w:val="20"/>
                <w:u w:val="none"/>
              </w:rPr>
            </w:pPr>
          </w:p>
        </w:tc>
        <w:tc>
          <w:tcPr>
            <w:tcW w:w="1428" w:type="dxa"/>
            <w:tcBorders>
              <w:top w:val="nil"/>
              <w:left w:val="nil"/>
              <w:bottom w:val="nil"/>
              <w:right w:val="nil"/>
            </w:tcBorders>
            <w:shd w:val="clear" w:color="auto" w:fill="auto"/>
            <w:noWrap/>
            <w:tcMar>
              <w:top w:w="12" w:type="dxa"/>
              <w:left w:w="12" w:type="dxa"/>
              <w:right w:w="12" w:type="dxa"/>
            </w:tcMar>
            <w:vAlign w:val="bottom"/>
          </w:tcPr>
          <w:p>
            <w:pPr>
              <w:rPr>
                <w:rFonts w:hint="default" w:ascii="Arial" w:hAnsi="Arial" w:cs="Arial"/>
                <w:i w:val="0"/>
                <w:color w:val="000000"/>
                <w:sz w:val="20"/>
                <w:szCs w:val="20"/>
                <w:u w:val="none"/>
              </w:rPr>
            </w:pPr>
          </w:p>
        </w:tc>
        <w:tc>
          <w:tcPr>
            <w:tcW w:w="1200" w:type="dxa"/>
            <w:tcBorders>
              <w:top w:val="nil"/>
              <w:left w:val="nil"/>
              <w:bottom w:val="nil"/>
              <w:right w:val="nil"/>
            </w:tcBorders>
            <w:shd w:val="clear" w:color="auto" w:fill="auto"/>
            <w:noWrap/>
            <w:tcMar>
              <w:top w:w="12" w:type="dxa"/>
              <w:left w:w="12" w:type="dxa"/>
              <w:right w:w="12" w:type="dxa"/>
            </w:tcMar>
            <w:vAlign w:val="bottom"/>
          </w:tcPr>
          <w:p>
            <w:pPr>
              <w:rPr>
                <w:rFonts w:hint="default" w:ascii="Arial" w:hAnsi="Arial" w:cs="Arial"/>
                <w:i w:val="0"/>
                <w:color w:val="000000"/>
                <w:sz w:val="20"/>
                <w:szCs w:val="20"/>
                <w:u w:val="none"/>
              </w:rPr>
            </w:pPr>
          </w:p>
        </w:tc>
        <w:tc>
          <w:tcPr>
            <w:tcW w:w="1728" w:type="dxa"/>
            <w:tcBorders>
              <w:top w:val="nil"/>
              <w:left w:val="nil"/>
              <w:bottom w:val="nil"/>
              <w:right w:val="nil"/>
            </w:tcBorders>
            <w:shd w:val="clear" w:color="auto" w:fill="auto"/>
            <w:noWrap/>
            <w:tcMar>
              <w:top w:w="12" w:type="dxa"/>
              <w:left w:w="12" w:type="dxa"/>
              <w:right w:w="12" w:type="dxa"/>
            </w:tcMar>
            <w:vAlign w:val="bottom"/>
          </w:tcPr>
          <w:p>
            <w:pPr>
              <w:keepNext w:val="0"/>
              <w:keepLines w:val="0"/>
              <w:widowControl/>
              <w:suppressLineNumbers w:val="0"/>
              <w:jc w:val="right"/>
              <w:textAlignment w:val="bottom"/>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公开05表</w:t>
            </w:r>
          </w:p>
        </w:tc>
      </w:tr>
      <w:tr>
        <w:tblPrEx>
          <w:tblCellMar>
            <w:top w:w="0" w:type="dxa"/>
            <w:left w:w="0" w:type="dxa"/>
            <w:bottom w:w="0" w:type="dxa"/>
            <w:right w:w="0" w:type="dxa"/>
          </w:tblCellMar>
        </w:tblPrEx>
        <w:trPr>
          <w:trHeight w:val="264" w:hRule="atLeast"/>
        </w:trPr>
        <w:tc>
          <w:tcPr>
            <w:tcW w:w="3224" w:type="dxa"/>
            <w:tcBorders>
              <w:top w:val="nil"/>
              <w:left w:val="nil"/>
              <w:bottom w:val="nil"/>
              <w:right w:val="nil"/>
            </w:tcBorders>
            <w:shd w:val="clear" w:color="auto" w:fill="auto"/>
            <w:noWrap/>
            <w:tcMar>
              <w:top w:w="12" w:type="dxa"/>
              <w:left w:w="12" w:type="dxa"/>
              <w:right w:w="12" w:type="dxa"/>
            </w:tcMar>
            <w:vAlign w:val="bottom"/>
          </w:tcPr>
          <w:p>
            <w:pPr>
              <w:keepNext w:val="0"/>
              <w:keepLines w:val="0"/>
              <w:widowControl/>
              <w:suppressLineNumbers w:val="0"/>
              <w:jc w:val="left"/>
              <w:textAlignment w:val="bottom"/>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部门：石家庄市鹿泉区计划生育协会</w:t>
            </w:r>
          </w:p>
        </w:tc>
        <w:tc>
          <w:tcPr>
            <w:tcW w:w="30" w:type="dxa"/>
            <w:tcBorders>
              <w:top w:val="nil"/>
              <w:left w:val="nil"/>
              <w:bottom w:val="nil"/>
              <w:right w:val="nil"/>
            </w:tcBorders>
            <w:shd w:val="clear" w:color="auto" w:fill="auto"/>
            <w:noWrap/>
            <w:tcMar>
              <w:top w:w="12" w:type="dxa"/>
              <w:left w:w="12" w:type="dxa"/>
              <w:right w:w="12" w:type="dxa"/>
            </w:tcMar>
            <w:vAlign w:val="bottom"/>
          </w:tcPr>
          <w:p>
            <w:pPr>
              <w:rPr>
                <w:rFonts w:hint="default" w:ascii="Arial" w:hAnsi="Arial" w:cs="Arial"/>
                <w:i w:val="0"/>
                <w:color w:val="000000"/>
                <w:sz w:val="20"/>
                <w:szCs w:val="20"/>
                <w:u w:val="none"/>
              </w:rPr>
            </w:pPr>
          </w:p>
        </w:tc>
        <w:tc>
          <w:tcPr>
            <w:tcW w:w="240" w:type="dxa"/>
            <w:tcBorders>
              <w:top w:val="nil"/>
              <w:left w:val="nil"/>
              <w:bottom w:val="nil"/>
              <w:right w:val="nil"/>
            </w:tcBorders>
            <w:shd w:val="clear" w:color="auto" w:fill="auto"/>
            <w:noWrap/>
            <w:tcMar>
              <w:top w:w="12" w:type="dxa"/>
              <w:left w:w="12" w:type="dxa"/>
              <w:right w:w="12" w:type="dxa"/>
            </w:tcMar>
            <w:vAlign w:val="bottom"/>
          </w:tcPr>
          <w:p>
            <w:pPr>
              <w:rPr>
                <w:rFonts w:hint="default" w:ascii="Arial" w:hAnsi="Arial" w:cs="Arial"/>
                <w:i w:val="0"/>
                <w:color w:val="000000"/>
                <w:sz w:val="20"/>
                <w:szCs w:val="20"/>
                <w:u w:val="none"/>
              </w:rPr>
            </w:pPr>
          </w:p>
        </w:tc>
        <w:tc>
          <w:tcPr>
            <w:tcW w:w="2020" w:type="dxa"/>
            <w:tcBorders>
              <w:top w:val="nil"/>
              <w:left w:val="nil"/>
              <w:bottom w:val="nil"/>
              <w:right w:val="nil"/>
            </w:tcBorders>
            <w:shd w:val="clear" w:color="auto" w:fill="auto"/>
            <w:noWrap/>
            <w:tcMar>
              <w:top w:w="12" w:type="dxa"/>
              <w:left w:w="12" w:type="dxa"/>
              <w:right w:w="12" w:type="dxa"/>
            </w:tcMar>
            <w:vAlign w:val="bottom"/>
          </w:tcPr>
          <w:p>
            <w:pPr>
              <w:rPr>
                <w:rFonts w:hint="default" w:ascii="Arial" w:hAnsi="Arial" w:cs="Arial"/>
                <w:i w:val="0"/>
                <w:color w:val="000000"/>
                <w:sz w:val="20"/>
                <w:szCs w:val="20"/>
                <w:u w:val="none"/>
              </w:rPr>
            </w:pPr>
          </w:p>
        </w:tc>
        <w:tc>
          <w:tcPr>
            <w:tcW w:w="1428" w:type="dxa"/>
            <w:tcBorders>
              <w:top w:val="nil"/>
              <w:left w:val="nil"/>
              <w:bottom w:val="nil"/>
              <w:right w:val="nil"/>
            </w:tcBorders>
            <w:shd w:val="clear" w:color="auto" w:fill="auto"/>
            <w:noWrap/>
            <w:tcMar>
              <w:top w:w="12" w:type="dxa"/>
              <w:left w:w="12" w:type="dxa"/>
              <w:right w:w="12" w:type="dxa"/>
            </w:tcMar>
            <w:vAlign w:val="bottom"/>
          </w:tcPr>
          <w:p>
            <w:pPr>
              <w:rPr>
                <w:rFonts w:hint="default" w:ascii="Arial" w:hAnsi="Arial" w:cs="Arial"/>
                <w:i w:val="0"/>
                <w:color w:val="000000"/>
                <w:sz w:val="20"/>
                <w:szCs w:val="20"/>
                <w:u w:val="none"/>
              </w:rPr>
            </w:pPr>
          </w:p>
        </w:tc>
        <w:tc>
          <w:tcPr>
            <w:tcW w:w="1200" w:type="dxa"/>
            <w:tcBorders>
              <w:top w:val="nil"/>
              <w:left w:val="nil"/>
              <w:bottom w:val="nil"/>
              <w:right w:val="nil"/>
            </w:tcBorders>
            <w:shd w:val="clear" w:color="auto" w:fill="auto"/>
            <w:noWrap/>
            <w:tcMar>
              <w:top w:w="12" w:type="dxa"/>
              <w:left w:w="12" w:type="dxa"/>
              <w:right w:w="12" w:type="dxa"/>
            </w:tcMar>
            <w:vAlign w:val="bottom"/>
          </w:tcPr>
          <w:p>
            <w:pPr>
              <w:rPr>
                <w:rFonts w:hint="default" w:ascii="Arial" w:hAnsi="Arial" w:cs="Arial"/>
                <w:i w:val="0"/>
                <w:color w:val="000000"/>
                <w:sz w:val="20"/>
                <w:szCs w:val="20"/>
                <w:u w:val="none"/>
              </w:rPr>
            </w:pPr>
          </w:p>
        </w:tc>
        <w:tc>
          <w:tcPr>
            <w:tcW w:w="1728" w:type="dxa"/>
            <w:tcBorders>
              <w:top w:val="nil"/>
              <w:left w:val="nil"/>
              <w:bottom w:val="nil"/>
              <w:right w:val="nil"/>
            </w:tcBorders>
            <w:shd w:val="clear" w:color="auto" w:fill="auto"/>
            <w:noWrap/>
            <w:tcMar>
              <w:top w:w="12" w:type="dxa"/>
              <w:left w:w="12" w:type="dxa"/>
              <w:right w:w="12" w:type="dxa"/>
            </w:tcMar>
            <w:vAlign w:val="bottom"/>
          </w:tcPr>
          <w:p>
            <w:pPr>
              <w:keepNext w:val="0"/>
              <w:keepLines w:val="0"/>
              <w:widowControl/>
              <w:suppressLineNumbers w:val="0"/>
              <w:jc w:val="right"/>
              <w:textAlignment w:val="bottom"/>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金额单位：万元</w:t>
            </w:r>
          </w:p>
        </w:tc>
      </w:tr>
      <w:tr>
        <w:tblPrEx>
          <w:tblCellMar>
            <w:top w:w="0" w:type="dxa"/>
            <w:left w:w="0" w:type="dxa"/>
            <w:bottom w:w="0" w:type="dxa"/>
            <w:right w:w="0" w:type="dxa"/>
          </w:tblCellMar>
        </w:tblPrEx>
        <w:trPr>
          <w:trHeight w:val="308" w:hRule="atLeast"/>
        </w:trPr>
        <w:tc>
          <w:tcPr>
            <w:tcW w:w="5514" w:type="dxa"/>
            <w:gridSpan w:val="4"/>
            <w:tcBorders>
              <w:top w:val="single" w:color="000000" w:sz="4" w:space="0"/>
              <w:left w:val="single" w:color="000000" w:sz="4" w:space="0"/>
              <w:bottom w:val="single" w:color="000000" w:sz="4" w:space="0"/>
              <w:right w:val="single" w:color="000000" w:sz="4" w:space="0"/>
            </w:tcBorders>
            <w:shd w:val="clear" w:color="FFFFFF" w:fill="C0C0C0"/>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项目</w:t>
            </w:r>
          </w:p>
        </w:tc>
        <w:tc>
          <w:tcPr>
            <w:tcW w:w="4356" w:type="dxa"/>
            <w:gridSpan w:val="3"/>
            <w:tcBorders>
              <w:top w:val="single" w:color="000000" w:sz="4" w:space="0"/>
              <w:left w:val="nil"/>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本年支出</w:t>
            </w:r>
          </w:p>
        </w:tc>
      </w:tr>
      <w:tr>
        <w:tblPrEx>
          <w:tblCellMar>
            <w:top w:w="0" w:type="dxa"/>
            <w:left w:w="0" w:type="dxa"/>
            <w:bottom w:w="0" w:type="dxa"/>
            <w:right w:w="0" w:type="dxa"/>
          </w:tblCellMar>
        </w:tblPrEx>
        <w:trPr>
          <w:trHeight w:val="308" w:hRule="atLeast"/>
        </w:trPr>
        <w:tc>
          <w:tcPr>
            <w:tcW w:w="3494" w:type="dxa"/>
            <w:gridSpan w:val="3"/>
            <w:vMerge w:val="restart"/>
            <w:tcBorders>
              <w:top w:val="nil"/>
              <w:left w:val="single" w:color="000000" w:sz="4" w:space="0"/>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功能分类科目编码</w:t>
            </w:r>
          </w:p>
        </w:tc>
        <w:tc>
          <w:tcPr>
            <w:tcW w:w="2020" w:type="dxa"/>
            <w:vMerge w:val="restart"/>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科目名称</w:t>
            </w:r>
          </w:p>
        </w:tc>
        <w:tc>
          <w:tcPr>
            <w:tcW w:w="1428" w:type="dxa"/>
            <w:vMerge w:val="restart"/>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小计</w:t>
            </w:r>
          </w:p>
        </w:tc>
        <w:tc>
          <w:tcPr>
            <w:tcW w:w="1200" w:type="dxa"/>
            <w:vMerge w:val="restart"/>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基本支出</w:t>
            </w:r>
          </w:p>
        </w:tc>
        <w:tc>
          <w:tcPr>
            <w:tcW w:w="1728" w:type="dxa"/>
            <w:vMerge w:val="restart"/>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项目支出</w:t>
            </w:r>
          </w:p>
        </w:tc>
      </w:tr>
      <w:tr>
        <w:tblPrEx>
          <w:tblCellMar>
            <w:top w:w="0" w:type="dxa"/>
            <w:left w:w="0" w:type="dxa"/>
            <w:bottom w:w="0" w:type="dxa"/>
            <w:right w:w="0" w:type="dxa"/>
          </w:tblCellMar>
        </w:tblPrEx>
        <w:trPr>
          <w:trHeight w:val="277" w:hRule="atLeast"/>
        </w:trPr>
        <w:tc>
          <w:tcPr>
            <w:tcW w:w="3494" w:type="dxa"/>
            <w:gridSpan w:val="3"/>
            <w:vMerge w:val="continue"/>
            <w:tcBorders>
              <w:top w:val="nil"/>
              <w:left w:val="single" w:color="000000" w:sz="4" w:space="0"/>
              <w:bottom w:val="single" w:color="000000" w:sz="4" w:space="0"/>
              <w:right w:val="single" w:color="000000" w:sz="4" w:space="0"/>
            </w:tcBorders>
            <w:shd w:val="clear" w:color="FFFFFF" w:fill="C0C0C0"/>
            <w:tcMar>
              <w:top w:w="12" w:type="dxa"/>
              <w:left w:w="12" w:type="dxa"/>
              <w:right w:w="12" w:type="dxa"/>
            </w:tcMar>
            <w:vAlign w:val="center"/>
          </w:tcPr>
          <w:p>
            <w:pPr>
              <w:jc w:val="center"/>
              <w:rPr>
                <w:rFonts w:hint="eastAsia" w:ascii="宋体" w:hAnsi="宋体" w:eastAsia="宋体" w:cs="宋体"/>
                <w:i w:val="0"/>
                <w:color w:val="000000"/>
                <w:sz w:val="22"/>
                <w:szCs w:val="22"/>
                <w:u w:val="none"/>
              </w:rPr>
            </w:pPr>
          </w:p>
        </w:tc>
        <w:tc>
          <w:tcPr>
            <w:tcW w:w="2020" w:type="dxa"/>
            <w:vMerge w:val="continue"/>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pPr>
              <w:jc w:val="center"/>
              <w:rPr>
                <w:rFonts w:hint="eastAsia" w:ascii="宋体" w:hAnsi="宋体" w:eastAsia="宋体" w:cs="宋体"/>
                <w:i w:val="0"/>
                <w:color w:val="000000"/>
                <w:sz w:val="22"/>
                <w:szCs w:val="22"/>
                <w:u w:val="none"/>
              </w:rPr>
            </w:pPr>
          </w:p>
        </w:tc>
        <w:tc>
          <w:tcPr>
            <w:tcW w:w="1428" w:type="dxa"/>
            <w:vMerge w:val="continue"/>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jc w:val="center"/>
              <w:rPr>
                <w:rFonts w:hint="eastAsia" w:ascii="宋体" w:hAnsi="宋体" w:eastAsia="宋体" w:cs="宋体"/>
                <w:i w:val="0"/>
                <w:color w:val="000000"/>
                <w:sz w:val="22"/>
                <w:szCs w:val="22"/>
                <w:u w:val="none"/>
              </w:rPr>
            </w:pPr>
          </w:p>
        </w:tc>
        <w:tc>
          <w:tcPr>
            <w:tcW w:w="1200" w:type="dxa"/>
            <w:vMerge w:val="continue"/>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jc w:val="center"/>
              <w:rPr>
                <w:rFonts w:hint="eastAsia" w:ascii="宋体" w:hAnsi="宋体" w:eastAsia="宋体" w:cs="宋体"/>
                <w:i w:val="0"/>
                <w:color w:val="000000"/>
                <w:sz w:val="22"/>
                <w:szCs w:val="22"/>
                <w:u w:val="none"/>
              </w:rPr>
            </w:pPr>
          </w:p>
        </w:tc>
        <w:tc>
          <w:tcPr>
            <w:tcW w:w="1728" w:type="dxa"/>
            <w:vMerge w:val="continue"/>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jc w:val="center"/>
              <w:rPr>
                <w:rFonts w:hint="eastAsia" w:ascii="宋体" w:hAnsi="宋体" w:eastAsia="宋体" w:cs="宋体"/>
                <w:i w:val="0"/>
                <w:color w:val="000000"/>
                <w:sz w:val="22"/>
                <w:szCs w:val="22"/>
                <w:u w:val="none"/>
              </w:rPr>
            </w:pPr>
          </w:p>
        </w:tc>
      </w:tr>
      <w:tr>
        <w:tblPrEx>
          <w:tblCellMar>
            <w:top w:w="0" w:type="dxa"/>
            <w:left w:w="0" w:type="dxa"/>
            <w:bottom w:w="0" w:type="dxa"/>
            <w:right w:w="0" w:type="dxa"/>
          </w:tblCellMar>
        </w:tblPrEx>
        <w:trPr>
          <w:trHeight w:val="308" w:hRule="atLeast"/>
        </w:trPr>
        <w:tc>
          <w:tcPr>
            <w:tcW w:w="3494" w:type="dxa"/>
            <w:gridSpan w:val="3"/>
            <w:vMerge w:val="continue"/>
            <w:tcBorders>
              <w:top w:val="nil"/>
              <w:left w:val="single" w:color="000000" w:sz="4" w:space="0"/>
              <w:bottom w:val="single" w:color="000000" w:sz="4" w:space="0"/>
              <w:right w:val="single" w:color="000000" w:sz="4" w:space="0"/>
            </w:tcBorders>
            <w:shd w:val="clear" w:color="FFFFFF" w:fill="C0C0C0"/>
            <w:tcMar>
              <w:top w:w="12" w:type="dxa"/>
              <w:left w:w="12" w:type="dxa"/>
              <w:right w:w="12" w:type="dxa"/>
            </w:tcMar>
            <w:vAlign w:val="center"/>
          </w:tcPr>
          <w:p>
            <w:pPr>
              <w:jc w:val="center"/>
              <w:rPr>
                <w:rFonts w:hint="eastAsia" w:ascii="宋体" w:hAnsi="宋体" w:eastAsia="宋体" w:cs="宋体"/>
                <w:i w:val="0"/>
                <w:color w:val="000000"/>
                <w:sz w:val="22"/>
                <w:szCs w:val="22"/>
                <w:u w:val="none"/>
              </w:rPr>
            </w:pPr>
          </w:p>
        </w:tc>
        <w:tc>
          <w:tcPr>
            <w:tcW w:w="2020" w:type="dxa"/>
            <w:vMerge w:val="continue"/>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pPr>
              <w:jc w:val="center"/>
              <w:rPr>
                <w:rFonts w:hint="eastAsia" w:ascii="宋体" w:hAnsi="宋体" w:eastAsia="宋体" w:cs="宋体"/>
                <w:i w:val="0"/>
                <w:color w:val="000000"/>
                <w:sz w:val="22"/>
                <w:szCs w:val="22"/>
                <w:u w:val="none"/>
              </w:rPr>
            </w:pPr>
          </w:p>
        </w:tc>
        <w:tc>
          <w:tcPr>
            <w:tcW w:w="1428" w:type="dxa"/>
            <w:vMerge w:val="continue"/>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jc w:val="center"/>
              <w:rPr>
                <w:rFonts w:hint="eastAsia" w:ascii="宋体" w:hAnsi="宋体" w:eastAsia="宋体" w:cs="宋体"/>
                <w:i w:val="0"/>
                <w:color w:val="000000"/>
                <w:sz w:val="22"/>
                <w:szCs w:val="22"/>
                <w:u w:val="none"/>
              </w:rPr>
            </w:pPr>
          </w:p>
        </w:tc>
        <w:tc>
          <w:tcPr>
            <w:tcW w:w="1200" w:type="dxa"/>
            <w:vMerge w:val="continue"/>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jc w:val="center"/>
              <w:rPr>
                <w:rFonts w:hint="eastAsia" w:ascii="宋体" w:hAnsi="宋体" w:eastAsia="宋体" w:cs="宋体"/>
                <w:i w:val="0"/>
                <w:color w:val="000000"/>
                <w:sz w:val="22"/>
                <w:szCs w:val="22"/>
                <w:u w:val="none"/>
              </w:rPr>
            </w:pPr>
          </w:p>
        </w:tc>
        <w:tc>
          <w:tcPr>
            <w:tcW w:w="1728" w:type="dxa"/>
            <w:vMerge w:val="continue"/>
            <w:tcBorders>
              <w:top w:val="nil"/>
              <w:left w:val="nil"/>
              <w:bottom w:val="single" w:color="000000" w:sz="4" w:space="0"/>
              <w:right w:val="single" w:color="000000" w:sz="4" w:space="0"/>
            </w:tcBorders>
            <w:shd w:val="clear" w:color="FFFFFF" w:fill="C0C0C0"/>
            <w:tcMar>
              <w:top w:w="12" w:type="dxa"/>
              <w:left w:w="12" w:type="dxa"/>
              <w:right w:w="12" w:type="dxa"/>
            </w:tcMar>
            <w:vAlign w:val="center"/>
          </w:tcPr>
          <w:p>
            <w:pPr>
              <w:jc w:val="center"/>
              <w:rPr>
                <w:rFonts w:hint="eastAsia" w:ascii="宋体" w:hAnsi="宋体" w:eastAsia="宋体" w:cs="宋体"/>
                <w:i w:val="0"/>
                <w:color w:val="000000"/>
                <w:sz w:val="22"/>
                <w:szCs w:val="22"/>
                <w:u w:val="none"/>
              </w:rPr>
            </w:pPr>
          </w:p>
        </w:tc>
      </w:tr>
      <w:tr>
        <w:tblPrEx>
          <w:tblCellMar>
            <w:top w:w="0" w:type="dxa"/>
            <w:left w:w="0" w:type="dxa"/>
            <w:bottom w:w="0" w:type="dxa"/>
            <w:right w:w="0" w:type="dxa"/>
          </w:tblCellMar>
        </w:tblPrEx>
        <w:trPr>
          <w:trHeight w:val="308" w:hRule="atLeast"/>
        </w:trPr>
        <w:tc>
          <w:tcPr>
            <w:tcW w:w="5514" w:type="dxa"/>
            <w:gridSpan w:val="4"/>
            <w:tcBorders>
              <w:top w:val="nil"/>
              <w:left w:val="single" w:color="000000" w:sz="4" w:space="0"/>
              <w:bottom w:val="single" w:color="000000" w:sz="4" w:space="0"/>
              <w:right w:val="single" w:color="000000" w:sz="4" w:space="0"/>
            </w:tcBorders>
            <w:shd w:val="clear" w:color="FFFFFF" w:fill="C0C0C0"/>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栏次</w:t>
            </w:r>
          </w:p>
        </w:tc>
        <w:tc>
          <w:tcPr>
            <w:tcW w:w="1428"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w:t>
            </w:r>
          </w:p>
        </w:tc>
        <w:tc>
          <w:tcPr>
            <w:tcW w:w="1200"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w:t>
            </w:r>
          </w:p>
        </w:tc>
        <w:tc>
          <w:tcPr>
            <w:tcW w:w="1728" w:type="dxa"/>
            <w:tcBorders>
              <w:top w:val="nil"/>
              <w:left w:val="nil"/>
              <w:bottom w:val="single" w:color="000000" w:sz="4" w:space="0"/>
              <w:right w:val="single" w:color="000000" w:sz="4" w:space="0"/>
            </w:tcBorders>
            <w:shd w:val="clear" w:color="FFFFFF" w:fill="C0C0C0"/>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w:t>
            </w:r>
          </w:p>
        </w:tc>
      </w:tr>
      <w:tr>
        <w:tblPrEx>
          <w:tblCellMar>
            <w:top w:w="0" w:type="dxa"/>
            <w:left w:w="0" w:type="dxa"/>
            <w:bottom w:w="0" w:type="dxa"/>
            <w:right w:w="0" w:type="dxa"/>
          </w:tblCellMar>
        </w:tblPrEx>
        <w:trPr>
          <w:trHeight w:val="308" w:hRule="atLeast"/>
        </w:trPr>
        <w:tc>
          <w:tcPr>
            <w:tcW w:w="5514" w:type="dxa"/>
            <w:gridSpan w:val="4"/>
            <w:tcBorders>
              <w:top w:val="nil"/>
              <w:left w:val="single" w:color="000000" w:sz="4" w:space="0"/>
              <w:bottom w:val="single" w:color="000000" w:sz="4" w:space="0"/>
              <w:right w:val="single" w:color="000000" w:sz="4" w:space="0"/>
            </w:tcBorders>
            <w:shd w:val="clear" w:color="FFFFFF" w:fill="C0C0C0"/>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合计</w:t>
            </w:r>
          </w:p>
        </w:tc>
        <w:tc>
          <w:tcPr>
            <w:tcW w:w="1428"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bidi="ar"/>
              </w:rPr>
              <w:t>125.78</w:t>
            </w:r>
          </w:p>
        </w:tc>
        <w:tc>
          <w:tcPr>
            <w:tcW w:w="1200"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bidi="ar"/>
              </w:rPr>
              <w:t>85.82</w:t>
            </w:r>
          </w:p>
        </w:tc>
        <w:tc>
          <w:tcPr>
            <w:tcW w:w="1728"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bidi="ar"/>
              </w:rPr>
              <w:t>39.96</w:t>
            </w:r>
          </w:p>
        </w:tc>
      </w:tr>
      <w:tr>
        <w:tblPrEx>
          <w:tblCellMar>
            <w:top w:w="0" w:type="dxa"/>
            <w:left w:w="0" w:type="dxa"/>
            <w:bottom w:w="0" w:type="dxa"/>
            <w:right w:w="0" w:type="dxa"/>
          </w:tblCellMar>
        </w:tblPrEx>
        <w:trPr>
          <w:trHeight w:val="308" w:hRule="atLeast"/>
        </w:trPr>
        <w:tc>
          <w:tcPr>
            <w:tcW w:w="3494" w:type="dxa"/>
            <w:gridSpan w:val="3"/>
            <w:tcBorders>
              <w:top w:val="nil"/>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208</w:t>
            </w:r>
          </w:p>
        </w:tc>
        <w:tc>
          <w:tcPr>
            <w:tcW w:w="2020"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社会保障和就业支出</w:t>
            </w:r>
          </w:p>
        </w:tc>
        <w:tc>
          <w:tcPr>
            <w:tcW w:w="1428"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8.88</w:t>
            </w:r>
          </w:p>
        </w:tc>
        <w:tc>
          <w:tcPr>
            <w:tcW w:w="1200"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8.88</w:t>
            </w:r>
          </w:p>
        </w:tc>
        <w:tc>
          <w:tcPr>
            <w:tcW w:w="1728"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308" w:hRule="atLeast"/>
        </w:trPr>
        <w:tc>
          <w:tcPr>
            <w:tcW w:w="3494" w:type="dxa"/>
            <w:gridSpan w:val="3"/>
            <w:tcBorders>
              <w:top w:val="nil"/>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20805</w:t>
            </w:r>
          </w:p>
        </w:tc>
        <w:tc>
          <w:tcPr>
            <w:tcW w:w="2020"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行政事业单位离退休</w:t>
            </w:r>
          </w:p>
        </w:tc>
        <w:tc>
          <w:tcPr>
            <w:tcW w:w="1428"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7.76</w:t>
            </w:r>
          </w:p>
        </w:tc>
        <w:tc>
          <w:tcPr>
            <w:tcW w:w="1200"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7.76</w:t>
            </w:r>
          </w:p>
        </w:tc>
        <w:tc>
          <w:tcPr>
            <w:tcW w:w="1728"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308" w:hRule="atLeast"/>
        </w:trPr>
        <w:tc>
          <w:tcPr>
            <w:tcW w:w="3494" w:type="dxa"/>
            <w:gridSpan w:val="3"/>
            <w:tcBorders>
              <w:top w:val="nil"/>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2080505</w:t>
            </w:r>
          </w:p>
        </w:tc>
        <w:tc>
          <w:tcPr>
            <w:tcW w:w="2020"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机关事业单位基本养老保险缴费支出</w:t>
            </w:r>
          </w:p>
        </w:tc>
        <w:tc>
          <w:tcPr>
            <w:tcW w:w="1428"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7.76</w:t>
            </w:r>
          </w:p>
        </w:tc>
        <w:tc>
          <w:tcPr>
            <w:tcW w:w="1200"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7.76</w:t>
            </w:r>
          </w:p>
        </w:tc>
        <w:tc>
          <w:tcPr>
            <w:tcW w:w="1728"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308" w:hRule="atLeast"/>
        </w:trPr>
        <w:tc>
          <w:tcPr>
            <w:tcW w:w="3494" w:type="dxa"/>
            <w:gridSpan w:val="3"/>
            <w:tcBorders>
              <w:top w:val="nil"/>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20807</w:t>
            </w:r>
          </w:p>
        </w:tc>
        <w:tc>
          <w:tcPr>
            <w:tcW w:w="2020"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就业补助</w:t>
            </w:r>
          </w:p>
        </w:tc>
        <w:tc>
          <w:tcPr>
            <w:tcW w:w="1428"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1.12</w:t>
            </w:r>
          </w:p>
        </w:tc>
        <w:tc>
          <w:tcPr>
            <w:tcW w:w="1200"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1.12</w:t>
            </w:r>
          </w:p>
        </w:tc>
        <w:tc>
          <w:tcPr>
            <w:tcW w:w="1728"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308" w:hRule="atLeast"/>
        </w:trPr>
        <w:tc>
          <w:tcPr>
            <w:tcW w:w="3494" w:type="dxa"/>
            <w:gridSpan w:val="3"/>
            <w:tcBorders>
              <w:top w:val="nil"/>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2080705</w:t>
            </w:r>
          </w:p>
        </w:tc>
        <w:tc>
          <w:tcPr>
            <w:tcW w:w="2020"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公益性岗位补贴</w:t>
            </w:r>
          </w:p>
        </w:tc>
        <w:tc>
          <w:tcPr>
            <w:tcW w:w="1428"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1.12</w:t>
            </w:r>
          </w:p>
        </w:tc>
        <w:tc>
          <w:tcPr>
            <w:tcW w:w="1200"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1.12</w:t>
            </w:r>
          </w:p>
        </w:tc>
        <w:tc>
          <w:tcPr>
            <w:tcW w:w="1728"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308" w:hRule="atLeast"/>
        </w:trPr>
        <w:tc>
          <w:tcPr>
            <w:tcW w:w="3494" w:type="dxa"/>
            <w:gridSpan w:val="3"/>
            <w:tcBorders>
              <w:top w:val="nil"/>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210</w:t>
            </w:r>
          </w:p>
        </w:tc>
        <w:tc>
          <w:tcPr>
            <w:tcW w:w="2020"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卫生健康支出</w:t>
            </w:r>
          </w:p>
        </w:tc>
        <w:tc>
          <w:tcPr>
            <w:tcW w:w="1428"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114.28</w:t>
            </w:r>
          </w:p>
        </w:tc>
        <w:tc>
          <w:tcPr>
            <w:tcW w:w="1200"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74.32</w:t>
            </w:r>
          </w:p>
        </w:tc>
        <w:tc>
          <w:tcPr>
            <w:tcW w:w="1728"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39.96</w:t>
            </w:r>
          </w:p>
        </w:tc>
      </w:tr>
      <w:tr>
        <w:tblPrEx>
          <w:tblCellMar>
            <w:top w:w="0" w:type="dxa"/>
            <w:left w:w="0" w:type="dxa"/>
            <w:bottom w:w="0" w:type="dxa"/>
            <w:right w:w="0" w:type="dxa"/>
          </w:tblCellMar>
        </w:tblPrEx>
        <w:trPr>
          <w:trHeight w:val="308" w:hRule="atLeast"/>
        </w:trPr>
        <w:tc>
          <w:tcPr>
            <w:tcW w:w="3494" w:type="dxa"/>
            <w:gridSpan w:val="3"/>
            <w:tcBorders>
              <w:top w:val="nil"/>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21001</w:t>
            </w:r>
          </w:p>
        </w:tc>
        <w:tc>
          <w:tcPr>
            <w:tcW w:w="2020"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卫生健康管理事务</w:t>
            </w:r>
          </w:p>
        </w:tc>
        <w:tc>
          <w:tcPr>
            <w:tcW w:w="1428"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72.04</w:t>
            </w:r>
          </w:p>
        </w:tc>
        <w:tc>
          <w:tcPr>
            <w:tcW w:w="1200"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72.04</w:t>
            </w:r>
          </w:p>
        </w:tc>
        <w:tc>
          <w:tcPr>
            <w:tcW w:w="1728"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308" w:hRule="atLeast"/>
        </w:trPr>
        <w:tc>
          <w:tcPr>
            <w:tcW w:w="3494" w:type="dxa"/>
            <w:gridSpan w:val="3"/>
            <w:tcBorders>
              <w:top w:val="nil"/>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2100101</w:t>
            </w:r>
          </w:p>
        </w:tc>
        <w:tc>
          <w:tcPr>
            <w:tcW w:w="2020"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行政运行</w:t>
            </w:r>
          </w:p>
        </w:tc>
        <w:tc>
          <w:tcPr>
            <w:tcW w:w="1428"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72.04</w:t>
            </w:r>
          </w:p>
        </w:tc>
        <w:tc>
          <w:tcPr>
            <w:tcW w:w="1200"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72.04</w:t>
            </w:r>
          </w:p>
        </w:tc>
        <w:tc>
          <w:tcPr>
            <w:tcW w:w="1728"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308" w:hRule="atLeast"/>
        </w:trPr>
        <w:tc>
          <w:tcPr>
            <w:tcW w:w="3494" w:type="dxa"/>
            <w:gridSpan w:val="3"/>
            <w:tcBorders>
              <w:top w:val="nil"/>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21007</w:t>
            </w:r>
          </w:p>
        </w:tc>
        <w:tc>
          <w:tcPr>
            <w:tcW w:w="2020"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计划生育事务</w:t>
            </w:r>
          </w:p>
        </w:tc>
        <w:tc>
          <w:tcPr>
            <w:tcW w:w="1428"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39.96</w:t>
            </w:r>
          </w:p>
        </w:tc>
        <w:tc>
          <w:tcPr>
            <w:tcW w:w="1200"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728"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39.96</w:t>
            </w:r>
          </w:p>
        </w:tc>
      </w:tr>
      <w:tr>
        <w:tblPrEx>
          <w:tblCellMar>
            <w:top w:w="0" w:type="dxa"/>
            <w:left w:w="0" w:type="dxa"/>
            <w:bottom w:w="0" w:type="dxa"/>
            <w:right w:w="0" w:type="dxa"/>
          </w:tblCellMar>
        </w:tblPrEx>
        <w:trPr>
          <w:trHeight w:val="308" w:hRule="atLeast"/>
        </w:trPr>
        <w:tc>
          <w:tcPr>
            <w:tcW w:w="3494" w:type="dxa"/>
            <w:gridSpan w:val="3"/>
            <w:tcBorders>
              <w:top w:val="nil"/>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2100717</w:t>
            </w:r>
          </w:p>
        </w:tc>
        <w:tc>
          <w:tcPr>
            <w:tcW w:w="2020"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计划生育服务</w:t>
            </w:r>
          </w:p>
        </w:tc>
        <w:tc>
          <w:tcPr>
            <w:tcW w:w="1428"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39.96</w:t>
            </w:r>
          </w:p>
        </w:tc>
        <w:tc>
          <w:tcPr>
            <w:tcW w:w="1200"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728"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39.96</w:t>
            </w:r>
          </w:p>
        </w:tc>
      </w:tr>
      <w:tr>
        <w:tblPrEx>
          <w:tblCellMar>
            <w:top w:w="0" w:type="dxa"/>
            <w:left w:w="0" w:type="dxa"/>
            <w:bottom w:w="0" w:type="dxa"/>
            <w:right w:w="0" w:type="dxa"/>
          </w:tblCellMar>
        </w:tblPrEx>
        <w:trPr>
          <w:trHeight w:val="308" w:hRule="atLeast"/>
        </w:trPr>
        <w:tc>
          <w:tcPr>
            <w:tcW w:w="3494" w:type="dxa"/>
            <w:gridSpan w:val="3"/>
            <w:tcBorders>
              <w:top w:val="nil"/>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21011</w:t>
            </w:r>
          </w:p>
        </w:tc>
        <w:tc>
          <w:tcPr>
            <w:tcW w:w="2020"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行政事业单位医疗</w:t>
            </w:r>
          </w:p>
        </w:tc>
        <w:tc>
          <w:tcPr>
            <w:tcW w:w="1428"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2.29</w:t>
            </w:r>
          </w:p>
        </w:tc>
        <w:tc>
          <w:tcPr>
            <w:tcW w:w="1200"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2.29</w:t>
            </w:r>
          </w:p>
        </w:tc>
        <w:tc>
          <w:tcPr>
            <w:tcW w:w="1728"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308" w:hRule="atLeast"/>
        </w:trPr>
        <w:tc>
          <w:tcPr>
            <w:tcW w:w="3494" w:type="dxa"/>
            <w:gridSpan w:val="3"/>
            <w:tcBorders>
              <w:top w:val="nil"/>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2101101</w:t>
            </w:r>
          </w:p>
        </w:tc>
        <w:tc>
          <w:tcPr>
            <w:tcW w:w="2020"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行政单位医疗</w:t>
            </w:r>
          </w:p>
        </w:tc>
        <w:tc>
          <w:tcPr>
            <w:tcW w:w="1428"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2.29</w:t>
            </w:r>
          </w:p>
        </w:tc>
        <w:tc>
          <w:tcPr>
            <w:tcW w:w="1200"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2.29</w:t>
            </w:r>
          </w:p>
        </w:tc>
        <w:tc>
          <w:tcPr>
            <w:tcW w:w="1728"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308" w:hRule="atLeast"/>
        </w:trPr>
        <w:tc>
          <w:tcPr>
            <w:tcW w:w="3494" w:type="dxa"/>
            <w:gridSpan w:val="3"/>
            <w:tcBorders>
              <w:top w:val="nil"/>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221</w:t>
            </w:r>
          </w:p>
        </w:tc>
        <w:tc>
          <w:tcPr>
            <w:tcW w:w="2020"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住房保障支出</w:t>
            </w:r>
          </w:p>
        </w:tc>
        <w:tc>
          <w:tcPr>
            <w:tcW w:w="1428"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2.62</w:t>
            </w:r>
          </w:p>
        </w:tc>
        <w:tc>
          <w:tcPr>
            <w:tcW w:w="1200"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2.62</w:t>
            </w:r>
          </w:p>
        </w:tc>
        <w:tc>
          <w:tcPr>
            <w:tcW w:w="1728"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308" w:hRule="atLeast"/>
        </w:trPr>
        <w:tc>
          <w:tcPr>
            <w:tcW w:w="3494" w:type="dxa"/>
            <w:gridSpan w:val="3"/>
            <w:tcBorders>
              <w:top w:val="nil"/>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22102</w:t>
            </w:r>
          </w:p>
        </w:tc>
        <w:tc>
          <w:tcPr>
            <w:tcW w:w="2020"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住房改革支出</w:t>
            </w:r>
          </w:p>
        </w:tc>
        <w:tc>
          <w:tcPr>
            <w:tcW w:w="1428"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2.62</w:t>
            </w:r>
          </w:p>
        </w:tc>
        <w:tc>
          <w:tcPr>
            <w:tcW w:w="1200"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2.62</w:t>
            </w:r>
          </w:p>
        </w:tc>
        <w:tc>
          <w:tcPr>
            <w:tcW w:w="1728"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308" w:hRule="atLeast"/>
        </w:trPr>
        <w:tc>
          <w:tcPr>
            <w:tcW w:w="3494" w:type="dxa"/>
            <w:gridSpan w:val="3"/>
            <w:tcBorders>
              <w:top w:val="nil"/>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2210201</w:t>
            </w:r>
          </w:p>
        </w:tc>
        <w:tc>
          <w:tcPr>
            <w:tcW w:w="2020"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住房公积金</w:t>
            </w:r>
          </w:p>
        </w:tc>
        <w:tc>
          <w:tcPr>
            <w:tcW w:w="1428"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2.62</w:t>
            </w:r>
          </w:p>
        </w:tc>
        <w:tc>
          <w:tcPr>
            <w:tcW w:w="1200"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2.62</w:t>
            </w:r>
          </w:p>
        </w:tc>
        <w:tc>
          <w:tcPr>
            <w:tcW w:w="1728"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308" w:hRule="atLeast"/>
        </w:trPr>
        <w:tc>
          <w:tcPr>
            <w:tcW w:w="9870" w:type="dxa"/>
            <w:gridSpan w:val="7"/>
            <w:tcBorders>
              <w:top w:val="nil"/>
              <w:left w:val="nil"/>
              <w:bottom w:val="nil"/>
              <w:right w:val="nil"/>
            </w:tcBorders>
            <w:shd w:val="clear" w:color="auto" w:fill="auto"/>
            <w:tcMar>
              <w:top w:w="12" w:type="dxa"/>
              <w:left w:w="12" w:type="dxa"/>
              <w:right w:w="12" w:type="dxa"/>
            </w:tcMar>
            <w:vAlign w:val="center"/>
          </w:tcPr>
          <w:p>
            <w:pPr>
              <w:jc w:val="left"/>
              <w:rPr>
                <w:rFonts w:hint="eastAsia" w:ascii="宋体" w:hAnsi="宋体" w:eastAsia="宋体" w:cs="宋体"/>
                <w:i w:val="0"/>
                <w:color w:val="000000"/>
                <w:sz w:val="22"/>
                <w:szCs w:val="22"/>
                <w:u w:val="none"/>
              </w:rPr>
            </w:pPr>
          </w:p>
        </w:tc>
      </w:tr>
    </w:tbl>
    <w:p/>
    <w:p>
      <w:r>
        <w:br w:type="page"/>
      </w:r>
    </w:p>
    <w:p/>
    <w:tbl>
      <w:tblPr>
        <w:tblStyle w:val="6"/>
        <w:tblW w:w="10000"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
      <w:tblGrid>
        <w:gridCol w:w="896"/>
        <w:gridCol w:w="1932"/>
        <w:gridCol w:w="783"/>
        <w:gridCol w:w="655"/>
        <w:gridCol w:w="1599"/>
        <w:gridCol w:w="768"/>
        <w:gridCol w:w="744"/>
        <w:gridCol w:w="1891"/>
        <w:gridCol w:w="732"/>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62" w:hRule="atLeast"/>
          <w:jc w:val="center"/>
        </w:trPr>
        <w:tc>
          <w:tcPr>
            <w:tcW w:w="10000" w:type="dxa"/>
            <w:gridSpan w:val="9"/>
            <w:tcBorders>
              <w:top w:val="nil"/>
              <w:left w:val="nil"/>
              <w:bottom w:val="nil"/>
              <w:right w:val="nil"/>
            </w:tcBorders>
            <w:tcMar>
              <w:top w:w="15" w:type="dxa"/>
              <w:left w:w="15" w:type="dxa"/>
              <w:right w:w="15" w:type="dxa"/>
            </w:tcMar>
            <w:vAlign w:val="center"/>
          </w:tcPr>
          <w:p>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rPr>
              <w:t>一般公共预算财政拨款基本支出决算表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39" w:hRule="atLeast"/>
          <w:jc w:val="center"/>
        </w:trPr>
        <w:tc>
          <w:tcPr>
            <w:tcW w:w="896"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1932"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783"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655"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1599"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768"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744"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2623" w:type="dxa"/>
            <w:gridSpan w:val="2"/>
            <w:tcBorders>
              <w:top w:val="nil"/>
              <w:left w:val="nil"/>
              <w:bottom w:val="nil"/>
              <w:right w:val="nil"/>
            </w:tcBorders>
            <w:tcMar>
              <w:top w:w="15" w:type="dxa"/>
              <w:left w:w="15" w:type="dxa"/>
              <w:right w:w="15" w:type="dxa"/>
            </w:tcMar>
            <w:vAlign w:val="bottom"/>
          </w:tcPr>
          <w:p>
            <w:pPr>
              <w:widowControl/>
              <w:jc w:val="right"/>
              <w:textAlignment w:val="bottom"/>
              <w:rPr>
                <w:rFonts w:ascii="宋体" w:hAnsi="宋体" w:eastAsia="宋体" w:cs="宋体"/>
                <w:color w:val="000000"/>
                <w:sz w:val="18"/>
                <w:szCs w:val="18"/>
              </w:rPr>
            </w:pPr>
            <w:r>
              <w:rPr>
                <w:rFonts w:hint="eastAsia" w:ascii="宋体" w:hAnsi="宋体" w:eastAsia="宋体" w:cs="宋体"/>
                <w:color w:val="000000"/>
                <w:kern w:val="0"/>
                <w:sz w:val="18"/>
                <w:szCs w:val="18"/>
              </w:rPr>
              <w:t>公开06表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39" w:hRule="atLeast"/>
          <w:jc w:val="center"/>
        </w:trPr>
        <w:tc>
          <w:tcPr>
            <w:tcW w:w="3611" w:type="dxa"/>
            <w:gridSpan w:val="3"/>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r>
              <w:rPr>
                <w:rFonts w:hint="eastAsia" w:ascii="宋体" w:hAnsi="宋体" w:eastAsia="宋体" w:cs="宋体"/>
                <w:color w:val="000000"/>
                <w:kern w:val="0"/>
                <w:sz w:val="20"/>
                <w:szCs w:val="20"/>
              </w:rPr>
              <w:t>部门：</w:t>
            </w:r>
            <w:r>
              <w:rPr>
                <w:rFonts w:hint="eastAsia" w:ascii="宋体" w:hAnsi="宋体" w:eastAsia="宋体" w:cs="宋体"/>
                <w:i w:val="0"/>
                <w:color w:val="000000"/>
                <w:kern w:val="0"/>
                <w:sz w:val="20"/>
                <w:szCs w:val="20"/>
                <w:u w:val="none"/>
                <w:lang w:val="en-US" w:eastAsia="zh-CN" w:bidi="ar"/>
              </w:rPr>
              <w:t>石家庄市鹿泉区计划生育协会</w:t>
            </w:r>
          </w:p>
        </w:tc>
        <w:tc>
          <w:tcPr>
            <w:tcW w:w="655"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1599"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768"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744"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2623" w:type="dxa"/>
            <w:gridSpan w:val="2"/>
            <w:tcBorders>
              <w:top w:val="nil"/>
              <w:left w:val="nil"/>
              <w:bottom w:val="nil"/>
              <w:right w:val="nil"/>
            </w:tcBorders>
            <w:tcMar>
              <w:top w:w="15" w:type="dxa"/>
              <w:left w:w="15" w:type="dxa"/>
              <w:right w:w="15" w:type="dxa"/>
            </w:tcMar>
            <w:vAlign w:val="bottom"/>
          </w:tcPr>
          <w:p>
            <w:pPr>
              <w:widowControl/>
              <w:jc w:val="right"/>
              <w:textAlignment w:val="bottom"/>
              <w:rPr>
                <w:rFonts w:ascii="宋体" w:hAnsi="宋体" w:eastAsia="宋体" w:cs="宋体"/>
                <w:color w:val="000000"/>
                <w:sz w:val="18"/>
                <w:szCs w:val="18"/>
              </w:rPr>
            </w:pPr>
            <w:r>
              <w:rPr>
                <w:rFonts w:hint="eastAsia" w:ascii="宋体" w:hAnsi="宋体" w:eastAsia="宋体" w:cs="宋体"/>
                <w:color w:val="000000"/>
                <w:kern w:val="0"/>
                <w:sz w:val="18"/>
                <w:szCs w:val="18"/>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62" w:hRule="atLeast"/>
          <w:jc w:val="center"/>
        </w:trPr>
        <w:tc>
          <w:tcPr>
            <w:tcW w:w="3611" w:type="dxa"/>
            <w:gridSpan w:val="3"/>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人员经费</w:t>
            </w:r>
          </w:p>
        </w:tc>
        <w:tc>
          <w:tcPr>
            <w:tcW w:w="6389" w:type="dxa"/>
            <w:gridSpan w:val="6"/>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公用经费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62" w:hRule="atLeast"/>
          <w:jc w:val="center"/>
        </w:trPr>
        <w:tc>
          <w:tcPr>
            <w:tcW w:w="896" w:type="dxa"/>
            <w:vMerge w:val="restart"/>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kern w:val="0"/>
                <w:sz w:val="22"/>
              </w:rPr>
            </w:pPr>
            <w:r>
              <w:rPr>
                <w:rFonts w:hint="eastAsia" w:ascii="宋体" w:hAnsi="宋体" w:eastAsia="宋体" w:cs="宋体"/>
                <w:color w:val="000000"/>
                <w:kern w:val="0"/>
                <w:sz w:val="22"/>
              </w:rPr>
              <w:t>科目</w:t>
            </w:r>
          </w:p>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编码</w:t>
            </w:r>
          </w:p>
        </w:tc>
        <w:tc>
          <w:tcPr>
            <w:tcW w:w="1932"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科目名称</w:t>
            </w:r>
          </w:p>
        </w:tc>
        <w:tc>
          <w:tcPr>
            <w:tcW w:w="783"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决算数</w:t>
            </w:r>
          </w:p>
        </w:tc>
        <w:tc>
          <w:tcPr>
            <w:tcW w:w="655"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科目编码</w:t>
            </w:r>
          </w:p>
        </w:tc>
        <w:tc>
          <w:tcPr>
            <w:tcW w:w="1599"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科目名称</w:t>
            </w:r>
          </w:p>
        </w:tc>
        <w:tc>
          <w:tcPr>
            <w:tcW w:w="768"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决算数</w:t>
            </w:r>
          </w:p>
        </w:tc>
        <w:tc>
          <w:tcPr>
            <w:tcW w:w="744"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kern w:val="0"/>
                <w:sz w:val="22"/>
              </w:rPr>
            </w:pPr>
            <w:r>
              <w:rPr>
                <w:rFonts w:hint="eastAsia" w:ascii="宋体" w:hAnsi="宋体" w:eastAsia="宋体" w:cs="宋体"/>
                <w:color w:val="000000"/>
                <w:kern w:val="0"/>
                <w:sz w:val="22"/>
              </w:rPr>
              <w:t>科目</w:t>
            </w:r>
          </w:p>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编码</w:t>
            </w:r>
          </w:p>
        </w:tc>
        <w:tc>
          <w:tcPr>
            <w:tcW w:w="1891"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科目名称</w:t>
            </w:r>
          </w:p>
        </w:tc>
        <w:tc>
          <w:tcPr>
            <w:tcW w:w="732"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决算数</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9" w:hRule="atLeast"/>
          <w:jc w:val="center"/>
        </w:trPr>
        <w:tc>
          <w:tcPr>
            <w:tcW w:w="896" w:type="dxa"/>
            <w:vMerge w:val="continue"/>
            <w:tcBorders>
              <w:top w:val="nil"/>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1932" w:type="dxa"/>
            <w:vMerge w:val="continue"/>
            <w:tcBorders>
              <w:top w:val="nil"/>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783" w:type="dxa"/>
            <w:vMerge w:val="continue"/>
            <w:tcBorders>
              <w:top w:val="nil"/>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655" w:type="dxa"/>
            <w:vMerge w:val="continue"/>
            <w:tcBorders>
              <w:top w:val="nil"/>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1599" w:type="dxa"/>
            <w:vMerge w:val="continue"/>
            <w:tcBorders>
              <w:top w:val="nil"/>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768" w:type="dxa"/>
            <w:vMerge w:val="continue"/>
            <w:tcBorders>
              <w:top w:val="nil"/>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744" w:type="dxa"/>
            <w:vMerge w:val="continue"/>
            <w:tcBorders>
              <w:top w:val="nil"/>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1891" w:type="dxa"/>
            <w:vMerge w:val="continue"/>
            <w:tcBorders>
              <w:top w:val="nil"/>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732" w:type="dxa"/>
            <w:vMerge w:val="continue"/>
            <w:tcBorders>
              <w:top w:val="nil"/>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exact"/>
          <w:jc w:val="center"/>
        </w:trPr>
        <w:tc>
          <w:tcPr>
            <w:tcW w:w="896" w:type="dxa"/>
            <w:tcBorders>
              <w:top w:val="nil"/>
              <w:left w:val="single" w:color="000000" w:sz="4" w:space="0"/>
              <w:bottom w:val="single" w:color="000000" w:sz="4" w:space="0"/>
              <w:right w:val="single" w:color="000000" w:sz="4" w:space="0"/>
            </w:tcBorders>
            <w:shd w:val="solid" w:color="C0C0C0" w:fill="auto"/>
            <w:tcMar>
              <w:top w:w="15" w:type="dxa"/>
              <w:left w:w="15" w:type="dxa"/>
              <w:right w:w="15" w:type="dxa"/>
            </w:tcMar>
            <w:vAlign w:val="center"/>
          </w:tcPr>
          <w:p>
            <w:pPr>
              <w:shd w:val="solid" w:color="C0C0C0" w:fill="auto"/>
              <w:autoSpaceDN w:val="0"/>
              <w:jc w:val="left"/>
              <w:textAlignment w:val="center"/>
              <w:rPr>
                <w:rFonts w:ascii="宋体" w:hAnsi="宋体" w:eastAsia="宋体" w:cs="宋体"/>
                <w:color w:val="000000"/>
                <w:sz w:val="18"/>
                <w:szCs w:val="18"/>
              </w:rPr>
            </w:pPr>
            <w:r>
              <w:rPr>
                <w:rFonts w:hint="default" w:ascii="宋体" w:hAnsi="宋体" w:eastAsia="宋体"/>
                <w:b w:val="0"/>
                <w:i w:val="0"/>
                <w:color w:val="000000"/>
                <w:sz w:val="22"/>
                <w:u w:val="none"/>
                <w:shd w:val="clear" w:color="auto" w:fill="C0C0C0"/>
                <w:lang w:eastAsia="zh-CN"/>
              </w:rPr>
              <w:t>301</w:t>
            </w:r>
          </w:p>
        </w:tc>
        <w:tc>
          <w:tcPr>
            <w:tcW w:w="1932" w:type="dxa"/>
            <w:tcBorders>
              <w:top w:val="nil"/>
              <w:left w:val="nil"/>
              <w:bottom w:val="single" w:color="000000" w:sz="4" w:space="0"/>
              <w:right w:val="single" w:color="000000" w:sz="4" w:space="0"/>
            </w:tcBorders>
            <w:shd w:val="solid" w:color="C0C0C0" w:fill="auto"/>
            <w:tcMar>
              <w:top w:w="15" w:type="dxa"/>
              <w:left w:w="15" w:type="dxa"/>
              <w:right w:w="15" w:type="dxa"/>
            </w:tcMar>
            <w:vAlign w:val="center"/>
          </w:tcPr>
          <w:p>
            <w:pPr>
              <w:shd w:val="solid" w:color="C0C0C0" w:fill="auto"/>
              <w:autoSpaceDN w:val="0"/>
              <w:jc w:val="left"/>
              <w:textAlignment w:val="center"/>
              <w:rPr>
                <w:rFonts w:ascii="宋体" w:hAnsi="宋体" w:eastAsia="宋体" w:cs="宋体"/>
                <w:color w:val="000000"/>
                <w:sz w:val="18"/>
                <w:szCs w:val="18"/>
              </w:rPr>
            </w:pPr>
            <w:r>
              <w:rPr>
                <w:rFonts w:hint="default" w:ascii="宋体" w:hAnsi="宋体" w:eastAsia="宋体"/>
                <w:b w:val="0"/>
                <w:i w:val="0"/>
                <w:color w:val="000000"/>
                <w:sz w:val="22"/>
                <w:u w:val="none"/>
                <w:shd w:val="clear" w:color="auto" w:fill="C0C0C0"/>
                <w:lang w:eastAsia="zh-CN"/>
              </w:rPr>
              <w:t>工资福利支出</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autoSpaceDN w:val="0"/>
              <w:jc w:val="right"/>
              <w:textAlignment w:val="center"/>
              <w:rPr>
                <w:rFonts w:hint="eastAsia" w:ascii="宋体" w:hAnsi="宋体" w:eastAsia="宋体" w:cs="宋体"/>
                <w:i w:val="0"/>
                <w:color w:val="000000"/>
                <w:kern w:val="2"/>
                <w:sz w:val="18"/>
                <w:szCs w:val="18"/>
                <w:u w:val="none"/>
                <w:lang w:val="en-US" w:eastAsia="zh-CN" w:bidi="ar-SA"/>
              </w:rPr>
            </w:pPr>
            <w:r>
              <w:rPr>
                <w:rFonts w:hint="default" w:ascii="宋体" w:hAnsi="宋体" w:eastAsia="宋体"/>
                <w:b w:val="0"/>
                <w:i w:val="0"/>
                <w:color w:val="000000"/>
                <w:sz w:val="22"/>
                <w:u w:val="none"/>
                <w:lang w:eastAsia="zh-CN"/>
              </w:rPr>
              <w:t>53.95</w:t>
            </w:r>
          </w:p>
        </w:tc>
        <w:tc>
          <w:tcPr>
            <w:tcW w:w="655" w:type="dxa"/>
            <w:tcBorders>
              <w:top w:val="nil"/>
              <w:left w:val="nil"/>
              <w:bottom w:val="single" w:color="000000" w:sz="4" w:space="0"/>
              <w:right w:val="single" w:color="000000" w:sz="4" w:space="0"/>
            </w:tcBorders>
            <w:shd w:val="solid" w:color="C0C0C0" w:fill="auto"/>
            <w:tcMar>
              <w:top w:w="15" w:type="dxa"/>
              <w:left w:w="15" w:type="dxa"/>
              <w:right w:w="15" w:type="dxa"/>
            </w:tcMar>
            <w:vAlign w:val="center"/>
          </w:tcPr>
          <w:p>
            <w:pPr>
              <w:shd w:val="solid" w:color="C0C0C0" w:fill="auto"/>
              <w:autoSpaceDN w:val="0"/>
              <w:jc w:val="left"/>
              <w:textAlignment w:val="center"/>
              <w:rPr>
                <w:rFonts w:ascii="宋体" w:hAnsi="宋体" w:eastAsia="宋体" w:cs="宋体"/>
                <w:color w:val="000000"/>
                <w:sz w:val="18"/>
                <w:szCs w:val="18"/>
              </w:rPr>
            </w:pPr>
            <w:r>
              <w:rPr>
                <w:rFonts w:hint="default" w:ascii="宋体" w:hAnsi="宋体" w:eastAsia="宋体"/>
                <w:b w:val="0"/>
                <w:i w:val="0"/>
                <w:color w:val="000000"/>
                <w:sz w:val="22"/>
                <w:u w:val="none"/>
                <w:shd w:val="clear" w:color="auto" w:fill="C0C0C0"/>
                <w:lang w:eastAsia="zh-CN"/>
              </w:rPr>
              <w:t>302</w:t>
            </w:r>
          </w:p>
        </w:tc>
        <w:tc>
          <w:tcPr>
            <w:tcW w:w="1599" w:type="dxa"/>
            <w:tcBorders>
              <w:top w:val="nil"/>
              <w:left w:val="nil"/>
              <w:bottom w:val="single" w:color="000000" w:sz="4" w:space="0"/>
              <w:right w:val="single" w:color="000000" w:sz="4" w:space="0"/>
            </w:tcBorders>
            <w:shd w:val="solid" w:color="C0C0C0" w:fill="auto"/>
            <w:tcMar>
              <w:top w:w="15" w:type="dxa"/>
              <w:left w:w="15" w:type="dxa"/>
              <w:right w:w="15" w:type="dxa"/>
            </w:tcMar>
            <w:vAlign w:val="center"/>
          </w:tcPr>
          <w:p>
            <w:pPr>
              <w:shd w:val="solid" w:color="C0C0C0" w:fill="auto"/>
              <w:autoSpaceDN w:val="0"/>
              <w:jc w:val="left"/>
              <w:textAlignment w:val="center"/>
              <w:rPr>
                <w:rFonts w:ascii="宋体" w:hAnsi="宋体" w:eastAsia="宋体" w:cs="宋体"/>
                <w:color w:val="000000"/>
                <w:sz w:val="18"/>
                <w:szCs w:val="18"/>
              </w:rPr>
            </w:pPr>
            <w:r>
              <w:rPr>
                <w:rFonts w:hint="default" w:ascii="宋体" w:hAnsi="宋体" w:eastAsia="宋体"/>
                <w:b w:val="0"/>
                <w:i w:val="0"/>
                <w:color w:val="000000"/>
                <w:sz w:val="22"/>
                <w:u w:val="none"/>
                <w:shd w:val="clear" w:color="auto" w:fill="C0C0C0"/>
                <w:lang w:eastAsia="zh-CN"/>
              </w:rPr>
              <w:t>商品和服务支出</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autoSpaceDN w:val="0"/>
              <w:jc w:val="right"/>
              <w:textAlignment w:val="center"/>
              <w:rPr>
                <w:rFonts w:hint="eastAsia" w:ascii="宋体" w:hAnsi="宋体" w:eastAsia="宋体" w:cs="宋体"/>
                <w:i w:val="0"/>
                <w:color w:val="000000"/>
                <w:kern w:val="2"/>
                <w:sz w:val="18"/>
                <w:szCs w:val="18"/>
                <w:u w:val="none"/>
                <w:lang w:val="en-US" w:eastAsia="zh-CN" w:bidi="ar-SA"/>
              </w:rPr>
            </w:pPr>
            <w:r>
              <w:rPr>
                <w:rFonts w:hint="default" w:ascii="宋体" w:hAnsi="宋体" w:eastAsia="宋体"/>
                <w:b w:val="0"/>
                <w:i w:val="0"/>
                <w:color w:val="000000"/>
                <w:sz w:val="22"/>
                <w:u w:val="none"/>
                <w:lang w:eastAsia="zh-CN"/>
              </w:rPr>
              <w:t>16.32</w:t>
            </w:r>
          </w:p>
        </w:tc>
        <w:tc>
          <w:tcPr>
            <w:tcW w:w="744" w:type="dxa"/>
            <w:tcBorders>
              <w:top w:val="nil"/>
              <w:left w:val="nil"/>
              <w:bottom w:val="single" w:color="000000" w:sz="4" w:space="0"/>
              <w:right w:val="single" w:color="000000" w:sz="4" w:space="0"/>
            </w:tcBorders>
            <w:shd w:val="solid" w:color="C0C0C0" w:fill="auto"/>
            <w:tcMar>
              <w:top w:w="15" w:type="dxa"/>
              <w:left w:w="15" w:type="dxa"/>
              <w:right w:w="15" w:type="dxa"/>
            </w:tcMar>
            <w:vAlign w:val="center"/>
          </w:tcPr>
          <w:p>
            <w:pPr>
              <w:shd w:val="solid" w:color="C0C0C0" w:fill="auto"/>
              <w:autoSpaceDN w:val="0"/>
              <w:jc w:val="left"/>
              <w:textAlignment w:val="center"/>
              <w:rPr>
                <w:rFonts w:ascii="宋体" w:hAnsi="宋体" w:eastAsia="宋体" w:cs="宋体"/>
                <w:color w:val="000000"/>
                <w:sz w:val="18"/>
                <w:szCs w:val="18"/>
              </w:rPr>
            </w:pPr>
            <w:r>
              <w:rPr>
                <w:rFonts w:hint="default" w:ascii="宋体" w:hAnsi="宋体" w:eastAsia="宋体"/>
                <w:b w:val="0"/>
                <w:i w:val="0"/>
                <w:color w:val="000000"/>
                <w:sz w:val="22"/>
                <w:u w:val="none"/>
                <w:shd w:val="clear" w:color="auto" w:fill="C0C0C0"/>
                <w:lang w:eastAsia="zh-CN"/>
              </w:rPr>
              <w:t>307</w:t>
            </w:r>
          </w:p>
        </w:tc>
        <w:tc>
          <w:tcPr>
            <w:tcW w:w="1891" w:type="dxa"/>
            <w:tcBorders>
              <w:top w:val="nil"/>
              <w:left w:val="nil"/>
              <w:bottom w:val="single" w:color="000000" w:sz="4" w:space="0"/>
              <w:right w:val="single" w:color="000000" w:sz="4" w:space="0"/>
            </w:tcBorders>
            <w:shd w:val="solid" w:color="C0C0C0" w:fill="auto"/>
            <w:tcMar>
              <w:top w:w="15" w:type="dxa"/>
              <w:left w:w="15" w:type="dxa"/>
              <w:right w:w="15" w:type="dxa"/>
            </w:tcMar>
            <w:vAlign w:val="center"/>
          </w:tcPr>
          <w:p>
            <w:pPr>
              <w:shd w:val="solid" w:color="C0C0C0" w:fill="auto"/>
              <w:autoSpaceDN w:val="0"/>
              <w:jc w:val="left"/>
              <w:textAlignment w:val="center"/>
              <w:rPr>
                <w:rFonts w:ascii="宋体" w:hAnsi="宋体" w:eastAsia="宋体" w:cs="宋体"/>
                <w:color w:val="000000"/>
                <w:sz w:val="18"/>
                <w:szCs w:val="18"/>
              </w:rPr>
            </w:pPr>
            <w:r>
              <w:rPr>
                <w:rFonts w:hint="default" w:ascii="宋体" w:hAnsi="宋体" w:eastAsia="宋体"/>
                <w:b w:val="0"/>
                <w:i w:val="0"/>
                <w:color w:val="000000"/>
                <w:sz w:val="22"/>
                <w:u w:val="none"/>
                <w:shd w:val="clear" w:color="auto" w:fill="C0C0C0"/>
                <w:lang w:eastAsia="zh-CN"/>
              </w:rPr>
              <w:t>债务利息及费用支出</w:t>
            </w:r>
          </w:p>
        </w:tc>
        <w:tc>
          <w:tcPr>
            <w:tcW w:w="732"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18"/>
                <w:szCs w:val="18"/>
              </w:rPr>
            </w:pPr>
            <w:r>
              <w:rPr>
                <w:rFonts w:hint="default" w:ascii="宋体" w:hAnsi="宋体" w:eastAsia="宋体"/>
                <w:b w:val="0"/>
                <w:i w:val="0"/>
                <w:color w:val="000000"/>
                <w:sz w:val="22"/>
                <w:u w:val="none"/>
                <w:lang w:eastAsia="zh-CN"/>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exact"/>
          <w:jc w:val="center"/>
        </w:trPr>
        <w:tc>
          <w:tcPr>
            <w:tcW w:w="896" w:type="dxa"/>
            <w:tcBorders>
              <w:top w:val="nil"/>
              <w:left w:val="single" w:color="000000" w:sz="4" w:space="0"/>
              <w:bottom w:val="single" w:color="000000" w:sz="4" w:space="0"/>
              <w:right w:val="single" w:color="000000" w:sz="4" w:space="0"/>
            </w:tcBorders>
            <w:shd w:val="solid" w:color="C0C0C0" w:fill="auto"/>
            <w:tcMar>
              <w:top w:w="15" w:type="dxa"/>
              <w:left w:w="15" w:type="dxa"/>
              <w:right w:w="15" w:type="dxa"/>
            </w:tcMar>
            <w:vAlign w:val="center"/>
          </w:tcPr>
          <w:p>
            <w:pPr>
              <w:shd w:val="solid" w:color="C0C0C0" w:fill="auto"/>
              <w:autoSpaceDN w:val="0"/>
              <w:jc w:val="left"/>
              <w:textAlignment w:val="center"/>
              <w:rPr>
                <w:rFonts w:ascii="宋体" w:hAnsi="宋体" w:eastAsia="宋体" w:cs="宋体"/>
                <w:color w:val="000000"/>
                <w:sz w:val="18"/>
                <w:szCs w:val="18"/>
              </w:rPr>
            </w:pPr>
            <w:r>
              <w:rPr>
                <w:rFonts w:hint="default" w:ascii="宋体" w:hAnsi="宋体" w:eastAsia="宋体"/>
                <w:b w:val="0"/>
                <w:i w:val="0"/>
                <w:color w:val="000000"/>
                <w:sz w:val="22"/>
                <w:u w:val="none"/>
                <w:shd w:val="clear" w:color="auto" w:fill="C0C0C0"/>
                <w:lang w:eastAsia="zh-CN"/>
              </w:rPr>
              <w:t>30101</w:t>
            </w:r>
          </w:p>
        </w:tc>
        <w:tc>
          <w:tcPr>
            <w:tcW w:w="1932" w:type="dxa"/>
            <w:tcBorders>
              <w:top w:val="nil"/>
              <w:left w:val="nil"/>
              <w:bottom w:val="single" w:color="000000" w:sz="4" w:space="0"/>
              <w:right w:val="single" w:color="000000" w:sz="4" w:space="0"/>
            </w:tcBorders>
            <w:shd w:val="solid" w:color="C0C0C0" w:fill="auto"/>
            <w:tcMar>
              <w:top w:w="15" w:type="dxa"/>
              <w:left w:w="15" w:type="dxa"/>
              <w:right w:w="15" w:type="dxa"/>
            </w:tcMar>
            <w:vAlign w:val="center"/>
          </w:tcPr>
          <w:p>
            <w:pPr>
              <w:shd w:val="solid" w:color="C0C0C0" w:fill="auto"/>
              <w:autoSpaceDN w:val="0"/>
              <w:jc w:val="left"/>
              <w:textAlignment w:val="center"/>
              <w:rPr>
                <w:rFonts w:ascii="宋体" w:hAnsi="宋体" w:eastAsia="宋体" w:cs="宋体"/>
                <w:color w:val="000000"/>
                <w:sz w:val="18"/>
                <w:szCs w:val="18"/>
              </w:rPr>
            </w:pPr>
            <w:r>
              <w:rPr>
                <w:rFonts w:hint="default" w:ascii="宋体" w:hAnsi="宋体" w:eastAsia="宋体"/>
                <w:b w:val="0"/>
                <w:i w:val="0"/>
                <w:color w:val="000000"/>
                <w:sz w:val="22"/>
                <w:u w:val="none"/>
                <w:shd w:val="clear" w:color="auto" w:fill="C0C0C0"/>
                <w:lang w:eastAsia="zh-CN"/>
              </w:rPr>
              <w:t xml:space="preserve">  基本工资</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autoSpaceDN w:val="0"/>
              <w:jc w:val="right"/>
              <w:textAlignment w:val="center"/>
              <w:rPr>
                <w:rFonts w:hint="eastAsia" w:ascii="宋体" w:hAnsi="宋体" w:eastAsia="宋体" w:cs="宋体"/>
                <w:i w:val="0"/>
                <w:color w:val="000000"/>
                <w:kern w:val="2"/>
                <w:sz w:val="18"/>
                <w:szCs w:val="18"/>
                <w:u w:val="none"/>
                <w:lang w:val="en-US" w:eastAsia="zh-CN" w:bidi="ar-SA"/>
              </w:rPr>
            </w:pPr>
            <w:r>
              <w:rPr>
                <w:rFonts w:hint="default" w:ascii="宋体" w:hAnsi="宋体" w:eastAsia="宋体"/>
                <w:b w:val="0"/>
                <w:i w:val="0"/>
                <w:color w:val="000000"/>
                <w:sz w:val="22"/>
                <w:u w:val="none"/>
                <w:lang w:eastAsia="zh-CN"/>
              </w:rPr>
              <w:t>16.07</w:t>
            </w:r>
          </w:p>
        </w:tc>
        <w:tc>
          <w:tcPr>
            <w:tcW w:w="655" w:type="dxa"/>
            <w:tcBorders>
              <w:top w:val="nil"/>
              <w:left w:val="nil"/>
              <w:bottom w:val="single" w:color="000000" w:sz="4" w:space="0"/>
              <w:right w:val="single" w:color="000000" w:sz="4" w:space="0"/>
            </w:tcBorders>
            <w:shd w:val="solid" w:color="C0C0C0" w:fill="auto"/>
            <w:tcMar>
              <w:top w:w="15" w:type="dxa"/>
              <w:left w:w="15" w:type="dxa"/>
              <w:right w:w="15" w:type="dxa"/>
            </w:tcMar>
            <w:vAlign w:val="center"/>
          </w:tcPr>
          <w:p>
            <w:pPr>
              <w:shd w:val="solid" w:color="C0C0C0" w:fill="auto"/>
              <w:autoSpaceDN w:val="0"/>
              <w:jc w:val="left"/>
              <w:textAlignment w:val="center"/>
              <w:rPr>
                <w:rFonts w:ascii="宋体" w:hAnsi="宋体" w:eastAsia="宋体" w:cs="宋体"/>
                <w:color w:val="000000"/>
                <w:sz w:val="18"/>
                <w:szCs w:val="18"/>
              </w:rPr>
            </w:pPr>
            <w:r>
              <w:rPr>
                <w:rFonts w:hint="default" w:ascii="宋体" w:hAnsi="宋体" w:eastAsia="宋体"/>
                <w:b w:val="0"/>
                <w:i w:val="0"/>
                <w:color w:val="000000"/>
                <w:sz w:val="22"/>
                <w:u w:val="none"/>
                <w:shd w:val="clear" w:color="auto" w:fill="C0C0C0"/>
                <w:lang w:eastAsia="zh-CN"/>
              </w:rPr>
              <w:t>30201</w:t>
            </w:r>
          </w:p>
        </w:tc>
        <w:tc>
          <w:tcPr>
            <w:tcW w:w="1599" w:type="dxa"/>
            <w:tcBorders>
              <w:top w:val="nil"/>
              <w:left w:val="nil"/>
              <w:bottom w:val="single" w:color="000000" w:sz="4" w:space="0"/>
              <w:right w:val="single" w:color="000000" w:sz="4" w:space="0"/>
            </w:tcBorders>
            <w:shd w:val="solid" w:color="C0C0C0" w:fill="auto"/>
            <w:tcMar>
              <w:top w:w="15" w:type="dxa"/>
              <w:left w:w="15" w:type="dxa"/>
              <w:right w:w="15" w:type="dxa"/>
            </w:tcMar>
            <w:vAlign w:val="center"/>
          </w:tcPr>
          <w:p>
            <w:pPr>
              <w:shd w:val="solid" w:color="C0C0C0" w:fill="auto"/>
              <w:autoSpaceDN w:val="0"/>
              <w:jc w:val="left"/>
              <w:textAlignment w:val="center"/>
              <w:rPr>
                <w:rFonts w:ascii="宋体" w:hAnsi="宋体" w:eastAsia="宋体" w:cs="宋体"/>
                <w:color w:val="000000"/>
                <w:sz w:val="18"/>
                <w:szCs w:val="18"/>
              </w:rPr>
            </w:pPr>
            <w:r>
              <w:rPr>
                <w:rFonts w:hint="default" w:ascii="宋体" w:hAnsi="宋体" w:eastAsia="宋体"/>
                <w:b w:val="0"/>
                <w:i w:val="0"/>
                <w:color w:val="000000"/>
                <w:sz w:val="22"/>
                <w:u w:val="none"/>
                <w:shd w:val="clear" w:color="auto" w:fill="C0C0C0"/>
                <w:lang w:eastAsia="zh-CN"/>
              </w:rPr>
              <w:t xml:space="preserve">  办公费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autoSpaceDN w:val="0"/>
              <w:jc w:val="right"/>
              <w:textAlignment w:val="center"/>
              <w:rPr>
                <w:rFonts w:hint="eastAsia" w:ascii="宋体" w:hAnsi="宋体" w:eastAsia="宋体" w:cs="宋体"/>
                <w:i w:val="0"/>
                <w:color w:val="000000"/>
                <w:kern w:val="2"/>
                <w:sz w:val="18"/>
                <w:szCs w:val="18"/>
                <w:u w:val="none"/>
                <w:lang w:val="en-US" w:eastAsia="zh-CN" w:bidi="ar-SA"/>
              </w:rPr>
            </w:pPr>
            <w:r>
              <w:rPr>
                <w:rFonts w:hint="default" w:ascii="宋体" w:hAnsi="宋体" w:eastAsia="宋体"/>
                <w:b w:val="0"/>
                <w:i w:val="0"/>
                <w:color w:val="000000"/>
                <w:sz w:val="22"/>
                <w:u w:val="none"/>
                <w:lang w:eastAsia="zh-CN"/>
              </w:rPr>
              <w:t>2.62</w:t>
            </w:r>
          </w:p>
        </w:tc>
        <w:tc>
          <w:tcPr>
            <w:tcW w:w="744" w:type="dxa"/>
            <w:tcBorders>
              <w:top w:val="nil"/>
              <w:left w:val="nil"/>
              <w:bottom w:val="single" w:color="000000" w:sz="4" w:space="0"/>
              <w:right w:val="single" w:color="000000" w:sz="4" w:space="0"/>
            </w:tcBorders>
            <w:shd w:val="solid" w:color="C0C0C0" w:fill="auto"/>
            <w:tcMar>
              <w:top w:w="15" w:type="dxa"/>
              <w:left w:w="15" w:type="dxa"/>
              <w:right w:w="15" w:type="dxa"/>
            </w:tcMar>
            <w:vAlign w:val="center"/>
          </w:tcPr>
          <w:p>
            <w:pPr>
              <w:shd w:val="solid" w:color="C0C0C0" w:fill="auto"/>
              <w:autoSpaceDN w:val="0"/>
              <w:jc w:val="left"/>
              <w:textAlignment w:val="center"/>
              <w:rPr>
                <w:rFonts w:ascii="宋体" w:hAnsi="宋体" w:eastAsia="宋体" w:cs="宋体"/>
                <w:color w:val="000000"/>
                <w:sz w:val="18"/>
                <w:szCs w:val="18"/>
              </w:rPr>
            </w:pPr>
            <w:r>
              <w:rPr>
                <w:rFonts w:hint="default" w:ascii="宋体" w:hAnsi="宋体" w:eastAsia="宋体"/>
                <w:b w:val="0"/>
                <w:i w:val="0"/>
                <w:color w:val="000000"/>
                <w:sz w:val="22"/>
                <w:u w:val="none"/>
                <w:shd w:val="clear" w:color="auto" w:fill="C0C0C0"/>
                <w:lang w:eastAsia="zh-CN"/>
              </w:rPr>
              <w:t>30701</w:t>
            </w:r>
          </w:p>
        </w:tc>
        <w:tc>
          <w:tcPr>
            <w:tcW w:w="1891" w:type="dxa"/>
            <w:tcBorders>
              <w:top w:val="nil"/>
              <w:left w:val="nil"/>
              <w:bottom w:val="single" w:color="000000" w:sz="4" w:space="0"/>
              <w:right w:val="single" w:color="000000" w:sz="4" w:space="0"/>
            </w:tcBorders>
            <w:shd w:val="solid" w:color="C0C0C0" w:fill="auto"/>
            <w:tcMar>
              <w:top w:w="15" w:type="dxa"/>
              <w:left w:w="15" w:type="dxa"/>
              <w:right w:w="15" w:type="dxa"/>
            </w:tcMar>
            <w:vAlign w:val="center"/>
          </w:tcPr>
          <w:p>
            <w:pPr>
              <w:shd w:val="solid" w:color="C0C0C0" w:fill="auto"/>
              <w:autoSpaceDN w:val="0"/>
              <w:jc w:val="left"/>
              <w:textAlignment w:val="center"/>
              <w:rPr>
                <w:rFonts w:ascii="宋体" w:hAnsi="宋体" w:eastAsia="宋体" w:cs="宋体"/>
                <w:color w:val="000000"/>
                <w:sz w:val="18"/>
                <w:szCs w:val="18"/>
              </w:rPr>
            </w:pPr>
            <w:r>
              <w:rPr>
                <w:rFonts w:hint="default" w:ascii="宋体" w:hAnsi="宋体" w:eastAsia="宋体"/>
                <w:b w:val="0"/>
                <w:i w:val="0"/>
                <w:color w:val="000000"/>
                <w:sz w:val="22"/>
                <w:u w:val="none"/>
                <w:shd w:val="clear" w:color="auto" w:fill="C0C0C0"/>
                <w:lang w:eastAsia="zh-CN"/>
              </w:rPr>
              <w:t xml:space="preserve">  国内债务付息</w:t>
            </w:r>
          </w:p>
        </w:tc>
        <w:tc>
          <w:tcPr>
            <w:tcW w:w="732"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18"/>
                <w:szCs w:val="18"/>
              </w:rPr>
            </w:pPr>
            <w:r>
              <w:rPr>
                <w:rFonts w:hint="default" w:ascii="宋体" w:hAnsi="宋体" w:eastAsia="宋体"/>
                <w:b w:val="0"/>
                <w:i w:val="0"/>
                <w:color w:val="000000"/>
                <w:sz w:val="22"/>
                <w:u w:val="none"/>
                <w:lang w:eastAsia="zh-CN"/>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exact"/>
          <w:jc w:val="center"/>
        </w:trPr>
        <w:tc>
          <w:tcPr>
            <w:tcW w:w="896" w:type="dxa"/>
            <w:tcBorders>
              <w:top w:val="nil"/>
              <w:left w:val="single" w:color="000000" w:sz="4" w:space="0"/>
              <w:bottom w:val="single" w:color="000000" w:sz="4" w:space="0"/>
              <w:right w:val="single" w:color="000000" w:sz="4" w:space="0"/>
            </w:tcBorders>
            <w:shd w:val="solid" w:color="C0C0C0" w:fill="auto"/>
            <w:tcMar>
              <w:top w:w="15" w:type="dxa"/>
              <w:left w:w="15" w:type="dxa"/>
              <w:right w:w="15" w:type="dxa"/>
            </w:tcMar>
            <w:vAlign w:val="center"/>
          </w:tcPr>
          <w:p>
            <w:pPr>
              <w:shd w:val="solid" w:color="C0C0C0" w:fill="auto"/>
              <w:autoSpaceDN w:val="0"/>
              <w:jc w:val="left"/>
              <w:textAlignment w:val="center"/>
              <w:rPr>
                <w:rFonts w:ascii="宋体" w:hAnsi="宋体" w:eastAsia="宋体" w:cs="宋体"/>
                <w:color w:val="000000"/>
                <w:sz w:val="18"/>
                <w:szCs w:val="18"/>
              </w:rPr>
            </w:pPr>
            <w:r>
              <w:rPr>
                <w:rFonts w:hint="default" w:ascii="宋体" w:hAnsi="宋体" w:eastAsia="宋体"/>
                <w:b w:val="0"/>
                <w:i w:val="0"/>
                <w:color w:val="000000"/>
                <w:sz w:val="22"/>
                <w:u w:val="none"/>
                <w:shd w:val="clear" w:color="auto" w:fill="C0C0C0"/>
                <w:lang w:eastAsia="zh-CN"/>
              </w:rPr>
              <w:t>30102</w:t>
            </w:r>
          </w:p>
        </w:tc>
        <w:tc>
          <w:tcPr>
            <w:tcW w:w="1932" w:type="dxa"/>
            <w:tcBorders>
              <w:top w:val="nil"/>
              <w:left w:val="nil"/>
              <w:bottom w:val="single" w:color="000000" w:sz="4" w:space="0"/>
              <w:right w:val="single" w:color="000000" w:sz="4" w:space="0"/>
            </w:tcBorders>
            <w:shd w:val="solid" w:color="C0C0C0" w:fill="auto"/>
            <w:tcMar>
              <w:top w:w="15" w:type="dxa"/>
              <w:left w:w="15" w:type="dxa"/>
              <w:right w:w="15" w:type="dxa"/>
            </w:tcMar>
            <w:vAlign w:val="center"/>
          </w:tcPr>
          <w:p>
            <w:pPr>
              <w:shd w:val="solid" w:color="C0C0C0" w:fill="auto"/>
              <w:autoSpaceDN w:val="0"/>
              <w:jc w:val="left"/>
              <w:textAlignment w:val="center"/>
              <w:rPr>
                <w:rFonts w:ascii="宋体" w:hAnsi="宋体" w:eastAsia="宋体" w:cs="宋体"/>
                <w:color w:val="000000"/>
                <w:sz w:val="18"/>
                <w:szCs w:val="18"/>
              </w:rPr>
            </w:pPr>
            <w:r>
              <w:rPr>
                <w:rFonts w:hint="default" w:ascii="宋体" w:hAnsi="宋体" w:eastAsia="宋体"/>
                <w:b w:val="0"/>
                <w:i w:val="0"/>
                <w:color w:val="000000"/>
                <w:sz w:val="22"/>
                <w:u w:val="none"/>
                <w:shd w:val="clear" w:color="auto" w:fill="C0C0C0"/>
                <w:lang w:eastAsia="zh-CN"/>
              </w:rPr>
              <w:t xml:space="preserve">  津贴补贴</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autoSpaceDN w:val="0"/>
              <w:jc w:val="right"/>
              <w:textAlignment w:val="center"/>
              <w:rPr>
                <w:rFonts w:hint="eastAsia" w:ascii="宋体" w:hAnsi="宋体" w:eastAsia="宋体" w:cs="宋体"/>
                <w:i w:val="0"/>
                <w:color w:val="000000"/>
                <w:kern w:val="2"/>
                <w:sz w:val="18"/>
                <w:szCs w:val="18"/>
                <w:u w:val="none"/>
                <w:lang w:val="en-US" w:eastAsia="zh-CN" w:bidi="ar-SA"/>
              </w:rPr>
            </w:pPr>
            <w:r>
              <w:rPr>
                <w:rFonts w:hint="default" w:ascii="宋体" w:hAnsi="宋体" w:eastAsia="宋体"/>
                <w:b w:val="0"/>
                <w:i w:val="0"/>
                <w:color w:val="000000"/>
                <w:sz w:val="22"/>
                <w:u w:val="none"/>
                <w:lang w:eastAsia="zh-CN"/>
              </w:rPr>
              <w:t>12.69</w:t>
            </w:r>
          </w:p>
        </w:tc>
        <w:tc>
          <w:tcPr>
            <w:tcW w:w="655" w:type="dxa"/>
            <w:tcBorders>
              <w:top w:val="nil"/>
              <w:left w:val="nil"/>
              <w:bottom w:val="single" w:color="000000" w:sz="4" w:space="0"/>
              <w:right w:val="single" w:color="000000" w:sz="4" w:space="0"/>
            </w:tcBorders>
            <w:shd w:val="solid" w:color="C0C0C0" w:fill="auto"/>
            <w:tcMar>
              <w:top w:w="15" w:type="dxa"/>
              <w:left w:w="15" w:type="dxa"/>
              <w:right w:w="15" w:type="dxa"/>
            </w:tcMar>
            <w:vAlign w:val="center"/>
          </w:tcPr>
          <w:p>
            <w:pPr>
              <w:shd w:val="solid" w:color="C0C0C0" w:fill="auto"/>
              <w:autoSpaceDN w:val="0"/>
              <w:jc w:val="left"/>
              <w:textAlignment w:val="center"/>
              <w:rPr>
                <w:rFonts w:ascii="宋体" w:hAnsi="宋体" w:eastAsia="宋体" w:cs="宋体"/>
                <w:color w:val="000000"/>
                <w:sz w:val="18"/>
                <w:szCs w:val="18"/>
              </w:rPr>
            </w:pPr>
            <w:r>
              <w:rPr>
                <w:rFonts w:hint="default" w:ascii="宋体" w:hAnsi="宋体" w:eastAsia="宋体"/>
                <w:b w:val="0"/>
                <w:i w:val="0"/>
                <w:color w:val="000000"/>
                <w:sz w:val="22"/>
                <w:u w:val="none"/>
                <w:shd w:val="clear" w:color="auto" w:fill="C0C0C0"/>
                <w:lang w:eastAsia="zh-CN"/>
              </w:rPr>
              <w:t>30202</w:t>
            </w:r>
          </w:p>
        </w:tc>
        <w:tc>
          <w:tcPr>
            <w:tcW w:w="1599" w:type="dxa"/>
            <w:tcBorders>
              <w:top w:val="nil"/>
              <w:left w:val="nil"/>
              <w:bottom w:val="single" w:color="000000" w:sz="4" w:space="0"/>
              <w:right w:val="single" w:color="000000" w:sz="4" w:space="0"/>
            </w:tcBorders>
            <w:shd w:val="solid" w:color="C0C0C0" w:fill="auto"/>
            <w:tcMar>
              <w:top w:w="15" w:type="dxa"/>
              <w:left w:w="15" w:type="dxa"/>
              <w:right w:w="15" w:type="dxa"/>
            </w:tcMar>
            <w:vAlign w:val="center"/>
          </w:tcPr>
          <w:p>
            <w:pPr>
              <w:shd w:val="solid" w:color="C0C0C0" w:fill="auto"/>
              <w:autoSpaceDN w:val="0"/>
              <w:jc w:val="left"/>
              <w:textAlignment w:val="center"/>
              <w:rPr>
                <w:rFonts w:ascii="宋体" w:hAnsi="宋体" w:eastAsia="宋体" w:cs="宋体"/>
                <w:color w:val="000000"/>
                <w:sz w:val="18"/>
                <w:szCs w:val="18"/>
              </w:rPr>
            </w:pPr>
            <w:r>
              <w:rPr>
                <w:rFonts w:hint="default" w:ascii="宋体" w:hAnsi="宋体" w:eastAsia="宋体"/>
                <w:b w:val="0"/>
                <w:i w:val="0"/>
                <w:color w:val="000000"/>
                <w:sz w:val="22"/>
                <w:u w:val="none"/>
                <w:shd w:val="clear" w:color="auto" w:fill="C0C0C0"/>
                <w:lang w:eastAsia="zh-CN"/>
              </w:rPr>
              <w:t xml:space="preserve">  印刷费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autoSpaceDN w:val="0"/>
              <w:jc w:val="right"/>
              <w:textAlignment w:val="center"/>
              <w:rPr>
                <w:rFonts w:hint="eastAsia" w:ascii="宋体" w:hAnsi="宋体" w:eastAsia="宋体" w:cs="宋体"/>
                <w:i w:val="0"/>
                <w:color w:val="000000"/>
                <w:kern w:val="2"/>
                <w:sz w:val="18"/>
                <w:szCs w:val="18"/>
                <w:u w:val="none"/>
                <w:lang w:val="en-US" w:eastAsia="zh-CN" w:bidi="ar-SA"/>
              </w:rPr>
            </w:pPr>
            <w:r>
              <w:rPr>
                <w:rFonts w:hint="default" w:ascii="宋体" w:hAnsi="宋体" w:eastAsia="宋体"/>
                <w:b w:val="0"/>
                <w:i w:val="0"/>
                <w:color w:val="000000"/>
                <w:sz w:val="22"/>
                <w:u w:val="none"/>
                <w:lang w:eastAsia="zh-CN"/>
              </w:rPr>
              <w:t>0.00</w:t>
            </w:r>
          </w:p>
        </w:tc>
        <w:tc>
          <w:tcPr>
            <w:tcW w:w="744" w:type="dxa"/>
            <w:tcBorders>
              <w:top w:val="nil"/>
              <w:left w:val="nil"/>
              <w:bottom w:val="single" w:color="000000" w:sz="4" w:space="0"/>
              <w:right w:val="single" w:color="000000" w:sz="4" w:space="0"/>
            </w:tcBorders>
            <w:shd w:val="solid" w:color="C0C0C0" w:fill="auto"/>
            <w:tcMar>
              <w:top w:w="15" w:type="dxa"/>
              <w:left w:w="15" w:type="dxa"/>
              <w:right w:w="15" w:type="dxa"/>
            </w:tcMar>
            <w:vAlign w:val="center"/>
          </w:tcPr>
          <w:p>
            <w:pPr>
              <w:shd w:val="solid" w:color="C0C0C0" w:fill="auto"/>
              <w:autoSpaceDN w:val="0"/>
              <w:jc w:val="left"/>
              <w:textAlignment w:val="center"/>
              <w:rPr>
                <w:rFonts w:ascii="宋体" w:hAnsi="宋体" w:eastAsia="宋体" w:cs="宋体"/>
                <w:color w:val="000000"/>
                <w:sz w:val="18"/>
                <w:szCs w:val="18"/>
              </w:rPr>
            </w:pPr>
            <w:r>
              <w:rPr>
                <w:rFonts w:hint="default" w:ascii="宋体" w:hAnsi="宋体" w:eastAsia="宋体"/>
                <w:b w:val="0"/>
                <w:i w:val="0"/>
                <w:color w:val="000000"/>
                <w:sz w:val="22"/>
                <w:u w:val="none"/>
                <w:shd w:val="clear" w:color="auto" w:fill="C0C0C0"/>
                <w:lang w:eastAsia="zh-CN"/>
              </w:rPr>
              <w:t>30702</w:t>
            </w:r>
          </w:p>
        </w:tc>
        <w:tc>
          <w:tcPr>
            <w:tcW w:w="1891" w:type="dxa"/>
            <w:tcBorders>
              <w:top w:val="nil"/>
              <w:left w:val="nil"/>
              <w:bottom w:val="single" w:color="000000" w:sz="4" w:space="0"/>
              <w:right w:val="single" w:color="000000" w:sz="4" w:space="0"/>
            </w:tcBorders>
            <w:shd w:val="solid" w:color="C0C0C0" w:fill="auto"/>
            <w:tcMar>
              <w:top w:w="15" w:type="dxa"/>
              <w:left w:w="15" w:type="dxa"/>
              <w:right w:w="15" w:type="dxa"/>
            </w:tcMar>
            <w:vAlign w:val="center"/>
          </w:tcPr>
          <w:p>
            <w:pPr>
              <w:shd w:val="solid" w:color="C0C0C0" w:fill="auto"/>
              <w:autoSpaceDN w:val="0"/>
              <w:jc w:val="left"/>
              <w:textAlignment w:val="center"/>
              <w:rPr>
                <w:rFonts w:ascii="宋体" w:hAnsi="宋体" w:eastAsia="宋体" w:cs="宋体"/>
                <w:color w:val="000000"/>
                <w:sz w:val="18"/>
                <w:szCs w:val="18"/>
              </w:rPr>
            </w:pPr>
            <w:r>
              <w:rPr>
                <w:rFonts w:hint="default" w:ascii="宋体" w:hAnsi="宋体" w:eastAsia="宋体"/>
                <w:b w:val="0"/>
                <w:i w:val="0"/>
                <w:color w:val="000000"/>
                <w:sz w:val="22"/>
                <w:u w:val="none"/>
                <w:shd w:val="clear" w:color="auto" w:fill="C0C0C0"/>
                <w:lang w:eastAsia="zh-CN"/>
              </w:rPr>
              <w:t xml:space="preserve">  国外债务付息</w:t>
            </w:r>
          </w:p>
        </w:tc>
        <w:tc>
          <w:tcPr>
            <w:tcW w:w="732"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18"/>
                <w:szCs w:val="18"/>
              </w:rPr>
            </w:pPr>
            <w:r>
              <w:rPr>
                <w:rFonts w:hint="default" w:ascii="宋体" w:hAnsi="宋体" w:eastAsia="宋体"/>
                <w:b w:val="0"/>
                <w:i w:val="0"/>
                <w:color w:val="000000"/>
                <w:sz w:val="22"/>
                <w:u w:val="none"/>
                <w:lang w:eastAsia="zh-CN"/>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exact"/>
          <w:jc w:val="center"/>
        </w:trPr>
        <w:tc>
          <w:tcPr>
            <w:tcW w:w="896" w:type="dxa"/>
            <w:tcBorders>
              <w:top w:val="nil"/>
              <w:left w:val="single" w:color="000000" w:sz="4" w:space="0"/>
              <w:bottom w:val="single" w:color="000000" w:sz="4" w:space="0"/>
              <w:right w:val="single" w:color="000000" w:sz="4" w:space="0"/>
            </w:tcBorders>
            <w:shd w:val="solid" w:color="C0C0C0" w:fill="auto"/>
            <w:tcMar>
              <w:top w:w="15" w:type="dxa"/>
              <w:left w:w="15" w:type="dxa"/>
              <w:right w:w="15" w:type="dxa"/>
            </w:tcMar>
            <w:vAlign w:val="center"/>
          </w:tcPr>
          <w:p>
            <w:pPr>
              <w:shd w:val="solid" w:color="C0C0C0" w:fill="auto"/>
              <w:autoSpaceDN w:val="0"/>
              <w:jc w:val="left"/>
              <w:textAlignment w:val="center"/>
              <w:rPr>
                <w:rFonts w:ascii="宋体" w:hAnsi="宋体" w:eastAsia="宋体" w:cs="宋体"/>
                <w:color w:val="000000"/>
                <w:sz w:val="18"/>
                <w:szCs w:val="18"/>
              </w:rPr>
            </w:pPr>
            <w:r>
              <w:rPr>
                <w:rFonts w:hint="default" w:ascii="宋体" w:hAnsi="宋体" w:eastAsia="宋体"/>
                <w:b w:val="0"/>
                <w:i w:val="0"/>
                <w:color w:val="000000"/>
                <w:sz w:val="22"/>
                <w:u w:val="none"/>
                <w:shd w:val="clear" w:color="auto" w:fill="C0C0C0"/>
                <w:lang w:eastAsia="zh-CN"/>
              </w:rPr>
              <w:t>30103</w:t>
            </w:r>
          </w:p>
        </w:tc>
        <w:tc>
          <w:tcPr>
            <w:tcW w:w="1932" w:type="dxa"/>
            <w:tcBorders>
              <w:top w:val="nil"/>
              <w:left w:val="nil"/>
              <w:bottom w:val="single" w:color="000000" w:sz="4" w:space="0"/>
              <w:right w:val="single" w:color="000000" w:sz="4" w:space="0"/>
            </w:tcBorders>
            <w:shd w:val="solid" w:color="C0C0C0" w:fill="auto"/>
            <w:tcMar>
              <w:top w:w="15" w:type="dxa"/>
              <w:left w:w="15" w:type="dxa"/>
              <w:right w:w="15" w:type="dxa"/>
            </w:tcMar>
            <w:vAlign w:val="center"/>
          </w:tcPr>
          <w:p>
            <w:pPr>
              <w:shd w:val="solid" w:color="C0C0C0" w:fill="auto"/>
              <w:autoSpaceDN w:val="0"/>
              <w:jc w:val="left"/>
              <w:textAlignment w:val="center"/>
              <w:rPr>
                <w:rFonts w:ascii="宋体" w:hAnsi="宋体" w:eastAsia="宋体" w:cs="宋体"/>
                <w:color w:val="000000"/>
                <w:sz w:val="18"/>
                <w:szCs w:val="18"/>
              </w:rPr>
            </w:pPr>
            <w:r>
              <w:rPr>
                <w:rFonts w:hint="default" w:ascii="宋体" w:hAnsi="宋体" w:eastAsia="宋体"/>
                <w:b w:val="0"/>
                <w:i w:val="0"/>
                <w:color w:val="000000"/>
                <w:sz w:val="22"/>
                <w:u w:val="none"/>
                <w:shd w:val="clear" w:color="auto" w:fill="C0C0C0"/>
                <w:lang w:eastAsia="zh-CN"/>
              </w:rPr>
              <w:t xml:space="preserve">  奖金</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autoSpaceDN w:val="0"/>
              <w:jc w:val="right"/>
              <w:textAlignment w:val="center"/>
              <w:rPr>
                <w:rFonts w:hint="eastAsia" w:ascii="宋体" w:hAnsi="宋体" w:eastAsia="宋体" w:cs="宋体"/>
                <w:i w:val="0"/>
                <w:color w:val="000000"/>
                <w:kern w:val="2"/>
                <w:sz w:val="18"/>
                <w:szCs w:val="18"/>
                <w:u w:val="none"/>
                <w:lang w:val="en-US" w:eastAsia="zh-CN" w:bidi="ar-SA"/>
              </w:rPr>
            </w:pPr>
            <w:r>
              <w:rPr>
                <w:rFonts w:hint="default" w:ascii="宋体" w:hAnsi="宋体" w:eastAsia="宋体"/>
                <w:b w:val="0"/>
                <w:i w:val="0"/>
                <w:color w:val="000000"/>
                <w:sz w:val="22"/>
                <w:u w:val="none"/>
                <w:lang w:eastAsia="zh-CN"/>
              </w:rPr>
              <w:t>10.73</w:t>
            </w:r>
          </w:p>
        </w:tc>
        <w:tc>
          <w:tcPr>
            <w:tcW w:w="655" w:type="dxa"/>
            <w:tcBorders>
              <w:top w:val="nil"/>
              <w:left w:val="nil"/>
              <w:bottom w:val="single" w:color="000000" w:sz="4" w:space="0"/>
              <w:right w:val="single" w:color="000000" w:sz="4" w:space="0"/>
            </w:tcBorders>
            <w:shd w:val="solid" w:color="C0C0C0" w:fill="auto"/>
            <w:tcMar>
              <w:top w:w="15" w:type="dxa"/>
              <w:left w:w="15" w:type="dxa"/>
              <w:right w:w="15" w:type="dxa"/>
            </w:tcMar>
            <w:vAlign w:val="center"/>
          </w:tcPr>
          <w:p>
            <w:pPr>
              <w:shd w:val="solid" w:color="C0C0C0" w:fill="auto"/>
              <w:autoSpaceDN w:val="0"/>
              <w:jc w:val="left"/>
              <w:textAlignment w:val="center"/>
              <w:rPr>
                <w:rFonts w:ascii="宋体" w:hAnsi="宋体" w:eastAsia="宋体" w:cs="宋体"/>
                <w:color w:val="000000"/>
                <w:sz w:val="18"/>
                <w:szCs w:val="18"/>
              </w:rPr>
            </w:pPr>
            <w:r>
              <w:rPr>
                <w:rFonts w:hint="default" w:ascii="宋体" w:hAnsi="宋体" w:eastAsia="宋体"/>
                <w:b w:val="0"/>
                <w:i w:val="0"/>
                <w:color w:val="000000"/>
                <w:sz w:val="22"/>
                <w:u w:val="none"/>
                <w:shd w:val="clear" w:color="auto" w:fill="C0C0C0"/>
                <w:lang w:eastAsia="zh-CN"/>
              </w:rPr>
              <w:t>30203</w:t>
            </w:r>
          </w:p>
        </w:tc>
        <w:tc>
          <w:tcPr>
            <w:tcW w:w="1599" w:type="dxa"/>
            <w:tcBorders>
              <w:top w:val="nil"/>
              <w:left w:val="nil"/>
              <w:bottom w:val="single" w:color="000000" w:sz="4" w:space="0"/>
              <w:right w:val="single" w:color="000000" w:sz="4" w:space="0"/>
            </w:tcBorders>
            <w:shd w:val="solid" w:color="C0C0C0" w:fill="auto"/>
            <w:tcMar>
              <w:top w:w="15" w:type="dxa"/>
              <w:left w:w="15" w:type="dxa"/>
              <w:right w:w="15" w:type="dxa"/>
            </w:tcMar>
            <w:vAlign w:val="center"/>
          </w:tcPr>
          <w:p>
            <w:pPr>
              <w:shd w:val="solid" w:color="C0C0C0" w:fill="auto"/>
              <w:autoSpaceDN w:val="0"/>
              <w:jc w:val="left"/>
              <w:textAlignment w:val="center"/>
              <w:rPr>
                <w:rFonts w:ascii="宋体" w:hAnsi="宋体" w:eastAsia="宋体" w:cs="宋体"/>
                <w:color w:val="000000"/>
                <w:sz w:val="18"/>
                <w:szCs w:val="18"/>
              </w:rPr>
            </w:pPr>
            <w:r>
              <w:rPr>
                <w:rFonts w:hint="default" w:ascii="宋体" w:hAnsi="宋体" w:eastAsia="宋体"/>
                <w:b w:val="0"/>
                <w:i w:val="0"/>
                <w:color w:val="000000"/>
                <w:sz w:val="22"/>
                <w:u w:val="none"/>
                <w:shd w:val="clear" w:color="auto" w:fill="C0C0C0"/>
                <w:lang w:eastAsia="zh-CN"/>
              </w:rPr>
              <w:t xml:space="preserve">  咨询费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autoSpaceDN w:val="0"/>
              <w:jc w:val="right"/>
              <w:textAlignment w:val="center"/>
              <w:rPr>
                <w:rFonts w:ascii="宋体" w:hAnsi="宋体" w:eastAsia="宋体" w:cs="宋体"/>
                <w:color w:val="000000"/>
                <w:sz w:val="18"/>
                <w:szCs w:val="18"/>
              </w:rPr>
            </w:pPr>
            <w:r>
              <w:rPr>
                <w:rFonts w:hint="default" w:ascii="宋体" w:hAnsi="宋体" w:eastAsia="宋体"/>
                <w:b w:val="0"/>
                <w:i w:val="0"/>
                <w:color w:val="000000"/>
                <w:sz w:val="22"/>
                <w:u w:val="none"/>
                <w:lang w:eastAsia="zh-CN"/>
              </w:rPr>
              <w:t>0.00</w:t>
            </w:r>
          </w:p>
        </w:tc>
        <w:tc>
          <w:tcPr>
            <w:tcW w:w="744" w:type="dxa"/>
            <w:tcBorders>
              <w:top w:val="nil"/>
              <w:left w:val="nil"/>
              <w:bottom w:val="single" w:color="000000" w:sz="4" w:space="0"/>
              <w:right w:val="single" w:color="000000" w:sz="4" w:space="0"/>
            </w:tcBorders>
            <w:shd w:val="solid" w:color="C0C0C0" w:fill="auto"/>
            <w:tcMar>
              <w:top w:w="15" w:type="dxa"/>
              <w:left w:w="15" w:type="dxa"/>
              <w:right w:w="15" w:type="dxa"/>
            </w:tcMar>
            <w:vAlign w:val="center"/>
          </w:tcPr>
          <w:p>
            <w:pPr>
              <w:shd w:val="solid" w:color="C0C0C0" w:fill="auto"/>
              <w:autoSpaceDN w:val="0"/>
              <w:jc w:val="left"/>
              <w:textAlignment w:val="center"/>
              <w:rPr>
                <w:rFonts w:ascii="宋体" w:hAnsi="宋体" w:eastAsia="宋体" w:cs="宋体"/>
                <w:color w:val="000000"/>
                <w:sz w:val="18"/>
                <w:szCs w:val="18"/>
              </w:rPr>
            </w:pPr>
            <w:r>
              <w:rPr>
                <w:rFonts w:hint="default" w:ascii="宋体" w:hAnsi="宋体" w:eastAsia="宋体"/>
                <w:b w:val="0"/>
                <w:i w:val="0"/>
                <w:color w:val="000000"/>
                <w:sz w:val="22"/>
                <w:u w:val="none"/>
                <w:shd w:val="clear" w:color="auto" w:fill="C0C0C0"/>
                <w:lang w:eastAsia="zh-CN"/>
              </w:rPr>
              <w:t>310</w:t>
            </w:r>
          </w:p>
        </w:tc>
        <w:tc>
          <w:tcPr>
            <w:tcW w:w="1891" w:type="dxa"/>
            <w:tcBorders>
              <w:top w:val="nil"/>
              <w:left w:val="nil"/>
              <w:bottom w:val="single" w:color="000000" w:sz="4" w:space="0"/>
              <w:right w:val="single" w:color="000000" w:sz="4" w:space="0"/>
            </w:tcBorders>
            <w:shd w:val="solid" w:color="C0C0C0" w:fill="auto"/>
            <w:tcMar>
              <w:top w:w="15" w:type="dxa"/>
              <w:left w:w="15" w:type="dxa"/>
              <w:right w:w="15" w:type="dxa"/>
            </w:tcMar>
            <w:vAlign w:val="center"/>
          </w:tcPr>
          <w:p>
            <w:pPr>
              <w:shd w:val="solid" w:color="C0C0C0" w:fill="auto"/>
              <w:autoSpaceDN w:val="0"/>
              <w:jc w:val="left"/>
              <w:textAlignment w:val="center"/>
              <w:rPr>
                <w:rFonts w:ascii="宋体" w:hAnsi="宋体" w:eastAsia="宋体" w:cs="宋体"/>
                <w:color w:val="000000"/>
                <w:sz w:val="18"/>
                <w:szCs w:val="18"/>
              </w:rPr>
            </w:pPr>
            <w:r>
              <w:rPr>
                <w:rFonts w:hint="default" w:ascii="宋体" w:hAnsi="宋体" w:eastAsia="宋体"/>
                <w:b w:val="0"/>
                <w:i w:val="0"/>
                <w:color w:val="000000"/>
                <w:sz w:val="22"/>
                <w:u w:val="none"/>
                <w:shd w:val="clear" w:color="auto" w:fill="C0C0C0"/>
                <w:lang w:eastAsia="zh-CN"/>
              </w:rPr>
              <w:t>资本性支出</w:t>
            </w:r>
          </w:p>
        </w:tc>
        <w:tc>
          <w:tcPr>
            <w:tcW w:w="732"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hint="eastAsia" w:ascii="宋体" w:hAnsi="宋体" w:eastAsia="宋体" w:cs="宋体"/>
                <w:i w:val="0"/>
                <w:color w:val="000000"/>
                <w:kern w:val="2"/>
                <w:sz w:val="18"/>
                <w:szCs w:val="18"/>
                <w:u w:val="none"/>
                <w:lang w:val="en-US" w:eastAsia="zh-CN" w:bidi="ar-SA"/>
              </w:rPr>
            </w:pPr>
            <w:r>
              <w:rPr>
                <w:rFonts w:hint="default" w:ascii="宋体" w:hAnsi="宋体" w:eastAsia="宋体"/>
                <w:b w:val="0"/>
                <w:i w:val="0"/>
                <w:color w:val="000000"/>
                <w:sz w:val="22"/>
                <w:u w:val="none"/>
                <w:lang w:eastAsia="zh-CN"/>
              </w:rPr>
              <w:t>1.18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exact"/>
          <w:jc w:val="center"/>
        </w:trPr>
        <w:tc>
          <w:tcPr>
            <w:tcW w:w="896" w:type="dxa"/>
            <w:tcBorders>
              <w:top w:val="nil"/>
              <w:left w:val="single" w:color="000000" w:sz="4" w:space="0"/>
              <w:bottom w:val="single" w:color="000000" w:sz="4" w:space="0"/>
              <w:right w:val="single" w:color="000000" w:sz="4" w:space="0"/>
            </w:tcBorders>
            <w:shd w:val="solid" w:color="C0C0C0" w:fill="auto"/>
            <w:tcMar>
              <w:top w:w="15" w:type="dxa"/>
              <w:left w:w="15" w:type="dxa"/>
              <w:right w:w="15" w:type="dxa"/>
            </w:tcMar>
            <w:vAlign w:val="center"/>
          </w:tcPr>
          <w:p>
            <w:pPr>
              <w:shd w:val="solid" w:color="C0C0C0" w:fill="auto"/>
              <w:autoSpaceDN w:val="0"/>
              <w:jc w:val="left"/>
              <w:textAlignment w:val="center"/>
              <w:rPr>
                <w:rFonts w:ascii="宋体" w:hAnsi="宋体" w:eastAsia="宋体" w:cs="宋体"/>
                <w:color w:val="000000"/>
                <w:sz w:val="18"/>
                <w:szCs w:val="18"/>
              </w:rPr>
            </w:pPr>
            <w:r>
              <w:rPr>
                <w:rFonts w:hint="default" w:ascii="宋体" w:hAnsi="宋体" w:eastAsia="宋体"/>
                <w:b w:val="0"/>
                <w:i w:val="0"/>
                <w:color w:val="000000"/>
                <w:sz w:val="22"/>
                <w:u w:val="none"/>
                <w:shd w:val="clear" w:color="auto" w:fill="C0C0C0"/>
                <w:lang w:eastAsia="zh-CN"/>
              </w:rPr>
              <w:t>30106</w:t>
            </w:r>
          </w:p>
        </w:tc>
        <w:tc>
          <w:tcPr>
            <w:tcW w:w="1932" w:type="dxa"/>
            <w:tcBorders>
              <w:top w:val="nil"/>
              <w:left w:val="nil"/>
              <w:bottom w:val="single" w:color="000000" w:sz="4" w:space="0"/>
              <w:right w:val="single" w:color="000000" w:sz="4" w:space="0"/>
            </w:tcBorders>
            <w:shd w:val="solid" w:color="C0C0C0" w:fill="auto"/>
            <w:tcMar>
              <w:top w:w="15" w:type="dxa"/>
              <w:left w:w="15" w:type="dxa"/>
              <w:right w:w="15" w:type="dxa"/>
            </w:tcMar>
            <w:vAlign w:val="center"/>
          </w:tcPr>
          <w:p>
            <w:pPr>
              <w:shd w:val="solid" w:color="C0C0C0" w:fill="auto"/>
              <w:autoSpaceDN w:val="0"/>
              <w:jc w:val="left"/>
              <w:textAlignment w:val="center"/>
              <w:rPr>
                <w:rFonts w:ascii="宋体" w:hAnsi="宋体" w:eastAsia="宋体" w:cs="宋体"/>
                <w:color w:val="000000"/>
                <w:sz w:val="18"/>
                <w:szCs w:val="18"/>
              </w:rPr>
            </w:pPr>
            <w:r>
              <w:rPr>
                <w:rFonts w:hint="default" w:ascii="宋体" w:hAnsi="宋体" w:eastAsia="宋体"/>
                <w:b w:val="0"/>
                <w:i w:val="0"/>
                <w:color w:val="000000"/>
                <w:sz w:val="22"/>
                <w:u w:val="none"/>
                <w:shd w:val="clear" w:color="auto" w:fill="C0C0C0"/>
                <w:lang w:eastAsia="zh-CN"/>
              </w:rPr>
              <w:t xml:space="preserve">  伙食补助费</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autoSpaceDN w:val="0"/>
              <w:jc w:val="right"/>
              <w:textAlignment w:val="center"/>
              <w:rPr>
                <w:rFonts w:ascii="宋体" w:hAnsi="宋体" w:eastAsia="宋体" w:cs="宋体"/>
                <w:color w:val="000000"/>
                <w:sz w:val="18"/>
                <w:szCs w:val="18"/>
              </w:rPr>
            </w:pPr>
            <w:r>
              <w:rPr>
                <w:rFonts w:hint="default" w:ascii="宋体" w:hAnsi="宋体" w:eastAsia="宋体"/>
                <w:b w:val="0"/>
                <w:i w:val="0"/>
                <w:color w:val="000000"/>
                <w:sz w:val="22"/>
                <w:u w:val="none"/>
                <w:lang w:eastAsia="zh-CN"/>
              </w:rPr>
              <w:t>0.00</w:t>
            </w:r>
          </w:p>
        </w:tc>
        <w:tc>
          <w:tcPr>
            <w:tcW w:w="655" w:type="dxa"/>
            <w:tcBorders>
              <w:top w:val="nil"/>
              <w:left w:val="nil"/>
              <w:bottom w:val="single" w:color="000000" w:sz="4" w:space="0"/>
              <w:right w:val="single" w:color="000000" w:sz="4" w:space="0"/>
            </w:tcBorders>
            <w:shd w:val="solid" w:color="C0C0C0" w:fill="auto"/>
            <w:tcMar>
              <w:top w:w="15" w:type="dxa"/>
              <w:left w:w="15" w:type="dxa"/>
              <w:right w:w="15" w:type="dxa"/>
            </w:tcMar>
            <w:vAlign w:val="center"/>
          </w:tcPr>
          <w:p>
            <w:pPr>
              <w:shd w:val="solid" w:color="C0C0C0" w:fill="auto"/>
              <w:autoSpaceDN w:val="0"/>
              <w:jc w:val="left"/>
              <w:textAlignment w:val="center"/>
              <w:rPr>
                <w:rFonts w:ascii="宋体" w:hAnsi="宋体" w:eastAsia="宋体" w:cs="宋体"/>
                <w:color w:val="000000"/>
                <w:sz w:val="18"/>
                <w:szCs w:val="18"/>
              </w:rPr>
            </w:pPr>
            <w:r>
              <w:rPr>
                <w:rFonts w:hint="default" w:ascii="宋体" w:hAnsi="宋体" w:eastAsia="宋体"/>
                <w:b w:val="0"/>
                <w:i w:val="0"/>
                <w:color w:val="000000"/>
                <w:sz w:val="22"/>
                <w:u w:val="none"/>
                <w:shd w:val="clear" w:color="auto" w:fill="C0C0C0"/>
                <w:lang w:eastAsia="zh-CN"/>
              </w:rPr>
              <w:t>30204</w:t>
            </w:r>
          </w:p>
        </w:tc>
        <w:tc>
          <w:tcPr>
            <w:tcW w:w="1599" w:type="dxa"/>
            <w:tcBorders>
              <w:top w:val="nil"/>
              <w:left w:val="nil"/>
              <w:bottom w:val="single" w:color="000000" w:sz="4" w:space="0"/>
              <w:right w:val="single" w:color="000000" w:sz="4" w:space="0"/>
            </w:tcBorders>
            <w:shd w:val="solid" w:color="C0C0C0" w:fill="auto"/>
            <w:tcMar>
              <w:top w:w="15" w:type="dxa"/>
              <w:left w:w="15" w:type="dxa"/>
              <w:right w:w="15" w:type="dxa"/>
            </w:tcMar>
            <w:vAlign w:val="center"/>
          </w:tcPr>
          <w:p>
            <w:pPr>
              <w:shd w:val="solid" w:color="C0C0C0" w:fill="auto"/>
              <w:autoSpaceDN w:val="0"/>
              <w:jc w:val="left"/>
              <w:textAlignment w:val="center"/>
              <w:rPr>
                <w:rFonts w:ascii="宋体" w:hAnsi="宋体" w:eastAsia="宋体" w:cs="宋体"/>
                <w:color w:val="000000"/>
                <w:sz w:val="18"/>
                <w:szCs w:val="18"/>
              </w:rPr>
            </w:pPr>
            <w:r>
              <w:rPr>
                <w:rFonts w:hint="default" w:ascii="宋体" w:hAnsi="宋体" w:eastAsia="宋体"/>
                <w:b w:val="0"/>
                <w:i w:val="0"/>
                <w:color w:val="000000"/>
                <w:sz w:val="22"/>
                <w:u w:val="none"/>
                <w:shd w:val="clear" w:color="auto" w:fill="C0C0C0"/>
                <w:lang w:eastAsia="zh-CN"/>
              </w:rPr>
              <w:t xml:space="preserve">  手续费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autoSpaceDN w:val="0"/>
              <w:jc w:val="right"/>
              <w:textAlignment w:val="center"/>
              <w:rPr>
                <w:rFonts w:ascii="宋体" w:hAnsi="宋体" w:eastAsia="宋体" w:cs="宋体"/>
                <w:color w:val="000000"/>
                <w:sz w:val="18"/>
                <w:szCs w:val="18"/>
              </w:rPr>
            </w:pPr>
            <w:r>
              <w:rPr>
                <w:rFonts w:hint="default" w:ascii="宋体" w:hAnsi="宋体" w:eastAsia="宋体"/>
                <w:b w:val="0"/>
                <w:i w:val="0"/>
                <w:color w:val="000000"/>
                <w:sz w:val="22"/>
                <w:u w:val="none"/>
                <w:lang w:eastAsia="zh-CN"/>
              </w:rPr>
              <w:t>0.00</w:t>
            </w:r>
          </w:p>
        </w:tc>
        <w:tc>
          <w:tcPr>
            <w:tcW w:w="744" w:type="dxa"/>
            <w:tcBorders>
              <w:top w:val="nil"/>
              <w:left w:val="nil"/>
              <w:bottom w:val="single" w:color="000000" w:sz="4" w:space="0"/>
              <w:right w:val="single" w:color="000000" w:sz="4" w:space="0"/>
            </w:tcBorders>
            <w:shd w:val="solid" w:color="C0C0C0" w:fill="auto"/>
            <w:tcMar>
              <w:top w:w="15" w:type="dxa"/>
              <w:left w:w="15" w:type="dxa"/>
              <w:right w:w="15" w:type="dxa"/>
            </w:tcMar>
            <w:vAlign w:val="center"/>
          </w:tcPr>
          <w:p>
            <w:pPr>
              <w:shd w:val="solid" w:color="C0C0C0" w:fill="auto"/>
              <w:autoSpaceDN w:val="0"/>
              <w:jc w:val="left"/>
              <w:textAlignment w:val="center"/>
              <w:rPr>
                <w:rFonts w:ascii="宋体" w:hAnsi="宋体" w:eastAsia="宋体" w:cs="宋体"/>
                <w:color w:val="000000"/>
                <w:sz w:val="18"/>
                <w:szCs w:val="18"/>
              </w:rPr>
            </w:pPr>
            <w:r>
              <w:rPr>
                <w:rFonts w:hint="default" w:ascii="宋体" w:hAnsi="宋体" w:eastAsia="宋体"/>
                <w:b w:val="0"/>
                <w:i w:val="0"/>
                <w:color w:val="000000"/>
                <w:sz w:val="22"/>
                <w:u w:val="none"/>
                <w:shd w:val="clear" w:color="auto" w:fill="C0C0C0"/>
                <w:lang w:eastAsia="zh-CN"/>
              </w:rPr>
              <w:t>31001</w:t>
            </w:r>
          </w:p>
        </w:tc>
        <w:tc>
          <w:tcPr>
            <w:tcW w:w="1891" w:type="dxa"/>
            <w:tcBorders>
              <w:top w:val="nil"/>
              <w:left w:val="nil"/>
              <w:bottom w:val="single" w:color="000000" w:sz="4" w:space="0"/>
              <w:right w:val="single" w:color="000000" w:sz="4" w:space="0"/>
            </w:tcBorders>
            <w:shd w:val="solid" w:color="C0C0C0" w:fill="auto"/>
            <w:tcMar>
              <w:top w:w="15" w:type="dxa"/>
              <w:left w:w="15" w:type="dxa"/>
              <w:right w:w="15" w:type="dxa"/>
            </w:tcMar>
            <w:vAlign w:val="center"/>
          </w:tcPr>
          <w:p>
            <w:pPr>
              <w:shd w:val="solid" w:color="C0C0C0" w:fill="auto"/>
              <w:autoSpaceDN w:val="0"/>
              <w:jc w:val="left"/>
              <w:textAlignment w:val="center"/>
              <w:rPr>
                <w:rFonts w:ascii="宋体" w:hAnsi="宋体" w:eastAsia="宋体" w:cs="宋体"/>
                <w:color w:val="000000"/>
                <w:sz w:val="18"/>
                <w:szCs w:val="18"/>
              </w:rPr>
            </w:pPr>
            <w:r>
              <w:rPr>
                <w:rFonts w:hint="default" w:ascii="宋体" w:hAnsi="宋体" w:eastAsia="宋体"/>
                <w:b w:val="0"/>
                <w:i w:val="0"/>
                <w:color w:val="000000"/>
                <w:sz w:val="22"/>
                <w:u w:val="none"/>
                <w:shd w:val="clear" w:color="auto" w:fill="C0C0C0"/>
                <w:lang w:eastAsia="zh-CN"/>
              </w:rPr>
              <w:t xml:space="preserve">  房屋建筑物购建</w:t>
            </w:r>
          </w:p>
        </w:tc>
        <w:tc>
          <w:tcPr>
            <w:tcW w:w="732"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18"/>
                <w:szCs w:val="18"/>
              </w:rPr>
            </w:pPr>
            <w:r>
              <w:rPr>
                <w:rFonts w:hint="default" w:ascii="宋体" w:hAnsi="宋体" w:eastAsia="宋体"/>
                <w:b w:val="0"/>
                <w:i w:val="0"/>
                <w:color w:val="000000"/>
                <w:sz w:val="22"/>
                <w:u w:val="none"/>
                <w:lang w:eastAsia="zh-CN"/>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exact"/>
          <w:jc w:val="center"/>
        </w:trPr>
        <w:tc>
          <w:tcPr>
            <w:tcW w:w="896" w:type="dxa"/>
            <w:tcBorders>
              <w:top w:val="nil"/>
              <w:left w:val="single" w:color="000000" w:sz="4" w:space="0"/>
              <w:bottom w:val="single" w:color="000000" w:sz="4" w:space="0"/>
              <w:right w:val="single" w:color="000000" w:sz="4" w:space="0"/>
            </w:tcBorders>
            <w:shd w:val="solid" w:color="C0C0C0" w:fill="auto"/>
            <w:tcMar>
              <w:top w:w="15" w:type="dxa"/>
              <w:left w:w="15" w:type="dxa"/>
              <w:right w:w="15" w:type="dxa"/>
            </w:tcMar>
            <w:vAlign w:val="center"/>
          </w:tcPr>
          <w:p>
            <w:pPr>
              <w:shd w:val="solid" w:color="C0C0C0" w:fill="auto"/>
              <w:autoSpaceDN w:val="0"/>
              <w:jc w:val="left"/>
              <w:textAlignment w:val="center"/>
              <w:rPr>
                <w:rFonts w:ascii="宋体" w:hAnsi="宋体" w:eastAsia="宋体" w:cs="宋体"/>
                <w:color w:val="000000"/>
                <w:sz w:val="18"/>
                <w:szCs w:val="18"/>
              </w:rPr>
            </w:pPr>
            <w:r>
              <w:rPr>
                <w:rFonts w:hint="default" w:ascii="宋体" w:hAnsi="宋体" w:eastAsia="宋体"/>
                <w:b w:val="0"/>
                <w:i w:val="0"/>
                <w:color w:val="000000"/>
                <w:sz w:val="22"/>
                <w:u w:val="none"/>
                <w:shd w:val="clear" w:color="auto" w:fill="C0C0C0"/>
                <w:lang w:eastAsia="zh-CN"/>
              </w:rPr>
              <w:t>30107</w:t>
            </w:r>
          </w:p>
        </w:tc>
        <w:tc>
          <w:tcPr>
            <w:tcW w:w="1932" w:type="dxa"/>
            <w:tcBorders>
              <w:top w:val="nil"/>
              <w:left w:val="nil"/>
              <w:bottom w:val="single" w:color="000000" w:sz="4" w:space="0"/>
              <w:right w:val="single" w:color="000000" w:sz="4" w:space="0"/>
            </w:tcBorders>
            <w:shd w:val="solid" w:color="C0C0C0" w:fill="auto"/>
            <w:tcMar>
              <w:top w:w="15" w:type="dxa"/>
              <w:left w:w="15" w:type="dxa"/>
              <w:right w:w="15" w:type="dxa"/>
            </w:tcMar>
            <w:vAlign w:val="center"/>
          </w:tcPr>
          <w:p>
            <w:pPr>
              <w:shd w:val="solid" w:color="C0C0C0" w:fill="auto"/>
              <w:autoSpaceDN w:val="0"/>
              <w:jc w:val="left"/>
              <w:textAlignment w:val="center"/>
              <w:rPr>
                <w:rFonts w:ascii="宋体" w:hAnsi="宋体" w:eastAsia="宋体" w:cs="宋体"/>
                <w:color w:val="000000"/>
                <w:sz w:val="18"/>
                <w:szCs w:val="18"/>
              </w:rPr>
            </w:pPr>
            <w:r>
              <w:rPr>
                <w:rFonts w:hint="default" w:ascii="宋体" w:hAnsi="宋体" w:eastAsia="宋体"/>
                <w:b w:val="0"/>
                <w:i w:val="0"/>
                <w:color w:val="000000"/>
                <w:sz w:val="22"/>
                <w:u w:val="none"/>
                <w:shd w:val="clear" w:color="auto" w:fill="C0C0C0"/>
                <w:lang w:eastAsia="zh-CN"/>
              </w:rPr>
              <w:t xml:space="preserve">  绩效工资</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autoSpaceDN w:val="0"/>
              <w:jc w:val="right"/>
              <w:textAlignment w:val="center"/>
              <w:rPr>
                <w:rFonts w:ascii="宋体" w:hAnsi="宋体" w:eastAsia="宋体" w:cs="宋体"/>
                <w:color w:val="000000"/>
                <w:sz w:val="18"/>
                <w:szCs w:val="18"/>
              </w:rPr>
            </w:pPr>
            <w:r>
              <w:rPr>
                <w:rFonts w:hint="default" w:ascii="宋体" w:hAnsi="宋体" w:eastAsia="宋体"/>
                <w:b w:val="0"/>
                <w:i w:val="0"/>
                <w:color w:val="000000"/>
                <w:sz w:val="22"/>
                <w:u w:val="none"/>
                <w:lang w:eastAsia="zh-CN"/>
              </w:rPr>
              <w:t>0.00</w:t>
            </w:r>
          </w:p>
        </w:tc>
        <w:tc>
          <w:tcPr>
            <w:tcW w:w="655" w:type="dxa"/>
            <w:tcBorders>
              <w:top w:val="nil"/>
              <w:left w:val="nil"/>
              <w:bottom w:val="single" w:color="000000" w:sz="4" w:space="0"/>
              <w:right w:val="single" w:color="000000" w:sz="4" w:space="0"/>
            </w:tcBorders>
            <w:shd w:val="solid" w:color="C0C0C0" w:fill="auto"/>
            <w:tcMar>
              <w:top w:w="15" w:type="dxa"/>
              <w:left w:w="15" w:type="dxa"/>
              <w:right w:w="15" w:type="dxa"/>
            </w:tcMar>
            <w:vAlign w:val="center"/>
          </w:tcPr>
          <w:p>
            <w:pPr>
              <w:shd w:val="solid" w:color="C0C0C0" w:fill="auto"/>
              <w:autoSpaceDN w:val="0"/>
              <w:jc w:val="left"/>
              <w:textAlignment w:val="center"/>
              <w:rPr>
                <w:rFonts w:ascii="宋体" w:hAnsi="宋体" w:eastAsia="宋体" w:cs="宋体"/>
                <w:color w:val="000000"/>
                <w:sz w:val="18"/>
                <w:szCs w:val="18"/>
              </w:rPr>
            </w:pPr>
            <w:r>
              <w:rPr>
                <w:rFonts w:hint="default" w:ascii="宋体" w:hAnsi="宋体" w:eastAsia="宋体"/>
                <w:b w:val="0"/>
                <w:i w:val="0"/>
                <w:color w:val="000000"/>
                <w:sz w:val="22"/>
                <w:u w:val="none"/>
                <w:shd w:val="clear" w:color="auto" w:fill="C0C0C0"/>
                <w:lang w:eastAsia="zh-CN"/>
              </w:rPr>
              <w:t>30205</w:t>
            </w:r>
          </w:p>
        </w:tc>
        <w:tc>
          <w:tcPr>
            <w:tcW w:w="1599" w:type="dxa"/>
            <w:tcBorders>
              <w:top w:val="nil"/>
              <w:left w:val="nil"/>
              <w:bottom w:val="single" w:color="000000" w:sz="4" w:space="0"/>
              <w:right w:val="single" w:color="000000" w:sz="4" w:space="0"/>
            </w:tcBorders>
            <w:shd w:val="solid" w:color="C0C0C0" w:fill="auto"/>
            <w:tcMar>
              <w:top w:w="15" w:type="dxa"/>
              <w:left w:w="15" w:type="dxa"/>
              <w:right w:w="15" w:type="dxa"/>
            </w:tcMar>
            <w:vAlign w:val="center"/>
          </w:tcPr>
          <w:p>
            <w:pPr>
              <w:shd w:val="solid" w:color="C0C0C0" w:fill="auto"/>
              <w:autoSpaceDN w:val="0"/>
              <w:jc w:val="left"/>
              <w:textAlignment w:val="center"/>
              <w:rPr>
                <w:rFonts w:ascii="宋体" w:hAnsi="宋体" w:eastAsia="宋体" w:cs="宋体"/>
                <w:color w:val="000000"/>
                <w:sz w:val="18"/>
                <w:szCs w:val="18"/>
              </w:rPr>
            </w:pPr>
            <w:r>
              <w:rPr>
                <w:rFonts w:hint="default" w:ascii="宋体" w:hAnsi="宋体" w:eastAsia="宋体"/>
                <w:b w:val="0"/>
                <w:i w:val="0"/>
                <w:color w:val="000000"/>
                <w:sz w:val="22"/>
                <w:u w:val="none"/>
                <w:shd w:val="clear" w:color="auto" w:fill="C0C0C0"/>
                <w:lang w:eastAsia="zh-CN"/>
              </w:rPr>
              <w:t xml:space="preserve">  水费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autoSpaceDN w:val="0"/>
              <w:jc w:val="right"/>
              <w:textAlignment w:val="center"/>
              <w:rPr>
                <w:rFonts w:ascii="宋体" w:hAnsi="宋体" w:eastAsia="宋体" w:cs="宋体"/>
                <w:color w:val="000000"/>
                <w:sz w:val="18"/>
                <w:szCs w:val="18"/>
              </w:rPr>
            </w:pPr>
            <w:r>
              <w:rPr>
                <w:rFonts w:hint="default" w:ascii="宋体" w:hAnsi="宋体" w:eastAsia="宋体"/>
                <w:b w:val="0"/>
                <w:i w:val="0"/>
                <w:color w:val="000000"/>
                <w:sz w:val="22"/>
                <w:u w:val="none"/>
                <w:lang w:eastAsia="zh-CN"/>
              </w:rPr>
              <w:t>0.00</w:t>
            </w:r>
          </w:p>
        </w:tc>
        <w:tc>
          <w:tcPr>
            <w:tcW w:w="744" w:type="dxa"/>
            <w:tcBorders>
              <w:top w:val="nil"/>
              <w:left w:val="nil"/>
              <w:bottom w:val="single" w:color="000000" w:sz="4" w:space="0"/>
              <w:right w:val="single" w:color="000000" w:sz="4" w:space="0"/>
            </w:tcBorders>
            <w:shd w:val="solid" w:color="C0C0C0" w:fill="auto"/>
            <w:tcMar>
              <w:top w:w="15" w:type="dxa"/>
              <w:left w:w="15" w:type="dxa"/>
              <w:right w:w="15" w:type="dxa"/>
            </w:tcMar>
            <w:vAlign w:val="center"/>
          </w:tcPr>
          <w:p>
            <w:pPr>
              <w:shd w:val="solid" w:color="C0C0C0" w:fill="auto"/>
              <w:autoSpaceDN w:val="0"/>
              <w:jc w:val="left"/>
              <w:textAlignment w:val="center"/>
              <w:rPr>
                <w:rFonts w:ascii="宋体" w:hAnsi="宋体" w:eastAsia="宋体" w:cs="宋体"/>
                <w:color w:val="000000"/>
                <w:sz w:val="18"/>
                <w:szCs w:val="18"/>
              </w:rPr>
            </w:pPr>
            <w:r>
              <w:rPr>
                <w:rFonts w:hint="default" w:ascii="宋体" w:hAnsi="宋体" w:eastAsia="宋体"/>
                <w:b w:val="0"/>
                <w:i w:val="0"/>
                <w:color w:val="000000"/>
                <w:sz w:val="22"/>
                <w:u w:val="none"/>
                <w:shd w:val="clear" w:color="auto" w:fill="C0C0C0"/>
                <w:lang w:eastAsia="zh-CN"/>
              </w:rPr>
              <w:t>31002</w:t>
            </w:r>
          </w:p>
        </w:tc>
        <w:tc>
          <w:tcPr>
            <w:tcW w:w="1891" w:type="dxa"/>
            <w:tcBorders>
              <w:top w:val="nil"/>
              <w:left w:val="nil"/>
              <w:bottom w:val="single" w:color="000000" w:sz="4" w:space="0"/>
              <w:right w:val="single" w:color="000000" w:sz="4" w:space="0"/>
            </w:tcBorders>
            <w:shd w:val="solid" w:color="C0C0C0" w:fill="auto"/>
            <w:tcMar>
              <w:top w:w="15" w:type="dxa"/>
              <w:left w:w="15" w:type="dxa"/>
              <w:right w:w="15" w:type="dxa"/>
            </w:tcMar>
            <w:vAlign w:val="center"/>
          </w:tcPr>
          <w:p>
            <w:pPr>
              <w:shd w:val="solid" w:color="C0C0C0" w:fill="auto"/>
              <w:autoSpaceDN w:val="0"/>
              <w:jc w:val="left"/>
              <w:textAlignment w:val="center"/>
              <w:rPr>
                <w:rFonts w:ascii="宋体" w:hAnsi="宋体" w:eastAsia="宋体" w:cs="宋体"/>
                <w:color w:val="000000"/>
                <w:sz w:val="18"/>
                <w:szCs w:val="18"/>
              </w:rPr>
            </w:pPr>
            <w:r>
              <w:rPr>
                <w:rFonts w:hint="default" w:ascii="宋体" w:hAnsi="宋体" w:eastAsia="宋体"/>
                <w:b w:val="0"/>
                <w:i w:val="0"/>
                <w:color w:val="000000"/>
                <w:sz w:val="22"/>
                <w:u w:val="none"/>
                <w:shd w:val="clear" w:color="auto" w:fill="C0C0C0"/>
                <w:lang w:eastAsia="zh-CN"/>
              </w:rPr>
              <w:t xml:space="preserve">  办公设备购置</w:t>
            </w:r>
          </w:p>
        </w:tc>
        <w:tc>
          <w:tcPr>
            <w:tcW w:w="732"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hint="eastAsia" w:ascii="宋体" w:hAnsi="宋体" w:eastAsia="宋体" w:cs="宋体"/>
                <w:i w:val="0"/>
                <w:color w:val="000000"/>
                <w:kern w:val="2"/>
                <w:sz w:val="18"/>
                <w:szCs w:val="18"/>
                <w:u w:val="none"/>
                <w:lang w:val="en-US" w:eastAsia="zh-CN" w:bidi="ar-SA"/>
              </w:rPr>
            </w:pPr>
            <w:r>
              <w:rPr>
                <w:rFonts w:hint="default" w:ascii="宋体" w:hAnsi="宋体" w:eastAsia="宋体"/>
                <w:b w:val="0"/>
                <w:i w:val="0"/>
                <w:color w:val="000000"/>
                <w:sz w:val="22"/>
                <w:u w:val="none"/>
                <w:lang w:eastAsia="zh-CN"/>
              </w:rPr>
              <w:t>1.18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exact"/>
          <w:jc w:val="center"/>
        </w:trPr>
        <w:tc>
          <w:tcPr>
            <w:tcW w:w="896" w:type="dxa"/>
            <w:tcBorders>
              <w:top w:val="nil"/>
              <w:left w:val="single" w:color="000000" w:sz="4" w:space="0"/>
              <w:bottom w:val="single" w:color="000000" w:sz="4" w:space="0"/>
              <w:right w:val="single" w:color="000000" w:sz="4" w:space="0"/>
            </w:tcBorders>
            <w:shd w:val="solid" w:color="C0C0C0" w:fill="auto"/>
            <w:tcMar>
              <w:top w:w="15" w:type="dxa"/>
              <w:left w:w="15" w:type="dxa"/>
              <w:right w:w="15" w:type="dxa"/>
            </w:tcMar>
            <w:vAlign w:val="center"/>
          </w:tcPr>
          <w:p>
            <w:pPr>
              <w:shd w:val="solid" w:color="C0C0C0" w:fill="auto"/>
              <w:autoSpaceDN w:val="0"/>
              <w:jc w:val="left"/>
              <w:textAlignment w:val="center"/>
              <w:rPr>
                <w:rFonts w:ascii="宋体" w:hAnsi="宋体" w:eastAsia="宋体" w:cs="宋体"/>
                <w:color w:val="000000"/>
                <w:sz w:val="18"/>
                <w:szCs w:val="18"/>
              </w:rPr>
            </w:pPr>
            <w:r>
              <w:rPr>
                <w:rFonts w:hint="default" w:ascii="宋体" w:hAnsi="宋体" w:eastAsia="宋体"/>
                <w:b w:val="0"/>
                <w:i w:val="0"/>
                <w:color w:val="000000"/>
                <w:sz w:val="22"/>
                <w:u w:val="none"/>
                <w:shd w:val="clear" w:color="auto" w:fill="C0C0C0"/>
                <w:lang w:eastAsia="zh-CN"/>
              </w:rPr>
              <w:t>30108</w:t>
            </w:r>
          </w:p>
        </w:tc>
        <w:tc>
          <w:tcPr>
            <w:tcW w:w="1932" w:type="dxa"/>
            <w:tcBorders>
              <w:top w:val="nil"/>
              <w:left w:val="nil"/>
              <w:bottom w:val="single" w:color="000000" w:sz="4" w:space="0"/>
              <w:right w:val="single" w:color="000000" w:sz="4" w:space="0"/>
            </w:tcBorders>
            <w:shd w:val="solid" w:color="C0C0C0" w:fill="auto"/>
            <w:tcMar>
              <w:top w:w="15" w:type="dxa"/>
              <w:left w:w="15" w:type="dxa"/>
              <w:right w:w="15" w:type="dxa"/>
            </w:tcMar>
            <w:vAlign w:val="center"/>
          </w:tcPr>
          <w:p>
            <w:pPr>
              <w:shd w:val="solid" w:color="C0C0C0" w:fill="auto"/>
              <w:autoSpaceDN w:val="0"/>
              <w:jc w:val="left"/>
              <w:textAlignment w:val="center"/>
              <w:rPr>
                <w:rFonts w:ascii="宋体" w:hAnsi="宋体" w:eastAsia="宋体" w:cs="宋体"/>
                <w:color w:val="000000"/>
                <w:sz w:val="18"/>
                <w:szCs w:val="18"/>
              </w:rPr>
            </w:pPr>
            <w:r>
              <w:rPr>
                <w:rFonts w:hint="default" w:ascii="宋体" w:hAnsi="宋体" w:eastAsia="宋体"/>
                <w:b w:val="0"/>
                <w:i w:val="0"/>
                <w:color w:val="000000"/>
                <w:sz w:val="22"/>
                <w:u w:val="none"/>
                <w:shd w:val="clear" w:color="auto" w:fill="C0C0C0"/>
                <w:lang w:eastAsia="zh-CN"/>
              </w:rPr>
              <w:t xml:space="preserve">  机关事业单位基本养老保险缴费</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autoSpaceDN w:val="0"/>
              <w:jc w:val="right"/>
              <w:textAlignment w:val="center"/>
              <w:rPr>
                <w:rFonts w:hint="eastAsia" w:ascii="宋体" w:hAnsi="宋体" w:eastAsia="宋体" w:cs="宋体"/>
                <w:i w:val="0"/>
                <w:color w:val="000000"/>
                <w:kern w:val="2"/>
                <w:sz w:val="18"/>
                <w:szCs w:val="18"/>
                <w:u w:val="none"/>
                <w:lang w:val="en-US" w:eastAsia="zh-CN" w:bidi="ar-SA"/>
              </w:rPr>
            </w:pPr>
            <w:r>
              <w:rPr>
                <w:rFonts w:hint="default" w:ascii="宋体" w:hAnsi="宋体" w:eastAsia="宋体"/>
                <w:b w:val="0"/>
                <w:i w:val="0"/>
                <w:color w:val="000000"/>
                <w:sz w:val="22"/>
                <w:u w:val="none"/>
                <w:lang w:eastAsia="zh-CN"/>
              </w:rPr>
              <w:t>7.76</w:t>
            </w:r>
          </w:p>
        </w:tc>
        <w:tc>
          <w:tcPr>
            <w:tcW w:w="655" w:type="dxa"/>
            <w:tcBorders>
              <w:top w:val="nil"/>
              <w:left w:val="nil"/>
              <w:bottom w:val="single" w:color="000000" w:sz="4" w:space="0"/>
              <w:right w:val="single" w:color="000000" w:sz="4" w:space="0"/>
            </w:tcBorders>
            <w:shd w:val="solid" w:color="C0C0C0" w:fill="auto"/>
            <w:tcMar>
              <w:top w:w="15" w:type="dxa"/>
              <w:left w:w="15" w:type="dxa"/>
              <w:right w:w="15" w:type="dxa"/>
            </w:tcMar>
            <w:vAlign w:val="center"/>
          </w:tcPr>
          <w:p>
            <w:pPr>
              <w:shd w:val="solid" w:color="C0C0C0" w:fill="auto"/>
              <w:autoSpaceDN w:val="0"/>
              <w:jc w:val="left"/>
              <w:textAlignment w:val="center"/>
              <w:rPr>
                <w:rFonts w:ascii="宋体" w:hAnsi="宋体" w:eastAsia="宋体" w:cs="宋体"/>
                <w:color w:val="000000"/>
                <w:sz w:val="18"/>
                <w:szCs w:val="18"/>
              </w:rPr>
            </w:pPr>
            <w:r>
              <w:rPr>
                <w:rFonts w:hint="default" w:ascii="宋体" w:hAnsi="宋体" w:eastAsia="宋体"/>
                <w:b w:val="0"/>
                <w:i w:val="0"/>
                <w:color w:val="000000"/>
                <w:sz w:val="22"/>
                <w:u w:val="none"/>
                <w:shd w:val="clear" w:color="auto" w:fill="C0C0C0"/>
                <w:lang w:eastAsia="zh-CN"/>
              </w:rPr>
              <w:t>30206</w:t>
            </w:r>
          </w:p>
        </w:tc>
        <w:tc>
          <w:tcPr>
            <w:tcW w:w="1599" w:type="dxa"/>
            <w:tcBorders>
              <w:top w:val="nil"/>
              <w:left w:val="nil"/>
              <w:bottom w:val="single" w:color="000000" w:sz="4" w:space="0"/>
              <w:right w:val="single" w:color="000000" w:sz="4" w:space="0"/>
            </w:tcBorders>
            <w:shd w:val="solid" w:color="C0C0C0" w:fill="auto"/>
            <w:tcMar>
              <w:top w:w="15" w:type="dxa"/>
              <w:left w:w="15" w:type="dxa"/>
              <w:right w:w="15" w:type="dxa"/>
            </w:tcMar>
            <w:vAlign w:val="center"/>
          </w:tcPr>
          <w:p>
            <w:pPr>
              <w:shd w:val="solid" w:color="C0C0C0" w:fill="auto"/>
              <w:autoSpaceDN w:val="0"/>
              <w:jc w:val="left"/>
              <w:textAlignment w:val="center"/>
              <w:rPr>
                <w:rFonts w:ascii="宋体" w:hAnsi="宋体" w:eastAsia="宋体" w:cs="宋体"/>
                <w:color w:val="000000"/>
                <w:sz w:val="18"/>
                <w:szCs w:val="18"/>
              </w:rPr>
            </w:pPr>
            <w:r>
              <w:rPr>
                <w:rFonts w:hint="default" w:ascii="宋体" w:hAnsi="宋体" w:eastAsia="宋体"/>
                <w:b w:val="0"/>
                <w:i w:val="0"/>
                <w:color w:val="000000"/>
                <w:sz w:val="22"/>
                <w:u w:val="none"/>
                <w:shd w:val="clear" w:color="auto" w:fill="C0C0C0"/>
                <w:lang w:eastAsia="zh-CN"/>
              </w:rPr>
              <w:t xml:space="preserve">  电费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autoSpaceDN w:val="0"/>
              <w:jc w:val="right"/>
              <w:textAlignment w:val="center"/>
              <w:rPr>
                <w:rFonts w:ascii="宋体" w:hAnsi="宋体" w:eastAsia="宋体" w:cs="宋体"/>
                <w:color w:val="000000"/>
                <w:sz w:val="18"/>
                <w:szCs w:val="18"/>
              </w:rPr>
            </w:pPr>
            <w:r>
              <w:rPr>
                <w:rFonts w:hint="default" w:ascii="宋体" w:hAnsi="宋体" w:eastAsia="宋体"/>
                <w:b w:val="0"/>
                <w:i w:val="0"/>
                <w:color w:val="000000"/>
                <w:sz w:val="22"/>
                <w:u w:val="none"/>
                <w:lang w:eastAsia="zh-CN"/>
              </w:rPr>
              <w:t>0.00</w:t>
            </w:r>
          </w:p>
        </w:tc>
        <w:tc>
          <w:tcPr>
            <w:tcW w:w="744" w:type="dxa"/>
            <w:tcBorders>
              <w:top w:val="nil"/>
              <w:left w:val="nil"/>
              <w:bottom w:val="single" w:color="000000" w:sz="4" w:space="0"/>
              <w:right w:val="single" w:color="000000" w:sz="4" w:space="0"/>
            </w:tcBorders>
            <w:shd w:val="solid" w:color="C0C0C0" w:fill="auto"/>
            <w:tcMar>
              <w:top w:w="15" w:type="dxa"/>
              <w:left w:w="15" w:type="dxa"/>
              <w:right w:w="15" w:type="dxa"/>
            </w:tcMar>
            <w:vAlign w:val="center"/>
          </w:tcPr>
          <w:p>
            <w:pPr>
              <w:shd w:val="solid" w:color="C0C0C0" w:fill="auto"/>
              <w:autoSpaceDN w:val="0"/>
              <w:jc w:val="left"/>
              <w:textAlignment w:val="center"/>
              <w:rPr>
                <w:rFonts w:ascii="宋体" w:hAnsi="宋体" w:eastAsia="宋体" w:cs="宋体"/>
                <w:color w:val="000000"/>
                <w:sz w:val="18"/>
                <w:szCs w:val="18"/>
              </w:rPr>
            </w:pPr>
            <w:r>
              <w:rPr>
                <w:rFonts w:hint="default" w:ascii="宋体" w:hAnsi="宋体" w:eastAsia="宋体"/>
                <w:b w:val="0"/>
                <w:i w:val="0"/>
                <w:color w:val="000000"/>
                <w:sz w:val="22"/>
                <w:u w:val="none"/>
                <w:shd w:val="clear" w:color="auto" w:fill="C0C0C0"/>
                <w:lang w:eastAsia="zh-CN"/>
              </w:rPr>
              <w:t>31003</w:t>
            </w:r>
          </w:p>
        </w:tc>
        <w:tc>
          <w:tcPr>
            <w:tcW w:w="1891" w:type="dxa"/>
            <w:tcBorders>
              <w:top w:val="nil"/>
              <w:left w:val="nil"/>
              <w:bottom w:val="single" w:color="000000" w:sz="4" w:space="0"/>
              <w:right w:val="single" w:color="000000" w:sz="4" w:space="0"/>
            </w:tcBorders>
            <w:shd w:val="solid" w:color="C0C0C0" w:fill="auto"/>
            <w:tcMar>
              <w:top w:w="15" w:type="dxa"/>
              <w:left w:w="15" w:type="dxa"/>
              <w:right w:w="15" w:type="dxa"/>
            </w:tcMar>
            <w:vAlign w:val="center"/>
          </w:tcPr>
          <w:p>
            <w:pPr>
              <w:shd w:val="solid" w:color="C0C0C0" w:fill="auto"/>
              <w:autoSpaceDN w:val="0"/>
              <w:jc w:val="left"/>
              <w:textAlignment w:val="center"/>
              <w:rPr>
                <w:rFonts w:ascii="宋体" w:hAnsi="宋体" w:eastAsia="宋体" w:cs="宋体"/>
                <w:color w:val="000000"/>
                <w:sz w:val="18"/>
                <w:szCs w:val="18"/>
              </w:rPr>
            </w:pPr>
            <w:r>
              <w:rPr>
                <w:rFonts w:hint="default" w:ascii="宋体" w:hAnsi="宋体" w:eastAsia="宋体"/>
                <w:b w:val="0"/>
                <w:i w:val="0"/>
                <w:color w:val="000000"/>
                <w:sz w:val="22"/>
                <w:u w:val="none"/>
                <w:shd w:val="clear" w:color="auto" w:fill="C0C0C0"/>
                <w:lang w:eastAsia="zh-CN"/>
              </w:rPr>
              <w:t xml:space="preserve">  专用设备购置</w:t>
            </w:r>
          </w:p>
        </w:tc>
        <w:tc>
          <w:tcPr>
            <w:tcW w:w="732"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18"/>
                <w:szCs w:val="18"/>
              </w:rPr>
            </w:pPr>
            <w:r>
              <w:rPr>
                <w:rFonts w:hint="default" w:ascii="宋体" w:hAnsi="宋体" w:eastAsia="宋体"/>
                <w:b w:val="0"/>
                <w:i w:val="0"/>
                <w:color w:val="000000"/>
                <w:sz w:val="22"/>
                <w:u w:val="none"/>
                <w:lang w:eastAsia="zh-CN"/>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exact"/>
          <w:jc w:val="center"/>
        </w:trPr>
        <w:tc>
          <w:tcPr>
            <w:tcW w:w="896" w:type="dxa"/>
            <w:tcBorders>
              <w:top w:val="nil"/>
              <w:left w:val="single" w:color="000000" w:sz="4" w:space="0"/>
              <w:bottom w:val="single" w:color="000000" w:sz="4" w:space="0"/>
              <w:right w:val="single" w:color="000000" w:sz="4" w:space="0"/>
            </w:tcBorders>
            <w:shd w:val="solid" w:color="C0C0C0" w:fill="auto"/>
            <w:tcMar>
              <w:top w:w="15" w:type="dxa"/>
              <w:left w:w="15" w:type="dxa"/>
              <w:right w:w="15" w:type="dxa"/>
            </w:tcMar>
            <w:vAlign w:val="center"/>
          </w:tcPr>
          <w:p>
            <w:pPr>
              <w:shd w:val="solid" w:color="C0C0C0" w:fill="auto"/>
              <w:autoSpaceDN w:val="0"/>
              <w:jc w:val="left"/>
              <w:textAlignment w:val="center"/>
              <w:rPr>
                <w:rFonts w:ascii="宋体" w:hAnsi="宋体" w:eastAsia="宋体" w:cs="宋体"/>
                <w:color w:val="000000"/>
                <w:sz w:val="18"/>
                <w:szCs w:val="18"/>
              </w:rPr>
            </w:pPr>
            <w:r>
              <w:rPr>
                <w:rFonts w:hint="default" w:ascii="宋体" w:hAnsi="宋体" w:eastAsia="宋体"/>
                <w:b w:val="0"/>
                <w:i w:val="0"/>
                <w:color w:val="000000"/>
                <w:sz w:val="22"/>
                <w:u w:val="none"/>
                <w:shd w:val="clear" w:color="auto" w:fill="C0C0C0"/>
                <w:lang w:eastAsia="zh-CN"/>
              </w:rPr>
              <w:t>30109</w:t>
            </w:r>
          </w:p>
        </w:tc>
        <w:tc>
          <w:tcPr>
            <w:tcW w:w="1932" w:type="dxa"/>
            <w:tcBorders>
              <w:top w:val="nil"/>
              <w:left w:val="nil"/>
              <w:bottom w:val="single" w:color="000000" w:sz="4" w:space="0"/>
              <w:right w:val="single" w:color="000000" w:sz="4" w:space="0"/>
            </w:tcBorders>
            <w:shd w:val="solid" w:color="C0C0C0" w:fill="auto"/>
            <w:tcMar>
              <w:top w:w="15" w:type="dxa"/>
              <w:left w:w="15" w:type="dxa"/>
              <w:right w:w="15" w:type="dxa"/>
            </w:tcMar>
            <w:vAlign w:val="center"/>
          </w:tcPr>
          <w:p>
            <w:pPr>
              <w:shd w:val="solid" w:color="C0C0C0" w:fill="auto"/>
              <w:autoSpaceDN w:val="0"/>
              <w:jc w:val="left"/>
              <w:textAlignment w:val="center"/>
              <w:rPr>
                <w:rFonts w:ascii="宋体" w:hAnsi="宋体" w:eastAsia="宋体" w:cs="宋体"/>
                <w:color w:val="000000"/>
                <w:sz w:val="18"/>
                <w:szCs w:val="18"/>
              </w:rPr>
            </w:pPr>
            <w:r>
              <w:rPr>
                <w:rFonts w:hint="default" w:ascii="宋体" w:hAnsi="宋体" w:eastAsia="宋体"/>
                <w:b w:val="0"/>
                <w:i w:val="0"/>
                <w:color w:val="000000"/>
                <w:sz w:val="22"/>
                <w:u w:val="none"/>
                <w:shd w:val="clear" w:color="auto" w:fill="C0C0C0"/>
                <w:lang w:eastAsia="zh-CN"/>
              </w:rPr>
              <w:t xml:space="preserve">  职业年金缴费</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autoSpaceDN w:val="0"/>
              <w:jc w:val="right"/>
              <w:textAlignment w:val="center"/>
              <w:rPr>
                <w:rFonts w:ascii="宋体" w:hAnsi="宋体" w:eastAsia="宋体" w:cs="宋体"/>
                <w:color w:val="000000"/>
                <w:sz w:val="18"/>
                <w:szCs w:val="18"/>
              </w:rPr>
            </w:pPr>
            <w:r>
              <w:rPr>
                <w:rFonts w:hint="default" w:ascii="宋体" w:hAnsi="宋体" w:eastAsia="宋体"/>
                <w:b w:val="0"/>
                <w:i w:val="0"/>
                <w:color w:val="000000"/>
                <w:sz w:val="22"/>
                <w:u w:val="none"/>
                <w:lang w:eastAsia="zh-CN"/>
              </w:rPr>
              <w:t>0.00</w:t>
            </w:r>
          </w:p>
        </w:tc>
        <w:tc>
          <w:tcPr>
            <w:tcW w:w="655" w:type="dxa"/>
            <w:tcBorders>
              <w:top w:val="nil"/>
              <w:left w:val="nil"/>
              <w:bottom w:val="single" w:color="000000" w:sz="4" w:space="0"/>
              <w:right w:val="single" w:color="000000" w:sz="4" w:space="0"/>
            </w:tcBorders>
            <w:shd w:val="solid" w:color="C0C0C0" w:fill="auto"/>
            <w:tcMar>
              <w:top w:w="15" w:type="dxa"/>
              <w:left w:w="15" w:type="dxa"/>
              <w:right w:w="15" w:type="dxa"/>
            </w:tcMar>
            <w:vAlign w:val="center"/>
          </w:tcPr>
          <w:p>
            <w:pPr>
              <w:shd w:val="solid" w:color="C0C0C0" w:fill="auto"/>
              <w:autoSpaceDN w:val="0"/>
              <w:jc w:val="left"/>
              <w:textAlignment w:val="center"/>
              <w:rPr>
                <w:rFonts w:ascii="宋体" w:hAnsi="宋体" w:eastAsia="宋体" w:cs="宋体"/>
                <w:color w:val="000000"/>
                <w:sz w:val="18"/>
                <w:szCs w:val="18"/>
              </w:rPr>
            </w:pPr>
            <w:r>
              <w:rPr>
                <w:rFonts w:hint="default" w:ascii="宋体" w:hAnsi="宋体" w:eastAsia="宋体"/>
                <w:b w:val="0"/>
                <w:i w:val="0"/>
                <w:color w:val="000000"/>
                <w:sz w:val="22"/>
                <w:u w:val="none"/>
                <w:shd w:val="clear" w:color="auto" w:fill="C0C0C0"/>
                <w:lang w:eastAsia="zh-CN"/>
              </w:rPr>
              <w:t>30207</w:t>
            </w:r>
          </w:p>
        </w:tc>
        <w:tc>
          <w:tcPr>
            <w:tcW w:w="1599" w:type="dxa"/>
            <w:tcBorders>
              <w:top w:val="nil"/>
              <w:left w:val="nil"/>
              <w:bottom w:val="single" w:color="000000" w:sz="4" w:space="0"/>
              <w:right w:val="single" w:color="000000" w:sz="4" w:space="0"/>
            </w:tcBorders>
            <w:shd w:val="solid" w:color="C0C0C0" w:fill="auto"/>
            <w:tcMar>
              <w:top w:w="15" w:type="dxa"/>
              <w:left w:w="15" w:type="dxa"/>
              <w:right w:w="15" w:type="dxa"/>
            </w:tcMar>
            <w:vAlign w:val="center"/>
          </w:tcPr>
          <w:p>
            <w:pPr>
              <w:shd w:val="solid" w:color="C0C0C0" w:fill="auto"/>
              <w:autoSpaceDN w:val="0"/>
              <w:jc w:val="left"/>
              <w:textAlignment w:val="center"/>
              <w:rPr>
                <w:rFonts w:ascii="宋体" w:hAnsi="宋体" w:eastAsia="宋体" w:cs="宋体"/>
                <w:color w:val="000000"/>
                <w:sz w:val="18"/>
                <w:szCs w:val="18"/>
              </w:rPr>
            </w:pPr>
            <w:r>
              <w:rPr>
                <w:rFonts w:hint="default" w:ascii="宋体" w:hAnsi="宋体" w:eastAsia="宋体"/>
                <w:b w:val="0"/>
                <w:i w:val="0"/>
                <w:color w:val="000000"/>
                <w:sz w:val="22"/>
                <w:u w:val="none"/>
                <w:shd w:val="clear" w:color="auto" w:fill="C0C0C0"/>
                <w:lang w:eastAsia="zh-CN"/>
              </w:rPr>
              <w:t xml:space="preserve">  邮电费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autoSpaceDN w:val="0"/>
              <w:jc w:val="right"/>
              <w:textAlignment w:val="center"/>
              <w:rPr>
                <w:rFonts w:hint="eastAsia" w:ascii="宋体" w:hAnsi="宋体" w:eastAsia="宋体" w:cs="宋体"/>
                <w:i w:val="0"/>
                <w:color w:val="000000"/>
                <w:kern w:val="2"/>
                <w:sz w:val="18"/>
                <w:szCs w:val="18"/>
                <w:u w:val="none"/>
                <w:lang w:val="en-US" w:eastAsia="zh-CN" w:bidi="ar-SA"/>
              </w:rPr>
            </w:pPr>
            <w:r>
              <w:rPr>
                <w:rFonts w:hint="default" w:ascii="宋体" w:hAnsi="宋体" w:eastAsia="宋体"/>
                <w:b w:val="0"/>
                <w:i w:val="0"/>
                <w:color w:val="000000"/>
                <w:sz w:val="22"/>
                <w:u w:val="none"/>
                <w:lang w:eastAsia="zh-CN"/>
              </w:rPr>
              <w:t>3.00</w:t>
            </w:r>
          </w:p>
        </w:tc>
        <w:tc>
          <w:tcPr>
            <w:tcW w:w="744" w:type="dxa"/>
            <w:tcBorders>
              <w:top w:val="nil"/>
              <w:left w:val="nil"/>
              <w:bottom w:val="single" w:color="000000" w:sz="4" w:space="0"/>
              <w:right w:val="single" w:color="000000" w:sz="4" w:space="0"/>
            </w:tcBorders>
            <w:shd w:val="solid" w:color="C0C0C0" w:fill="auto"/>
            <w:tcMar>
              <w:top w:w="15" w:type="dxa"/>
              <w:left w:w="15" w:type="dxa"/>
              <w:right w:w="15" w:type="dxa"/>
            </w:tcMar>
            <w:vAlign w:val="center"/>
          </w:tcPr>
          <w:p>
            <w:pPr>
              <w:shd w:val="solid" w:color="C0C0C0" w:fill="auto"/>
              <w:autoSpaceDN w:val="0"/>
              <w:jc w:val="left"/>
              <w:textAlignment w:val="center"/>
              <w:rPr>
                <w:rFonts w:ascii="宋体" w:hAnsi="宋体" w:eastAsia="宋体" w:cs="宋体"/>
                <w:color w:val="000000"/>
                <w:sz w:val="18"/>
                <w:szCs w:val="18"/>
              </w:rPr>
            </w:pPr>
            <w:r>
              <w:rPr>
                <w:rFonts w:hint="default" w:ascii="宋体" w:hAnsi="宋体" w:eastAsia="宋体"/>
                <w:b w:val="0"/>
                <w:i w:val="0"/>
                <w:color w:val="000000"/>
                <w:sz w:val="22"/>
                <w:u w:val="none"/>
                <w:shd w:val="clear" w:color="auto" w:fill="C0C0C0"/>
                <w:lang w:eastAsia="zh-CN"/>
              </w:rPr>
              <w:t>31005</w:t>
            </w:r>
          </w:p>
        </w:tc>
        <w:tc>
          <w:tcPr>
            <w:tcW w:w="1891" w:type="dxa"/>
            <w:tcBorders>
              <w:top w:val="nil"/>
              <w:left w:val="nil"/>
              <w:bottom w:val="single" w:color="000000" w:sz="4" w:space="0"/>
              <w:right w:val="single" w:color="000000" w:sz="4" w:space="0"/>
            </w:tcBorders>
            <w:shd w:val="solid" w:color="C0C0C0" w:fill="auto"/>
            <w:tcMar>
              <w:top w:w="15" w:type="dxa"/>
              <w:left w:w="15" w:type="dxa"/>
              <w:right w:w="15" w:type="dxa"/>
            </w:tcMar>
            <w:vAlign w:val="center"/>
          </w:tcPr>
          <w:p>
            <w:pPr>
              <w:shd w:val="solid" w:color="C0C0C0" w:fill="auto"/>
              <w:autoSpaceDN w:val="0"/>
              <w:jc w:val="left"/>
              <w:textAlignment w:val="center"/>
              <w:rPr>
                <w:rFonts w:ascii="宋体" w:hAnsi="宋体" w:eastAsia="宋体" w:cs="宋体"/>
                <w:color w:val="000000"/>
                <w:sz w:val="18"/>
                <w:szCs w:val="18"/>
              </w:rPr>
            </w:pPr>
            <w:r>
              <w:rPr>
                <w:rFonts w:hint="default" w:ascii="宋体" w:hAnsi="宋体" w:eastAsia="宋体"/>
                <w:b w:val="0"/>
                <w:i w:val="0"/>
                <w:color w:val="000000"/>
                <w:sz w:val="22"/>
                <w:u w:val="none"/>
                <w:shd w:val="clear" w:color="auto" w:fill="C0C0C0"/>
                <w:lang w:eastAsia="zh-CN"/>
              </w:rPr>
              <w:t xml:space="preserve">  基础设施建设</w:t>
            </w:r>
          </w:p>
        </w:tc>
        <w:tc>
          <w:tcPr>
            <w:tcW w:w="732"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18"/>
                <w:szCs w:val="18"/>
              </w:rPr>
            </w:pPr>
            <w:r>
              <w:rPr>
                <w:rFonts w:hint="default" w:ascii="宋体" w:hAnsi="宋体" w:eastAsia="宋体"/>
                <w:b w:val="0"/>
                <w:i w:val="0"/>
                <w:color w:val="000000"/>
                <w:sz w:val="22"/>
                <w:u w:val="none"/>
                <w:lang w:eastAsia="zh-CN"/>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exact"/>
          <w:jc w:val="center"/>
        </w:trPr>
        <w:tc>
          <w:tcPr>
            <w:tcW w:w="896" w:type="dxa"/>
            <w:tcBorders>
              <w:top w:val="nil"/>
              <w:left w:val="single" w:color="000000" w:sz="4" w:space="0"/>
              <w:bottom w:val="single" w:color="000000" w:sz="4" w:space="0"/>
              <w:right w:val="single" w:color="000000" w:sz="4" w:space="0"/>
            </w:tcBorders>
            <w:shd w:val="solid" w:color="C0C0C0" w:fill="auto"/>
            <w:tcMar>
              <w:top w:w="15" w:type="dxa"/>
              <w:left w:w="15" w:type="dxa"/>
              <w:right w:w="15" w:type="dxa"/>
            </w:tcMar>
            <w:vAlign w:val="center"/>
          </w:tcPr>
          <w:p>
            <w:pPr>
              <w:shd w:val="solid" w:color="C0C0C0" w:fill="auto"/>
              <w:autoSpaceDN w:val="0"/>
              <w:jc w:val="left"/>
              <w:textAlignment w:val="center"/>
              <w:rPr>
                <w:rFonts w:ascii="宋体" w:hAnsi="宋体" w:eastAsia="宋体" w:cs="宋体"/>
                <w:color w:val="000000"/>
                <w:sz w:val="18"/>
                <w:szCs w:val="18"/>
              </w:rPr>
            </w:pPr>
            <w:r>
              <w:rPr>
                <w:rFonts w:hint="default" w:ascii="宋体" w:hAnsi="宋体" w:eastAsia="宋体"/>
                <w:b w:val="0"/>
                <w:i w:val="0"/>
                <w:color w:val="000000"/>
                <w:sz w:val="22"/>
                <w:u w:val="none"/>
                <w:shd w:val="clear" w:color="auto" w:fill="C0C0C0"/>
                <w:lang w:eastAsia="zh-CN"/>
              </w:rPr>
              <w:t>30110</w:t>
            </w:r>
          </w:p>
        </w:tc>
        <w:tc>
          <w:tcPr>
            <w:tcW w:w="1932" w:type="dxa"/>
            <w:tcBorders>
              <w:top w:val="nil"/>
              <w:left w:val="nil"/>
              <w:bottom w:val="single" w:color="000000" w:sz="4" w:space="0"/>
              <w:right w:val="single" w:color="000000" w:sz="4" w:space="0"/>
            </w:tcBorders>
            <w:shd w:val="solid" w:color="C0C0C0" w:fill="auto"/>
            <w:tcMar>
              <w:top w:w="15" w:type="dxa"/>
              <w:left w:w="15" w:type="dxa"/>
              <w:right w:w="15" w:type="dxa"/>
            </w:tcMar>
            <w:vAlign w:val="center"/>
          </w:tcPr>
          <w:p>
            <w:pPr>
              <w:shd w:val="solid" w:color="C0C0C0" w:fill="auto"/>
              <w:autoSpaceDN w:val="0"/>
              <w:jc w:val="left"/>
              <w:textAlignment w:val="center"/>
              <w:rPr>
                <w:rFonts w:ascii="宋体" w:hAnsi="宋体" w:eastAsia="宋体" w:cs="宋体"/>
                <w:color w:val="000000"/>
                <w:sz w:val="18"/>
                <w:szCs w:val="18"/>
              </w:rPr>
            </w:pPr>
            <w:r>
              <w:rPr>
                <w:rFonts w:hint="default" w:ascii="宋体" w:hAnsi="宋体" w:eastAsia="宋体"/>
                <w:b w:val="0"/>
                <w:i w:val="0"/>
                <w:color w:val="000000"/>
                <w:sz w:val="22"/>
                <w:u w:val="none"/>
                <w:shd w:val="clear" w:color="auto" w:fill="C0C0C0"/>
                <w:lang w:eastAsia="zh-CN"/>
              </w:rPr>
              <w:t xml:space="preserve">  职工基本医疗保险缴费</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autoSpaceDN w:val="0"/>
              <w:jc w:val="right"/>
              <w:textAlignment w:val="center"/>
              <w:rPr>
                <w:rFonts w:hint="eastAsia" w:ascii="宋体" w:hAnsi="宋体" w:eastAsia="宋体" w:cs="宋体"/>
                <w:i w:val="0"/>
                <w:color w:val="000000"/>
                <w:kern w:val="2"/>
                <w:sz w:val="18"/>
                <w:szCs w:val="18"/>
                <w:u w:val="none"/>
                <w:lang w:val="en-US" w:eastAsia="zh-CN" w:bidi="ar-SA"/>
              </w:rPr>
            </w:pPr>
            <w:r>
              <w:rPr>
                <w:rFonts w:hint="default" w:ascii="宋体" w:hAnsi="宋体" w:eastAsia="宋体"/>
                <w:b w:val="0"/>
                <w:i w:val="0"/>
                <w:color w:val="000000"/>
                <w:sz w:val="22"/>
                <w:u w:val="none"/>
                <w:lang w:eastAsia="zh-CN"/>
              </w:rPr>
              <w:t>3.63</w:t>
            </w:r>
          </w:p>
        </w:tc>
        <w:tc>
          <w:tcPr>
            <w:tcW w:w="655" w:type="dxa"/>
            <w:tcBorders>
              <w:top w:val="nil"/>
              <w:left w:val="nil"/>
              <w:bottom w:val="single" w:color="000000" w:sz="4" w:space="0"/>
              <w:right w:val="single" w:color="000000" w:sz="4" w:space="0"/>
            </w:tcBorders>
            <w:shd w:val="solid" w:color="C0C0C0" w:fill="auto"/>
            <w:tcMar>
              <w:top w:w="15" w:type="dxa"/>
              <w:left w:w="15" w:type="dxa"/>
              <w:right w:w="15" w:type="dxa"/>
            </w:tcMar>
            <w:vAlign w:val="center"/>
          </w:tcPr>
          <w:p>
            <w:pPr>
              <w:shd w:val="solid" w:color="C0C0C0" w:fill="auto"/>
              <w:autoSpaceDN w:val="0"/>
              <w:jc w:val="left"/>
              <w:textAlignment w:val="center"/>
              <w:rPr>
                <w:rFonts w:ascii="宋体" w:hAnsi="宋体" w:eastAsia="宋体" w:cs="宋体"/>
                <w:color w:val="000000"/>
                <w:sz w:val="18"/>
                <w:szCs w:val="18"/>
              </w:rPr>
            </w:pPr>
            <w:r>
              <w:rPr>
                <w:rFonts w:hint="default" w:ascii="宋体" w:hAnsi="宋体" w:eastAsia="宋体"/>
                <w:b w:val="0"/>
                <w:i w:val="0"/>
                <w:color w:val="000000"/>
                <w:sz w:val="22"/>
                <w:u w:val="none"/>
                <w:shd w:val="clear" w:color="auto" w:fill="C0C0C0"/>
                <w:lang w:eastAsia="zh-CN"/>
              </w:rPr>
              <w:t>30208</w:t>
            </w:r>
          </w:p>
        </w:tc>
        <w:tc>
          <w:tcPr>
            <w:tcW w:w="1599" w:type="dxa"/>
            <w:tcBorders>
              <w:top w:val="nil"/>
              <w:left w:val="nil"/>
              <w:bottom w:val="single" w:color="000000" w:sz="4" w:space="0"/>
              <w:right w:val="single" w:color="000000" w:sz="4" w:space="0"/>
            </w:tcBorders>
            <w:shd w:val="solid" w:color="C0C0C0" w:fill="auto"/>
            <w:tcMar>
              <w:top w:w="15" w:type="dxa"/>
              <w:left w:w="15" w:type="dxa"/>
              <w:right w:w="15" w:type="dxa"/>
            </w:tcMar>
            <w:vAlign w:val="center"/>
          </w:tcPr>
          <w:p>
            <w:pPr>
              <w:shd w:val="solid" w:color="C0C0C0" w:fill="auto"/>
              <w:autoSpaceDN w:val="0"/>
              <w:jc w:val="left"/>
              <w:textAlignment w:val="center"/>
              <w:rPr>
                <w:rFonts w:ascii="宋体" w:hAnsi="宋体" w:eastAsia="宋体" w:cs="宋体"/>
                <w:color w:val="000000"/>
                <w:sz w:val="18"/>
                <w:szCs w:val="18"/>
              </w:rPr>
            </w:pPr>
            <w:r>
              <w:rPr>
                <w:rFonts w:hint="default" w:ascii="宋体" w:hAnsi="宋体" w:eastAsia="宋体"/>
                <w:b w:val="0"/>
                <w:i w:val="0"/>
                <w:color w:val="000000"/>
                <w:sz w:val="22"/>
                <w:u w:val="none"/>
                <w:shd w:val="clear" w:color="auto" w:fill="C0C0C0"/>
                <w:lang w:eastAsia="zh-CN"/>
              </w:rPr>
              <w:t xml:space="preserve">  取暖费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autoSpaceDN w:val="0"/>
              <w:jc w:val="right"/>
              <w:textAlignment w:val="center"/>
              <w:rPr>
                <w:rFonts w:ascii="宋体" w:hAnsi="宋体" w:eastAsia="宋体" w:cs="宋体"/>
                <w:color w:val="000000"/>
                <w:sz w:val="18"/>
                <w:szCs w:val="18"/>
              </w:rPr>
            </w:pPr>
            <w:r>
              <w:rPr>
                <w:rFonts w:hint="default" w:ascii="宋体" w:hAnsi="宋体" w:eastAsia="宋体"/>
                <w:b w:val="0"/>
                <w:i w:val="0"/>
                <w:color w:val="000000"/>
                <w:sz w:val="22"/>
                <w:u w:val="none"/>
                <w:lang w:eastAsia="zh-CN"/>
              </w:rPr>
              <w:t>0.00</w:t>
            </w:r>
          </w:p>
        </w:tc>
        <w:tc>
          <w:tcPr>
            <w:tcW w:w="744" w:type="dxa"/>
            <w:tcBorders>
              <w:top w:val="nil"/>
              <w:left w:val="nil"/>
              <w:bottom w:val="single" w:color="000000" w:sz="4" w:space="0"/>
              <w:right w:val="single" w:color="000000" w:sz="4" w:space="0"/>
            </w:tcBorders>
            <w:shd w:val="solid" w:color="C0C0C0" w:fill="auto"/>
            <w:tcMar>
              <w:top w:w="15" w:type="dxa"/>
              <w:left w:w="15" w:type="dxa"/>
              <w:right w:w="15" w:type="dxa"/>
            </w:tcMar>
            <w:vAlign w:val="center"/>
          </w:tcPr>
          <w:p>
            <w:pPr>
              <w:shd w:val="solid" w:color="C0C0C0" w:fill="auto"/>
              <w:autoSpaceDN w:val="0"/>
              <w:jc w:val="left"/>
              <w:textAlignment w:val="center"/>
              <w:rPr>
                <w:rFonts w:ascii="宋体" w:hAnsi="宋体" w:eastAsia="宋体" w:cs="宋体"/>
                <w:color w:val="000000"/>
                <w:sz w:val="18"/>
                <w:szCs w:val="18"/>
              </w:rPr>
            </w:pPr>
            <w:r>
              <w:rPr>
                <w:rFonts w:hint="default" w:ascii="宋体" w:hAnsi="宋体" w:eastAsia="宋体"/>
                <w:b w:val="0"/>
                <w:i w:val="0"/>
                <w:color w:val="000000"/>
                <w:sz w:val="22"/>
                <w:u w:val="none"/>
                <w:shd w:val="clear" w:color="auto" w:fill="C0C0C0"/>
                <w:lang w:eastAsia="zh-CN"/>
              </w:rPr>
              <w:t>31006</w:t>
            </w:r>
          </w:p>
        </w:tc>
        <w:tc>
          <w:tcPr>
            <w:tcW w:w="1891" w:type="dxa"/>
            <w:tcBorders>
              <w:top w:val="nil"/>
              <w:left w:val="nil"/>
              <w:bottom w:val="single" w:color="000000" w:sz="4" w:space="0"/>
              <w:right w:val="single" w:color="000000" w:sz="4" w:space="0"/>
            </w:tcBorders>
            <w:shd w:val="solid" w:color="C0C0C0" w:fill="auto"/>
            <w:tcMar>
              <w:top w:w="15" w:type="dxa"/>
              <w:left w:w="15" w:type="dxa"/>
              <w:right w:w="15" w:type="dxa"/>
            </w:tcMar>
            <w:vAlign w:val="center"/>
          </w:tcPr>
          <w:p>
            <w:pPr>
              <w:shd w:val="solid" w:color="C0C0C0" w:fill="auto"/>
              <w:autoSpaceDN w:val="0"/>
              <w:jc w:val="left"/>
              <w:textAlignment w:val="center"/>
              <w:rPr>
                <w:rFonts w:ascii="宋体" w:hAnsi="宋体" w:eastAsia="宋体" w:cs="宋体"/>
                <w:color w:val="000000"/>
                <w:sz w:val="18"/>
                <w:szCs w:val="18"/>
              </w:rPr>
            </w:pPr>
            <w:r>
              <w:rPr>
                <w:rFonts w:hint="default" w:ascii="宋体" w:hAnsi="宋体" w:eastAsia="宋体"/>
                <w:b w:val="0"/>
                <w:i w:val="0"/>
                <w:color w:val="000000"/>
                <w:sz w:val="22"/>
                <w:u w:val="none"/>
                <w:shd w:val="clear" w:color="auto" w:fill="C0C0C0"/>
                <w:lang w:eastAsia="zh-CN"/>
              </w:rPr>
              <w:t xml:space="preserve">  大型修缮</w:t>
            </w:r>
          </w:p>
        </w:tc>
        <w:tc>
          <w:tcPr>
            <w:tcW w:w="732"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18"/>
                <w:szCs w:val="18"/>
              </w:rPr>
            </w:pPr>
            <w:r>
              <w:rPr>
                <w:rFonts w:hint="default" w:ascii="宋体" w:hAnsi="宋体" w:eastAsia="宋体"/>
                <w:b w:val="0"/>
                <w:i w:val="0"/>
                <w:color w:val="000000"/>
                <w:sz w:val="22"/>
                <w:u w:val="none"/>
                <w:lang w:eastAsia="zh-CN"/>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exact"/>
          <w:jc w:val="center"/>
        </w:trPr>
        <w:tc>
          <w:tcPr>
            <w:tcW w:w="896" w:type="dxa"/>
            <w:tcBorders>
              <w:top w:val="nil"/>
              <w:left w:val="single" w:color="000000" w:sz="4" w:space="0"/>
              <w:bottom w:val="single" w:color="000000" w:sz="4" w:space="0"/>
              <w:right w:val="single" w:color="000000" w:sz="4" w:space="0"/>
            </w:tcBorders>
            <w:shd w:val="solid" w:color="C0C0C0" w:fill="auto"/>
            <w:tcMar>
              <w:top w:w="15" w:type="dxa"/>
              <w:left w:w="15" w:type="dxa"/>
              <w:right w:w="15" w:type="dxa"/>
            </w:tcMar>
            <w:vAlign w:val="center"/>
          </w:tcPr>
          <w:p>
            <w:pPr>
              <w:shd w:val="solid" w:color="C0C0C0" w:fill="auto"/>
              <w:autoSpaceDN w:val="0"/>
              <w:jc w:val="left"/>
              <w:textAlignment w:val="center"/>
              <w:rPr>
                <w:rFonts w:ascii="宋体" w:hAnsi="宋体" w:eastAsia="宋体" w:cs="宋体"/>
                <w:color w:val="000000"/>
                <w:sz w:val="18"/>
                <w:szCs w:val="18"/>
              </w:rPr>
            </w:pPr>
            <w:r>
              <w:rPr>
                <w:rFonts w:hint="default" w:ascii="宋体" w:hAnsi="宋体" w:eastAsia="宋体"/>
                <w:b w:val="0"/>
                <w:i w:val="0"/>
                <w:color w:val="000000"/>
                <w:sz w:val="22"/>
                <w:u w:val="none"/>
                <w:shd w:val="clear" w:color="auto" w:fill="C0C0C0"/>
                <w:lang w:eastAsia="zh-CN"/>
              </w:rPr>
              <w:t>30111</w:t>
            </w:r>
          </w:p>
        </w:tc>
        <w:tc>
          <w:tcPr>
            <w:tcW w:w="1932" w:type="dxa"/>
            <w:tcBorders>
              <w:top w:val="nil"/>
              <w:left w:val="nil"/>
              <w:bottom w:val="single" w:color="000000" w:sz="4" w:space="0"/>
              <w:right w:val="single" w:color="000000" w:sz="4" w:space="0"/>
            </w:tcBorders>
            <w:shd w:val="solid" w:color="C0C0C0" w:fill="auto"/>
            <w:tcMar>
              <w:top w:w="15" w:type="dxa"/>
              <w:left w:w="15" w:type="dxa"/>
              <w:right w:w="15" w:type="dxa"/>
            </w:tcMar>
            <w:vAlign w:val="center"/>
          </w:tcPr>
          <w:p>
            <w:pPr>
              <w:shd w:val="solid" w:color="C0C0C0" w:fill="auto"/>
              <w:autoSpaceDN w:val="0"/>
              <w:jc w:val="left"/>
              <w:textAlignment w:val="center"/>
              <w:rPr>
                <w:rFonts w:ascii="宋体" w:hAnsi="宋体" w:eastAsia="宋体" w:cs="宋体"/>
                <w:color w:val="000000"/>
                <w:sz w:val="18"/>
                <w:szCs w:val="18"/>
              </w:rPr>
            </w:pPr>
            <w:r>
              <w:rPr>
                <w:rFonts w:hint="default" w:ascii="宋体" w:hAnsi="宋体" w:eastAsia="宋体"/>
                <w:b w:val="0"/>
                <w:i w:val="0"/>
                <w:color w:val="000000"/>
                <w:sz w:val="22"/>
                <w:u w:val="none"/>
                <w:shd w:val="clear" w:color="auto" w:fill="C0C0C0"/>
                <w:lang w:eastAsia="zh-CN"/>
              </w:rPr>
              <w:t xml:space="preserve">  公务员医疗补助缴费</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autoSpaceDN w:val="0"/>
              <w:jc w:val="right"/>
              <w:textAlignment w:val="center"/>
              <w:rPr>
                <w:rFonts w:ascii="宋体" w:hAnsi="宋体" w:eastAsia="宋体" w:cs="宋体"/>
                <w:color w:val="000000"/>
                <w:sz w:val="18"/>
                <w:szCs w:val="18"/>
              </w:rPr>
            </w:pPr>
            <w:r>
              <w:rPr>
                <w:rFonts w:hint="default" w:ascii="宋体" w:hAnsi="宋体" w:eastAsia="宋体"/>
                <w:b w:val="0"/>
                <w:i w:val="0"/>
                <w:color w:val="000000"/>
                <w:sz w:val="22"/>
                <w:u w:val="none"/>
                <w:lang w:eastAsia="zh-CN"/>
              </w:rPr>
              <w:t>0.00</w:t>
            </w:r>
          </w:p>
        </w:tc>
        <w:tc>
          <w:tcPr>
            <w:tcW w:w="655" w:type="dxa"/>
            <w:tcBorders>
              <w:top w:val="nil"/>
              <w:left w:val="nil"/>
              <w:bottom w:val="single" w:color="000000" w:sz="4" w:space="0"/>
              <w:right w:val="single" w:color="000000" w:sz="4" w:space="0"/>
            </w:tcBorders>
            <w:shd w:val="solid" w:color="C0C0C0" w:fill="auto"/>
            <w:tcMar>
              <w:top w:w="15" w:type="dxa"/>
              <w:left w:w="15" w:type="dxa"/>
              <w:right w:w="15" w:type="dxa"/>
            </w:tcMar>
            <w:vAlign w:val="center"/>
          </w:tcPr>
          <w:p>
            <w:pPr>
              <w:shd w:val="solid" w:color="C0C0C0" w:fill="auto"/>
              <w:autoSpaceDN w:val="0"/>
              <w:jc w:val="left"/>
              <w:textAlignment w:val="center"/>
              <w:rPr>
                <w:rFonts w:ascii="宋体" w:hAnsi="宋体" w:eastAsia="宋体" w:cs="宋体"/>
                <w:color w:val="000000"/>
                <w:sz w:val="18"/>
                <w:szCs w:val="18"/>
              </w:rPr>
            </w:pPr>
            <w:r>
              <w:rPr>
                <w:rFonts w:hint="default" w:ascii="宋体" w:hAnsi="宋体" w:eastAsia="宋体"/>
                <w:b w:val="0"/>
                <w:i w:val="0"/>
                <w:color w:val="000000"/>
                <w:sz w:val="22"/>
                <w:u w:val="none"/>
                <w:shd w:val="clear" w:color="auto" w:fill="C0C0C0"/>
                <w:lang w:eastAsia="zh-CN"/>
              </w:rPr>
              <w:t>30209</w:t>
            </w:r>
          </w:p>
        </w:tc>
        <w:tc>
          <w:tcPr>
            <w:tcW w:w="1599" w:type="dxa"/>
            <w:tcBorders>
              <w:top w:val="nil"/>
              <w:left w:val="nil"/>
              <w:bottom w:val="single" w:color="000000" w:sz="4" w:space="0"/>
              <w:right w:val="single" w:color="000000" w:sz="4" w:space="0"/>
            </w:tcBorders>
            <w:shd w:val="solid" w:color="C0C0C0" w:fill="auto"/>
            <w:tcMar>
              <w:top w:w="15" w:type="dxa"/>
              <w:left w:w="15" w:type="dxa"/>
              <w:right w:w="15" w:type="dxa"/>
            </w:tcMar>
            <w:vAlign w:val="center"/>
          </w:tcPr>
          <w:p>
            <w:pPr>
              <w:shd w:val="solid" w:color="C0C0C0" w:fill="auto"/>
              <w:autoSpaceDN w:val="0"/>
              <w:jc w:val="left"/>
              <w:textAlignment w:val="center"/>
              <w:rPr>
                <w:rFonts w:ascii="宋体" w:hAnsi="宋体" w:eastAsia="宋体" w:cs="宋体"/>
                <w:color w:val="000000"/>
                <w:sz w:val="18"/>
                <w:szCs w:val="18"/>
              </w:rPr>
            </w:pPr>
            <w:r>
              <w:rPr>
                <w:rFonts w:hint="default" w:ascii="宋体" w:hAnsi="宋体" w:eastAsia="宋体"/>
                <w:b w:val="0"/>
                <w:i w:val="0"/>
                <w:color w:val="000000"/>
                <w:sz w:val="22"/>
                <w:u w:val="none"/>
                <w:shd w:val="clear" w:color="auto" w:fill="C0C0C0"/>
                <w:lang w:eastAsia="zh-CN"/>
              </w:rPr>
              <w:t xml:space="preserve">  物业管理费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autoSpaceDN w:val="0"/>
              <w:jc w:val="right"/>
              <w:textAlignment w:val="center"/>
              <w:rPr>
                <w:rFonts w:ascii="宋体" w:hAnsi="宋体" w:eastAsia="宋体" w:cs="宋体"/>
                <w:color w:val="000000"/>
                <w:sz w:val="18"/>
                <w:szCs w:val="18"/>
              </w:rPr>
            </w:pPr>
            <w:r>
              <w:rPr>
                <w:rFonts w:hint="default" w:ascii="宋体" w:hAnsi="宋体" w:eastAsia="宋体"/>
                <w:b w:val="0"/>
                <w:i w:val="0"/>
                <w:color w:val="000000"/>
                <w:sz w:val="22"/>
                <w:u w:val="none"/>
                <w:lang w:eastAsia="zh-CN"/>
              </w:rPr>
              <w:t>0.00</w:t>
            </w:r>
          </w:p>
        </w:tc>
        <w:tc>
          <w:tcPr>
            <w:tcW w:w="744" w:type="dxa"/>
            <w:tcBorders>
              <w:top w:val="nil"/>
              <w:left w:val="nil"/>
              <w:bottom w:val="single" w:color="000000" w:sz="4" w:space="0"/>
              <w:right w:val="single" w:color="000000" w:sz="4" w:space="0"/>
            </w:tcBorders>
            <w:shd w:val="solid" w:color="C0C0C0" w:fill="auto"/>
            <w:tcMar>
              <w:top w:w="15" w:type="dxa"/>
              <w:left w:w="15" w:type="dxa"/>
              <w:right w:w="15" w:type="dxa"/>
            </w:tcMar>
            <w:vAlign w:val="center"/>
          </w:tcPr>
          <w:p>
            <w:pPr>
              <w:shd w:val="solid" w:color="C0C0C0" w:fill="auto"/>
              <w:autoSpaceDN w:val="0"/>
              <w:jc w:val="left"/>
              <w:textAlignment w:val="center"/>
              <w:rPr>
                <w:rFonts w:ascii="宋体" w:hAnsi="宋体" w:eastAsia="宋体" w:cs="宋体"/>
                <w:color w:val="000000"/>
                <w:sz w:val="18"/>
                <w:szCs w:val="18"/>
              </w:rPr>
            </w:pPr>
            <w:r>
              <w:rPr>
                <w:rFonts w:hint="default" w:ascii="宋体" w:hAnsi="宋体" w:eastAsia="宋体"/>
                <w:b w:val="0"/>
                <w:i w:val="0"/>
                <w:color w:val="000000"/>
                <w:sz w:val="22"/>
                <w:u w:val="none"/>
                <w:shd w:val="clear" w:color="auto" w:fill="C0C0C0"/>
                <w:lang w:eastAsia="zh-CN"/>
              </w:rPr>
              <w:t>31007</w:t>
            </w:r>
          </w:p>
        </w:tc>
        <w:tc>
          <w:tcPr>
            <w:tcW w:w="1891" w:type="dxa"/>
            <w:tcBorders>
              <w:top w:val="nil"/>
              <w:left w:val="nil"/>
              <w:bottom w:val="single" w:color="000000" w:sz="4" w:space="0"/>
              <w:right w:val="single" w:color="000000" w:sz="4" w:space="0"/>
            </w:tcBorders>
            <w:shd w:val="solid" w:color="C0C0C0" w:fill="auto"/>
            <w:tcMar>
              <w:top w:w="15" w:type="dxa"/>
              <w:left w:w="15" w:type="dxa"/>
              <w:right w:w="15" w:type="dxa"/>
            </w:tcMar>
            <w:vAlign w:val="center"/>
          </w:tcPr>
          <w:p>
            <w:pPr>
              <w:shd w:val="solid" w:color="C0C0C0" w:fill="auto"/>
              <w:autoSpaceDN w:val="0"/>
              <w:jc w:val="left"/>
              <w:textAlignment w:val="center"/>
              <w:rPr>
                <w:rFonts w:ascii="宋体" w:hAnsi="宋体" w:eastAsia="宋体" w:cs="宋体"/>
                <w:color w:val="000000"/>
                <w:sz w:val="18"/>
                <w:szCs w:val="18"/>
              </w:rPr>
            </w:pPr>
            <w:r>
              <w:rPr>
                <w:rFonts w:hint="default" w:ascii="宋体" w:hAnsi="宋体" w:eastAsia="宋体"/>
                <w:b w:val="0"/>
                <w:i w:val="0"/>
                <w:color w:val="000000"/>
                <w:sz w:val="22"/>
                <w:u w:val="none"/>
                <w:shd w:val="clear" w:color="auto" w:fill="C0C0C0"/>
                <w:lang w:eastAsia="zh-CN"/>
              </w:rPr>
              <w:t xml:space="preserve">  信息网络及软件购置更新</w:t>
            </w:r>
          </w:p>
        </w:tc>
        <w:tc>
          <w:tcPr>
            <w:tcW w:w="732"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18"/>
                <w:szCs w:val="18"/>
              </w:rPr>
            </w:pPr>
            <w:r>
              <w:rPr>
                <w:rFonts w:hint="default" w:ascii="宋体" w:hAnsi="宋体" w:eastAsia="宋体"/>
                <w:b w:val="0"/>
                <w:i w:val="0"/>
                <w:color w:val="000000"/>
                <w:sz w:val="22"/>
                <w:u w:val="none"/>
                <w:lang w:eastAsia="zh-CN"/>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exact"/>
          <w:jc w:val="center"/>
        </w:trPr>
        <w:tc>
          <w:tcPr>
            <w:tcW w:w="896" w:type="dxa"/>
            <w:tcBorders>
              <w:top w:val="nil"/>
              <w:left w:val="single" w:color="000000" w:sz="4" w:space="0"/>
              <w:bottom w:val="single" w:color="000000" w:sz="4" w:space="0"/>
              <w:right w:val="single" w:color="000000" w:sz="4" w:space="0"/>
            </w:tcBorders>
            <w:shd w:val="solid" w:color="C0C0C0" w:fill="auto"/>
            <w:tcMar>
              <w:top w:w="15" w:type="dxa"/>
              <w:left w:w="15" w:type="dxa"/>
              <w:right w:w="15" w:type="dxa"/>
            </w:tcMar>
            <w:vAlign w:val="center"/>
          </w:tcPr>
          <w:p>
            <w:pPr>
              <w:shd w:val="solid" w:color="C0C0C0" w:fill="auto"/>
              <w:autoSpaceDN w:val="0"/>
              <w:jc w:val="left"/>
              <w:textAlignment w:val="center"/>
              <w:rPr>
                <w:rFonts w:ascii="宋体" w:hAnsi="宋体" w:eastAsia="宋体" w:cs="宋体"/>
                <w:color w:val="000000"/>
                <w:sz w:val="18"/>
                <w:szCs w:val="18"/>
              </w:rPr>
            </w:pPr>
            <w:r>
              <w:rPr>
                <w:rFonts w:hint="default" w:ascii="宋体" w:hAnsi="宋体" w:eastAsia="宋体"/>
                <w:b w:val="0"/>
                <w:i w:val="0"/>
                <w:color w:val="000000"/>
                <w:sz w:val="22"/>
                <w:u w:val="none"/>
                <w:shd w:val="clear" w:color="auto" w:fill="C0C0C0"/>
                <w:lang w:eastAsia="zh-CN"/>
              </w:rPr>
              <w:t>30112</w:t>
            </w:r>
          </w:p>
        </w:tc>
        <w:tc>
          <w:tcPr>
            <w:tcW w:w="1932" w:type="dxa"/>
            <w:tcBorders>
              <w:top w:val="nil"/>
              <w:left w:val="nil"/>
              <w:bottom w:val="single" w:color="000000" w:sz="4" w:space="0"/>
              <w:right w:val="single" w:color="000000" w:sz="4" w:space="0"/>
            </w:tcBorders>
            <w:shd w:val="solid" w:color="C0C0C0" w:fill="auto"/>
            <w:tcMar>
              <w:top w:w="15" w:type="dxa"/>
              <w:left w:w="15" w:type="dxa"/>
              <w:right w:w="15" w:type="dxa"/>
            </w:tcMar>
            <w:vAlign w:val="center"/>
          </w:tcPr>
          <w:p>
            <w:pPr>
              <w:shd w:val="solid" w:color="C0C0C0" w:fill="auto"/>
              <w:autoSpaceDN w:val="0"/>
              <w:jc w:val="left"/>
              <w:textAlignment w:val="center"/>
              <w:rPr>
                <w:rFonts w:ascii="宋体" w:hAnsi="宋体" w:eastAsia="宋体" w:cs="宋体"/>
                <w:color w:val="000000"/>
                <w:sz w:val="18"/>
                <w:szCs w:val="18"/>
              </w:rPr>
            </w:pPr>
            <w:r>
              <w:rPr>
                <w:rFonts w:hint="default" w:ascii="宋体" w:hAnsi="宋体" w:eastAsia="宋体"/>
                <w:b w:val="0"/>
                <w:i w:val="0"/>
                <w:color w:val="000000"/>
                <w:sz w:val="22"/>
                <w:u w:val="none"/>
                <w:shd w:val="clear" w:color="auto" w:fill="C0C0C0"/>
                <w:lang w:eastAsia="zh-CN"/>
              </w:rPr>
              <w:t xml:space="preserve">  其他社会保障缴费</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autoSpaceDN w:val="0"/>
              <w:jc w:val="right"/>
              <w:textAlignment w:val="center"/>
              <w:rPr>
                <w:rFonts w:hint="eastAsia" w:ascii="宋体" w:hAnsi="宋体" w:eastAsia="宋体" w:cs="宋体"/>
                <w:i w:val="0"/>
                <w:color w:val="000000"/>
                <w:kern w:val="2"/>
                <w:sz w:val="18"/>
                <w:szCs w:val="18"/>
                <w:u w:val="none"/>
                <w:lang w:val="en-US" w:eastAsia="zh-CN" w:bidi="ar-SA"/>
              </w:rPr>
            </w:pPr>
            <w:r>
              <w:rPr>
                <w:rFonts w:hint="default" w:ascii="宋体" w:hAnsi="宋体" w:eastAsia="宋体"/>
                <w:b w:val="0"/>
                <w:i w:val="0"/>
                <w:color w:val="000000"/>
                <w:sz w:val="22"/>
                <w:u w:val="none"/>
                <w:lang w:eastAsia="zh-CN"/>
              </w:rPr>
              <w:t>0.00</w:t>
            </w:r>
          </w:p>
        </w:tc>
        <w:tc>
          <w:tcPr>
            <w:tcW w:w="655" w:type="dxa"/>
            <w:tcBorders>
              <w:top w:val="nil"/>
              <w:left w:val="nil"/>
              <w:bottom w:val="single" w:color="000000" w:sz="4" w:space="0"/>
              <w:right w:val="single" w:color="000000" w:sz="4" w:space="0"/>
            </w:tcBorders>
            <w:shd w:val="solid" w:color="C0C0C0" w:fill="auto"/>
            <w:tcMar>
              <w:top w:w="15" w:type="dxa"/>
              <w:left w:w="15" w:type="dxa"/>
              <w:right w:w="15" w:type="dxa"/>
            </w:tcMar>
            <w:vAlign w:val="center"/>
          </w:tcPr>
          <w:p>
            <w:pPr>
              <w:shd w:val="solid" w:color="C0C0C0" w:fill="auto"/>
              <w:autoSpaceDN w:val="0"/>
              <w:jc w:val="left"/>
              <w:textAlignment w:val="center"/>
              <w:rPr>
                <w:rFonts w:ascii="宋体" w:hAnsi="宋体" w:eastAsia="宋体" w:cs="宋体"/>
                <w:color w:val="000000"/>
                <w:sz w:val="18"/>
                <w:szCs w:val="18"/>
              </w:rPr>
            </w:pPr>
            <w:r>
              <w:rPr>
                <w:rFonts w:hint="default" w:ascii="宋体" w:hAnsi="宋体" w:eastAsia="宋体"/>
                <w:b w:val="0"/>
                <w:i w:val="0"/>
                <w:color w:val="000000"/>
                <w:sz w:val="22"/>
                <w:u w:val="none"/>
                <w:shd w:val="clear" w:color="auto" w:fill="C0C0C0"/>
                <w:lang w:eastAsia="zh-CN"/>
              </w:rPr>
              <w:t>30211</w:t>
            </w:r>
          </w:p>
        </w:tc>
        <w:tc>
          <w:tcPr>
            <w:tcW w:w="1599" w:type="dxa"/>
            <w:tcBorders>
              <w:top w:val="nil"/>
              <w:left w:val="nil"/>
              <w:bottom w:val="single" w:color="000000" w:sz="4" w:space="0"/>
              <w:right w:val="single" w:color="000000" w:sz="4" w:space="0"/>
            </w:tcBorders>
            <w:shd w:val="solid" w:color="C0C0C0" w:fill="auto"/>
            <w:tcMar>
              <w:top w:w="15" w:type="dxa"/>
              <w:left w:w="15" w:type="dxa"/>
              <w:right w:w="15" w:type="dxa"/>
            </w:tcMar>
            <w:vAlign w:val="center"/>
          </w:tcPr>
          <w:p>
            <w:pPr>
              <w:shd w:val="solid" w:color="C0C0C0" w:fill="auto"/>
              <w:autoSpaceDN w:val="0"/>
              <w:jc w:val="left"/>
              <w:textAlignment w:val="center"/>
              <w:rPr>
                <w:rFonts w:ascii="宋体" w:hAnsi="宋体" w:eastAsia="宋体" w:cs="宋体"/>
                <w:color w:val="000000"/>
                <w:sz w:val="18"/>
                <w:szCs w:val="18"/>
              </w:rPr>
            </w:pPr>
            <w:r>
              <w:rPr>
                <w:rFonts w:hint="default" w:ascii="宋体" w:hAnsi="宋体" w:eastAsia="宋体"/>
                <w:b w:val="0"/>
                <w:i w:val="0"/>
                <w:color w:val="000000"/>
                <w:sz w:val="22"/>
                <w:u w:val="none"/>
                <w:shd w:val="clear" w:color="auto" w:fill="C0C0C0"/>
                <w:lang w:eastAsia="zh-CN"/>
              </w:rPr>
              <w:t xml:space="preserve">  差旅费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autoSpaceDN w:val="0"/>
              <w:jc w:val="right"/>
              <w:textAlignment w:val="center"/>
              <w:rPr>
                <w:rFonts w:ascii="宋体" w:hAnsi="宋体" w:eastAsia="宋体" w:cs="宋体"/>
                <w:color w:val="000000"/>
                <w:sz w:val="18"/>
                <w:szCs w:val="18"/>
              </w:rPr>
            </w:pPr>
            <w:r>
              <w:rPr>
                <w:rFonts w:hint="default" w:ascii="宋体" w:hAnsi="宋体" w:eastAsia="宋体"/>
                <w:b w:val="0"/>
                <w:i w:val="0"/>
                <w:color w:val="000000"/>
                <w:sz w:val="22"/>
                <w:u w:val="none"/>
                <w:lang w:eastAsia="zh-CN"/>
              </w:rPr>
              <w:t>0.34</w:t>
            </w:r>
          </w:p>
        </w:tc>
        <w:tc>
          <w:tcPr>
            <w:tcW w:w="744" w:type="dxa"/>
            <w:tcBorders>
              <w:top w:val="nil"/>
              <w:left w:val="nil"/>
              <w:bottom w:val="single" w:color="000000" w:sz="4" w:space="0"/>
              <w:right w:val="single" w:color="000000" w:sz="4" w:space="0"/>
            </w:tcBorders>
            <w:shd w:val="solid" w:color="C0C0C0" w:fill="auto"/>
            <w:tcMar>
              <w:top w:w="15" w:type="dxa"/>
              <w:left w:w="15" w:type="dxa"/>
              <w:right w:w="15" w:type="dxa"/>
            </w:tcMar>
            <w:vAlign w:val="center"/>
          </w:tcPr>
          <w:p>
            <w:pPr>
              <w:shd w:val="solid" w:color="C0C0C0" w:fill="auto"/>
              <w:autoSpaceDN w:val="0"/>
              <w:jc w:val="left"/>
              <w:textAlignment w:val="center"/>
              <w:rPr>
                <w:rFonts w:ascii="宋体" w:hAnsi="宋体" w:eastAsia="宋体" w:cs="宋体"/>
                <w:color w:val="000000"/>
                <w:sz w:val="18"/>
                <w:szCs w:val="18"/>
              </w:rPr>
            </w:pPr>
            <w:r>
              <w:rPr>
                <w:rFonts w:hint="default" w:ascii="宋体" w:hAnsi="宋体" w:eastAsia="宋体"/>
                <w:b w:val="0"/>
                <w:i w:val="0"/>
                <w:color w:val="000000"/>
                <w:sz w:val="22"/>
                <w:u w:val="none"/>
                <w:shd w:val="clear" w:color="auto" w:fill="C0C0C0"/>
                <w:lang w:eastAsia="zh-CN"/>
              </w:rPr>
              <w:t>31008</w:t>
            </w:r>
          </w:p>
        </w:tc>
        <w:tc>
          <w:tcPr>
            <w:tcW w:w="1891" w:type="dxa"/>
            <w:tcBorders>
              <w:top w:val="nil"/>
              <w:left w:val="nil"/>
              <w:bottom w:val="single" w:color="000000" w:sz="4" w:space="0"/>
              <w:right w:val="single" w:color="000000" w:sz="4" w:space="0"/>
            </w:tcBorders>
            <w:shd w:val="solid" w:color="C0C0C0" w:fill="auto"/>
            <w:tcMar>
              <w:top w:w="15" w:type="dxa"/>
              <w:left w:w="15" w:type="dxa"/>
              <w:right w:w="15" w:type="dxa"/>
            </w:tcMar>
            <w:vAlign w:val="center"/>
          </w:tcPr>
          <w:p>
            <w:pPr>
              <w:shd w:val="solid" w:color="C0C0C0" w:fill="auto"/>
              <w:autoSpaceDN w:val="0"/>
              <w:jc w:val="left"/>
              <w:textAlignment w:val="center"/>
              <w:rPr>
                <w:rFonts w:ascii="宋体" w:hAnsi="宋体" w:eastAsia="宋体" w:cs="宋体"/>
                <w:color w:val="000000"/>
                <w:sz w:val="18"/>
                <w:szCs w:val="18"/>
              </w:rPr>
            </w:pPr>
            <w:r>
              <w:rPr>
                <w:rFonts w:hint="default" w:ascii="宋体" w:hAnsi="宋体" w:eastAsia="宋体"/>
                <w:b w:val="0"/>
                <w:i w:val="0"/>
                <w:color w:val="000000"/>
                <w:sz w:val="22"/>
                <w:u w:val="none"/>
                <w:shd w:val="clear" w:color="auto" w:fill="C0C0C0"/>
                <w:lang w:eastAsia="zh-CN"/>
              </w:rPr>
              <w:t xml:space="preserve">  物资储备</w:t>
            </w:r>
          </w:p>
        </w:tc>
        <w:tc>
          <w:tcPr>
            <w:tcW w:w="732"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18"/>
                <w:szCs w:val="18"/>
              </w:rPr>
            </w:pPr>
            <w:r>
              <w:rPr>
                <w:rFonts w:hint="default" w:ascii="宋体" w:hAnsi="宋体" w:eastAsia="宋体"/>
                <w:b w:val="0"/>
                <w:i w:val="0"/>
                <w:color w:val="000000"/>
                <w:sz w:val="22"/>
                <w:u w:val="none"/>
                <w:lang w:eastAsia="zh-CN"/>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exact"/>
          <w:jc w:val="center"/>
        </w:trPr>
        <w:tc>
          <w:tcPr>
            <w:tcW w:w="896" w:type="dxa"/>
            <w:tcBorders>
              <w:top w:val="nil"/>
              <w:left w:val="single" w:color="000000" w:sz="4" w:space="0"/>
              <w:bottom w:val="single" w:color="000000" w:sz="4" w:space="0"/>
              <w:right w:val="single" w:color="000000" w:sz="4" w:space="0"/>
            </w:tcBorders>
            <w:shd w:val="solid" w:color="C0C0C0" w:fill="auto"/>
            <w:tcMar>
              <w:top w:w="15" w:type="dxa"/>
              <w:left w:w="15" w:type="dxa"/>
              <w:right w:w="15" w:type="dxa"/>
            </w:tcMar>
            <w:vAlign w:val="center"/>
          </w:tcPr>
          <w:p>
            <w:pPr>
              <w:shd w:val="solid" w:color="C0C0C0" w:fill="auto"/>
              <w:autoSpaceDN w:val="0"/>
              <w:jc w:val="left"/>
              <w:textAlignment w:val="center"/>
              <w:rPr>
                <w:rFonts w:ascii="宋体" w:hAnsi="宋体" w:eastAsia="宋体" w:cs="宋体"/>
                <w:color w:val="000000"/>
                <w:sz w:val="18"/>
                <w:szCs w:val="18"/>
              </w:rPr>
            </w:pPr>
            <w:r>
              <w:rPr>
                <w:rFonts w:hint="default" w:ascii="宋体" w:hAnsi="宋体" w:eastAsia="宋体"/>
                <w:b w:val="0"/>
                <w:i w:val="0"/>
                <w:color w:val="000000"/>
                <w:sz w:val="22"/>
                <w:u w:val="none"/>
                <w:shd w:val="clear" w:color="auto" w:fill="C0C0C0"/>
                <w:lang w:eastAsia="zh-CN"/>
              </w:rPr>
              <w:t>30113</w:t>
            </w:r>
          </w:p>
        </w:tc>
        <w:tc>
          <w:tcPr>
            <w:tcW w:w="1932" w:type="dxa"/>
            <w:tcBorders>
              <w:top w:val="nil"/>
              <w:left w:val="nil"/>
              <w:bottom w:val="single" w:color="000000" w:sz="4" w:space="0"/>
              <w:right w:val="single" w:color="000000" w:sz="4" w:space="0"/>
            </w:tcBorders>
            <w:shd w:val="solid" w:color="C0C0C0" w:fill="auto"/>
            <w:tcMar>
              <w:top w:w="15" w:type="dxa"/>
              <w:left w:w="15" w:type="dxa"/>
              <w:right w:w="15" w:type="dxa"/>
            </w:tcMar>
            <w:vAlign w:val="center"/>
          </w:tcPr>
          <w:p>
            <w:pPr>
              <w:shd w:val="solid" w:color="C0C0C0" w:fill="auto"/>
              <w:autoSpaceDN w:val="0"/>
              <w:jc w:val="left"/>
              <w:textAlignment w:val="center"/>
              <w:rPr>
                <w:rFonts w:ascii="宋体" w:hAnsi="宋体" w:eastAsia="宋体" w:cs="宋体"/>
                <w:color w:val="000000"/>
                <w:sz w:val="18"/>
                <w:szCs w:val="18"/>
              </w:rPr>
            </w:pPr>
            <w:r>
              <w:rPr>
                <w:rFonts w:hint="default" w:ascii="宋体" w:hAnsi="宋体" w:eastAsia="宋体"/>
                <w:b w:val="0"/>
                <w:i w:val="0"/>
                <w:color w:val="000000"/>
                <w:sz w:val="22"/>
                <w:u w:val="none"/>
                <w:shd w:val="clear" w:color="auto" w:fill="C0C0C0"/>
                <w:lang w:eastAsia="zh-CN"/>
              </w:rPr>
              <w:t xml:space="preserve">  住房公积金</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autoSpaceDN w:val="0"/>
              <w:jc w:val="right"/>
              <w:textAlignment w:val="center"/>
              <w:rPr>
                <w:rFonts w:hint="eastAsia" w:ascii="宋体" w:hAnsi="宋体" w:eastAsia="宋体" w:cs="宋体"/>
                <w:i w:val="0"/>
                <w:color w:val="000000"/>
                <w:kern w:val="2"/>
                <w:sz w:val="18"/>
                <w:szCs w:val="18"/>
                <w:u w:val="none"/>
                <w:lang w:val="en-US" w:eastAsia="zh-CN" w:bidi="ar-SA"/>
              </w:rPr>
            </w:pPr>
            <w:r>
              <w:rPr>
                <w:rFonts w:hint="default" w:ascii="宋体" w:hAnsi="宋体" w:eastAsia="宋体"/>
                <w:b w:val="0"/>
                <w:i w:val="0"/>
                <w:color w:val="000000"/>
                <w:sz w:val="22"/>
                <w:u w:val="none"/>
                <w:lang w:eastAsia="zh-CN"/>
              </w:rPr>
              <w:t>2.96</w:t>
            </w:r>
          </w:p>
        </w:tc>
        <w:tc>
          <w:tcPr>
            <w:tcW w:w="655" w:type="dxa"/>
            <w:tcBorders>
              <w:top w:val="nil"/>
              <w:left w:val="nil"/>
              <w:bottom w:val="single" w:color="000000" w:sz="4" w:space="0"/>
              <w:right w:val="single" w:color="000000" w:sz="4" w:space="0"/>
            </w:tcBorders>
            <w:shd w:val="solid" w:color="C0C0C0" w:fill="auto"/>
            <w:tcMar>
              <w:top w:w="15" w:type="dxa"/>
              <w:left w:w="15" w:type="dxa"/>
              <w:right w:w="15" w:type="dxa"/>
            </w:tcMar>
            <w:vAlign w:val="center"/>
          </w:tcPr>
          <w:p>
            <w:pPr>
              <w:shd w:val="solid" w:color="C0C0C0" w:fill="auto"/>
              <w:autoSpaceDN w:val="0"/>
              <w:jc w:val="left"/>
              <w:textAlignment w:val="center"/>
              <w:rPr>
                <w:rFonts w:ascii="宋体" w:hAnsi="宋体" w:eastAsia="宋体" w:cs="宋体"/>
                <w:color w:val="000000"/>
                <w:sz w:val="18"/>
                <w:szCs w:val="18"/>
              </w:rPr>
            </w:pPr>
            <w:r>
              <w:rPr>
                <w:rFonts w:hint="default" w:ascii="宋体" w:hAnsi="宋体" w:eastAsia="宋体"/>
                <w:b w:val="0"/>
                <w:i w:val="0"/>
                <w:color w:val="000000"/>
                <w:sz w:val="22"/>
                <w:u w:val="none"/>
                <w:shd w:val="clear" w:color="auto" w:fill="C0C0C0"/>
                <w:lang w:eastAsia="zh-CN"/>
              </w:rPr>
              <w:t>30212</w:t>
            </w:r>
          </w:p>
        </w:tc>
        <w:tc>
          <w:tcPr>
            <w:tcW w:w="1599" w:type="dxa"/>
            <w:tcBorders>
              <w:top w:val="nil"/>
              <w:left w:val="nil"/>
              <w:bottom w:val="single" w:color="000000" w:sz="4" w:space="0"/>
              <w:right w:val="single" w:color="000000" w:sz="4" w:space="0"/>
            </w:tcBorders>
            <w:shd w:val="solid" w:color="C0C0C0" w:fill="auto"/>
            <w:tcMar>
              <w:top w:w="15" w:type="dxa"/>
              <w:left w:w="15" w:type="dxa"/>
              <w:right w:w="15" w:type="dxa"/>
            </w:tcMar>
            <w:vAlign w:val="center"/>
          </w:tcPr>
          <w:p>
            <w:pPr>
              <w:shd w:val="solid" w:color="C0C0C0" w:fill="auto"/>
              <w:autoSpaceDN w:val="0"/>
              <w:jc w:val="left"/>
              <w:textAlignment w:val="center"/>
              <w:rPr>
                <w:rFonts w:ascii="宋体" w:hAnsi="宋体" w:eastAsia="宋体" w:cs="宋体"/>
                <w:color w:val="000000"/>
                <w:sz w:val="18"/>
                <w:szCs w:val="18"/>
              </w:rPr>
            </w:pPr>
            <w:r>
              <w:rPr>
                <w:rFonts w:hint="default" w:ascii="宋体" w:hAnsi="宋体" w:eastAsia="宋体"/>
                <w:b w:val="0"/>
                <w:i w:val="0"/>
                <w:color w:val="000000"/>
                <w:sz w:val="22"/>
                <w:u w:val="none"/>
                <w:shd w:val="clear" w:color="auto" w:fill="C0C0C0"/>
                <w:lang w:eastAsia="zh-CN"/>
              </w:rPr>
              <w:t xml:space="preserve">  因公出国（境）费用</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autoSpaceDN w:val="0"/>
              <w:jc w:val="right"/>
              <w:textAlignment w:val="center"/>
              <w:rPr>
                <w:rFonts w:ascii="宋体" w:hAnsi="宋体" w:eastAsia="宋体" w:cs="宋体"/>
                <w:color w:val="000000"/>
                <w:sz w:val="18"/>
                <w:szCs w:val="18"/>
              </w:rPr>
            </w:pPr>
            <w:r>
              <w:rPr>
                <w:rFonts w:hint="default" w:ascii="宋体" w:hAnsi="宋体" w:eastAsia="宋体"/>
                <w:b w:val="0"/>
                <w:i w:val="0"/>
                <w:color w:val="000000"/>
                <w:sz w:val="22"/>
                <w:u w:val="none"/>
                <w:lang w:eastAsia="zh-CN"/>
              </w:rPr>
              <w:t>0.00</w:t>
            </w:r>
          </w:p>
        </w:tc>
        <w:tc>
          <w:tcPr>
            <w:tcW w:w="744" w:type="dxa"/>
            <w:tcBorders>
              <w:top w:val="nil"/>
              <w:left w:val="nil"/>
              <w:bottom w:val="single" w:color="000000" w:sz="4" w:space="0"/>
              <w:right w:val="single" w:color="000000" w:sz="4" w:space="0"/>
            </w:tcBorders>
            <w:shd w:val="solid" w:color="C0C0C0" w:fill="auto"/>
            <w:tcMar>
              <w:top w:w="15" w:type="dxa"/>
              <w:left w:w="15" w:type="dxa"/>
              <w:right w:w="15" w:type="dxa"/>
            </w:tcMar>
            <w:vAlign w:val="center"/>
          </w:tcPr>
          <w:p>
            <w:pPr>
              <w:shd w:val="solid" w:color="C0C0C0" w:fill="auto"/>
              <w:autoSpaceDN w:val="0"/>
              <w:jc w:val="left"/>
              <w:textAlignment w:val="center"/>
              <w:rPr>
                <w:rFonts w:ascii="宋体" w:hAnsi="宋体" w:eastAsia="宋体" w:cs="宋体"/>
                <w:color w:val="000000"/>
                <w:sz w:val="18"/>
                <w:szCs w:val="18"/>
              </w:rPr>
            </w:pPr>
            <w:r>
              <w:rPr>
                <w:rFonts w:hint="default" w:ascii="宋体" w:hAnsi="宋体" w:eastAsia="宋体"/>
                <w:b w:val="0"/>
                <w:i w:val="0"/>
                <w:color w:val="000000"/>
                <w:sz w:val="22"/>
                <w:u w:val="none"/>
                <w:shd w:val="clear" w:color="auto" w:fill="C0C0C0"/>
                <w:lang w:eastAsia="zh-CN"/>
              </w:rPr>
              <w:t>31009</w:t>
            </w:r>
          </w:p>
        </w:tc>
        <w:tc>
          <w:tcPr>
            <w:tcW w:w="1891" w:type="dxa"/>
            <w:tcBorders>
              <w:top w:val="nil"/>
              <w:left w:val="nil"/>
              <w:bottom w:val="single" w:color="000000" w:sz="4" w:space="0"/>
              <w:right w:val="single" w:color="000000" w:sz="4" w:space="0"/>
            </w:tcBorders>
            <w:shd w:val="solid" w:color="C0C0C0" w:fill="auto"/>
            <w:tcMar>
              <w:top w:w="15" w:type="dxa"/>
              <w:left w:w="15" w:type="dxa"/>
              <w:right w:w="15" w:type="dxa"/>
            </w:tcMar>
            <w:vAlign w:val="center"/>
          </w:tcPr>
          <w:p>
            <w:pPr>
              <w:shd w:val="solid" w:color="C0C0C0" w:fill="auto"/>
              <w:autoSpaceDN w:val="0"/>
              <w:jc w:val="left"/>
              <w:textAlignment w:val="center"/>
              <w:rPr>
                <w:rFonts w:ascii="宋体" w:hAnsi="宋体" w:eastAsia="宋体" w:cs="宋体"/>
                <w:color w:val="000000"/>
                <w:sz w:val="18"/>
                <w:szCs w:val="18"/>
              </w:rPr>
            </w:pPr>
            <w:r>
              <w:rPr>
                <w:rFonts w:hint="default" w:ascii="宋体" w:hAnsi="宋体" w:eastAsia="宋体"/>
                <w:b w:val="0"/>
                <w:i w:val="0"/>
                <w:color w:val="000000"/>
                <w:sz w:val="22"/>
                <w:u w:val="none"/>
                <w:shd w:val="clear" w:color="auto" w:fill="C0C0C0"/>
                <w:lang w:eastAsia="zh-CN"/>
              </w:rPr>
              <w:t xml:space="preserve">  土地补偿</w:t>
            </w:r>
          </w:p>
        </w:tc>
        <w:tc>
          <w:tcPr>
            <w:tcW w:w="732"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18"/>
                <w:szCs w:val="18"/>
              </w:rPr>
            </w:pPr>
            <w:r>
              <w:rPr>
                <w:rFonts w:hint="default" w:ascii="宋体" w:hAnsi="宋体" w:eastAsia="宋体"/>
                <w:b w:val="0"/>
                <w:i w:val="0"/>
                <w:color w:val="000000"/>
                <w:sz w:val="22"/>
                <w:u w:val="none"/>
                <w:lang w:eastAsia="zh-CN"/>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exact"/>
          <w:jc w:val="center"/>
        </w:trPr>
        <w:tc>
          <w:tcPr>
            <w:tcW w:w="896" w:type="dxa"/>
            <w:tcBorders>
              <w:top w:val="nil"/>
              <w:left w:val="single" w:color="000000" w:sz="4" w:space="0"/>
              <w:bottom w:val="single" w:color="000000" w:sz="4" w:space="0"/>
              <w:right w:val="single" w:color="000000" w:sz="4" w:space="0"/>
            </w:tcBorders>
            <w:shd w:val="solid" w:color="C0C0C0" w:fill="auto"/>
            <w:tcMar>
              <w:top w:w="15" w:type="dxa"/>
              <w:left w:w="15" w:type="dxa"/>
              <w:right w:w="15" w:type="dxa"/>
            </w:tcMar>
            <w:vAlign w:val="center"/>
          </w:tcPr>
          <w:p>
            <w:pPr>
              <w:shd w:val="solid" w:color="C0C0C0" w:fill="auto"/>
              <w:autoSpaceDN w:val="0"/>
              <w:jc w:val="left"/>
              <w:textAlignment w:val="center"/>
              <w:rPr>
                <w:rFonts w:ascii="宋体" w:hAnsi="宋体" w:eastAsia="宋体" w:cs="宋体"/>
                <w:color w:val="000000"/>
                <w:sz w:val="18"/>
                <w:szCs w:val="18"/>
              </w:rPr>
            </w:pPr>
            <w:r>
              <w:rPr>
                <w:rFonts w:hint="default" w:ascii="宋体" w:hAnsi="宋体" w:eastAsia="宋体"/>
                <w:b w:val="0"/>
                <w:i w:val="0"/>
                <w:color w:val="000000"/>
                <w:sz w:val="22"/>
                <w:u w:val="none"/>
                <w:shd w:val="clear" w:color="auto" w:fill="C0C0C0"/>
                <w:lang w:eastAsia="zh-CN"/>
              </w:rPr>
              <w:t>30114</w:t>
            </w:r>
          </w:p>
        </w:tc>
        <w:tc>
          <w:tcPr>
            <w:tcW w:w="1932" w:type="dxa"/>
            <w:tcBorders>
              <w:top w:val="nil"/>
              <w:left w:val="nil"/>
              <w:bottom w:val="single" w:color="000000" w:sz="4" w:space="0"/>
              <w:right w:val="single" w:color="000000" w:sz="4" w:space="0"/>
            </w:tcBorders>
            <w:shd w:val="solid" w:color="C0C0C0" w:fill="auto"/>
            <w:tcMar>
              <w:top w:w="15" w:type="dxa"/>
              <w:left w:w="15" w:type="dxa"/>
              <w:right w:w="15" w:type="dxa"/>
            </w:tcMar>
            <w:vAlign w:val="center"/>
          </w:tcPr>
          <w:p>
            <w:pPr>
              <w:shd w:val="solid" w:color="C0C0C0" w:fill="auto"/>
              <w:autoSpaceDN w:val="0"/>
              <w:jc w:val="left"/>
              <w:textAlignment w:val="center"/>
              <w:rPr>
                <w:rFonts w:ascii="宋体" w:hAnsi="宋体" w:eastAsia="宋体" w:cs="宋体"/>
                <w:color w:val="000000"/>
                <w:sz w:val="18"/>
                <w:szCs w:val="18"/>
              </w:rPr>
            </w:pPr>
            <w:r>
              <w:rPr>
                <w:rFonts w:hint="default" w:ascii="宋体" w:hAnsi="宋体" w:eastAsia="宋体"/>
                <w:b w:val="0"/>
                <w:i w:val="0"/>
                <w:color w:val="000000"/>
                <w:sz w:val="22"/>
                <w:u w:val="none"/>
                <w:shd w:val="clear" w:color="auto" w:fill="C0C0C0"/>
                <w:lang w:eastAsia="zh-CN"/>
              </w:rPr>
              <w:t xml:space="preserve">  医疗费</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autoSpaceDN w:val="0"/>
              <w:jc w:val="right"/>
              <w:textAlignment w:val="center"/>
              <w:rPr>
                <w:rFonts w:ascii="宋体" w:hAnsi="宋体" w:eastAsia="宋体" w:cs="宋体"/>
                <w:color w:val="000000"/>
                <w:sz w:val="18"/>
                <w:szCs w:val="18"/>
              </w:rPr>
            </w:pPr>
            <w:r>
              <w:rPr>
                <w:rFonts w:hint="default" w:ascii="宋体" w:hAnsi="宋体" w:eastAsia="宋体"/>
                <w:b w:val="0"/>
                <w:i w:val="0"/>
                <w:color w:val="000000"/>
                <w:sz w:val="22"/>
                <w:u w:val="none"/>
                <w:lang w:eastAsia="zh-CN"/>
              </w:rPr>
              <w:t>0.00</w:t>
            </w:r>
          </w:p>
        </w:tc>
        <w:tc>
          <w:tcPr>
            <w:tcW w:w="655" w:type="dxa"/>
            <w:tcBorders>
              <w:top w:val="nil"/>
              <w:left w:val="nil"/>
              <w:bottom w:val="single" w:color="000000" w:sz="4" w:space="0"/>
              <w:right w:val="single" w:color="000000" w:sz="4" w:space="0"/>
            </w:tcBorders>
            <w:shd w:val="solid" w:color="C0C0C0" w:fill="auto"/>
            <w:tcMar>
              <w:top w:w="15" w:type="dxa"/>
              <w:left w:w="15" w:type="dxa"/>
              <w:right w:w="15" w:type="dxa"/>
            </w:tcMar>
            <w:vAlign w:val="center"/>
          </w:tcPr>
          <w:p>
            <w:pPr>
              <w:shd w:val="solid" w:color="C0C0C0" w:fill="auto"/>
              <w:autoSpaceDN w:val="0"/>
              <w:jc w:val="left"/>
              <w:textAlignment w:val="center"/>
              <w:rPr>
                <w:rFonts w:ascii="宋体" w:hAnsi="宋体" w:eastAsia="宋体" w:cs="宋体"/>
                <w:color w:val="000000"/>
                <w:sz w:val="18"/>
                <w:szCs w:val="18"/>
              </w:rPr>
            </w:pPr>
            <w:r>
              <w:rPr>
                <w:rFonts w:hint="default" w:ascii="宋体" w:hAnsi="宋体" w:eastAsia="宋体"/>
                <w:b w:val="0"/>
                <w:i w:val="0"/>
                <w:color w:val="000000"/>
                <w:sz w:val="22"/>
                <w:u w:val="none"/>
                <w:shd w:val="clear" w:color="auto" w:fill="C0C0C0"/>
                <w:lang w:eastAsia="zh-CN"/>
              </w:rPr>
              <w:t>30213</w:t>
            </w:r>
          </w:p>
        </w:tc>
        <w:tc>
          <w:tcPr>
            <w:tcW w:w="1599" w:type="dxa"/>
            <w:tcBorders>
              <w:top w:val="nil"/>
              <w:left w:val="nil"/>
              <w:bottom w:val="single" w:color="000000" w:sz="4" w:space="0"/>
              <w:right w:val="single" w:color="000000" w:sz="4" w:space="0"/>
            </w:tcBorders>
            <w:shd w:val="solid" w:color="C0C0C0" w:fill="auto"/>
            <w:tcMar>
              <w:top w:w="15" w:type="dxa"/>
              <w:left w:w="15" w:type="dxa"/>
              <w:right w:w="15" w:type="dxa"/>
            </w:tcMar>
            <w:vAlign w:val="center"/>
          </w:tcPr>
          <w:p>
            <w:pPr>
              <w:shd w:val="solid" w:color="C0C0C0" w:fill="auto"/>
              <w:autoSpaceDN w:val="0"/>
              <w:jc w:val="left"/>
              <w:textAlignment w:val="center"/>
              <w:rPr>
                <w:rFonts w:ascii="宋体" w:hAnsi="宋体" w:eastAsia="宋体" w:cs="宋体"/>
                <w:color w:val="000000"/>
                <w:sz w:val="18"/>
                <w:szCs w:val="18"/>
              </w:rPr>
            </w:pPr>
            <w:r>
              <w:rPr>
                <w:rFonts w:hint="default" w:ascii="宋体" w:hAnsi="宋体" w:eastAsia="宋体"/>
                <w:b w:val="0"/>
                <w:i w:val="0"/>
                <w:color w:val="000000"/>
                <w:sz w:val="22"/>
                <w:u w:val="none"/>
                <w:shd w:val="clear" w:color="auto" w:fill="C0C0C0"/>
                <w:lang w:eastAsia="zh-CN"/>
              </w:rPr>
              <w:t xml:space="preserve">  维修（护）费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autoSpaceDN w:val="0"/>
              <w:jc w:val="right"/>
              <w:textAlignment w:val="center"/>
              <w:rPr>
                <w:rFonts w:ascii="宋体" w:hAnsi="宋体" w:eastAsia="宋体" w:cs="宋体"/>
                <w:color w:val="000000"/>
                <w:sz w:val="18"/>
                <w:szCs w:val="18"/>
              </w:rPr>
            </w:pPr>
            <w:r>
              <w:rPr>
                <w:rFonts w:hint="default" w:ascii="宋体" w:hAnsi="宋体" w:eastAsia="宋体"/>
                <w:b w:val="0"/>
                <w:i w:val="0"/>
                <w:color w:val="000000"/>
                <w:sz w:val="22"/>
                <w:u w:val="none"/>
                <w:lang w:eastAsia="zh-CN"/>
              </w:rPr>
              <w:t>0.00</w:t>
            </w:r>
          </w:p>
        </w:tc>
        <w:tc>
          <w:tcPr>
            <w:tcW w:w="744" w:type="dxa"/>
            <w:tcBorders>
              <w:top w:val="nil"/>
              <w:left w:val="nil"/>
              <w:bottom w:val="single" w:color="000000" w:sz="4" w:space="0"/>
              <w:right w:val="single" w:color="000000" w:sz="4" w:space="0"/>
            </w:tcBorders>
            <w:shd w:val="solid" w:color="C0C0C0" w:fill="auto"/>
            <w:tcMar>
              <w:top w:w="15" w:type="dxa"/>
              <w:left w:w="15" w:type="dxa"/>
              <w:right w:w="15" w:type="dxa"/>
            </w:tcMar>
            <w:vAlign w:val="center"/>
          </w:tcPr>
          <w:p>
            <w:pPr>
              <w:shd w:val="solid" w:color="C0C0C0" w:fill="auto"/>
              <w:autoSpaceDN w:val="0"/>
              <w:jc w:val="left"/>
              <w:textAlignment w:val="center"/>
              <w:rPr>
                <w:rFonts w:ascii="宋体" w:hAnsi="宋体" w:eastAsia="宋体" w:cs="宋体"/>
                <w:color w:val="000000"/>
                <w:sz w:val="18"/>
                <w:szCs w:val="18"/>
              </w:rPr>
            </w:pPr>
            <w:r>
              <w:rPr>
                <w:rFonts w:hint="default" w:ascii="宋体" w:hAnsi="宋体" w:eastAsia="宋体"/>
                <w:b w:val="0"/>
                <w:i w:val="0"/>
                <w:color w:val="000000"/>
                <w:sz w:val="22"/>
                <w:u w:val="none"/>
                <w:shd w:val="clear" w:color="auto" w:fill="C0C0C0"/>
                <w:lang w:eastAsia="zh-CN"/>
              </w:rPr>
              <w:t>31010</w:t>
            </w:r>
          </w:p>
        </w:tc>
        <w:tc>
          <w:tcPr>
            <w:tcW w:w="1891" w:type="dxa"/>
            <w:tcBorders>
              <w:top w:val="nil"/>
              <w:left w:val="nil"/>
              <w:bottom w:val="single" w:color="000000" w:sz="4" w:space="0"/>
              <w:right w:val="single" w:color="000000" w:sz="4" w:space="0"/>
            </w:tcBorders>
            <w:shd w:val="solid" w:color="C0C0C0" w:fill="auto"/>
            <w:tcMar>
              <w:top w:w="15" w:type="dxa"/>
              <w:left w:w="15" w:type="dxa"/>
              <w:right w:w="15" w:type="dxa"/>
            </w:tcMar>
            <w:vAlign w:val="center"/>
          </w:tcPr>
          <w:p>
            <w:pPr>
              <w:shd w:val="solid" w:color="C0C0C0" w:fill="auto"/>
              <w:autoSpaceDN w:val="0"/>
              <w:jc w:val="left"/>
              <w:textAlignment w:val="center"/>
              <w:rPr>
                <w:rFonts w:ascii="宋体" w:hAnsi="宋体" w:eastAsia="宋体" w:cs="宋体"/>
                <w:color w:val="000000"/>
                <w:sz w:val="18"/>
                <w:szCs w:val="18"/>
              </w:rPr>
            </w:pPr>
            <w:r>
              <w:rPr>
                <w:rFonts w:hint="default" w:ascii="宋体" w:hAnsi="宋体" w:eastAsia="宋体"/>
                <w:b w:val="0"/>
                <w:i w:val="0"/>
                <w:color w:val="000000"/>
                <w:sz w:val="22"/>
                <w:u w:val="none"/>
                <w:shd w:val="clear" w:color="auto" w:fill="C0C0C0"/>
                <w:lang w:eastAsia="zh-CN"/>
              </w:rPr>
              <w:t xml:space="preserve">  安置补助</w:t>
            </w:r>
          </w:p>
        </w:tc>
        <w:tc>
          <w:tcPr>
            <w:tcW w:w="732"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18"/>
                <w:szCs w:val="18"/>
              </w:rPr>
            </w:pPr>
            <w:r>
              <w:rPr>
                <w:rFonts w:hint="default" w:ascii="宋体" w:hAnsi="宋体" w:eastAsia="宋体"/>
                <w:b w:val="0"/>
                <w:i w:val="0"/>
                <w:color w:val="000000"/>
                <w:sz w:val="22"/>
                <w:u w:val="none"/>
                <w:lang w:eastAsia="zh-CN"/>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exact"/>
          <w:jc w:val="center"/>
        </w:trPr>
        <w:tc>
          <w:tcPr>
            <w:tcW w:w="896" w:type="dxa"/>
            <w:tcBorders>
              <w:top w:val="nil"/>
              <w:left w:val="single" w:color="000000" w:sz="4" w:space="0"/>
              <w:bottom w:val="single" w:color="000000" w:sz="4" w:space="0"/>
              <w:right w:val="single" w:color="000000" w:sz="4" w:space="0"/>
            </w:tcBorders>
            <w:shd w:val="solid" w:color="C0C0C0" w:fill="auto"/>
            <w:tcMar>
              <w:top w:w="15" w:type="dxa"/>
              <w:left w:w="15" w:type="dxa"/>
              <w:right w:w="15" w:type="dxa"/>
            </w:tcMar>
            <w:vAlign w:val="center"/>
          </w:tcPr>
          <w:p>
            <w:pPr>
              <w:shd w:val="solid" w:color="C0C0C0" w:fill="auto"/>
              <w:autoSpaceDN w:val="0"/>
              <w:jc w:val="left"/>
              <w:textAlignment w:val="center"/>
              <w:rPr>
                <w:rFonts w:ascii="宋体" w:hAnsi="宋体" w:eastAsia="宋体" w:cs="宋体"/>
                <w:color w:val="000000"/>
                <w:sz w:val="18"/>
                <w:szCs w:val="18"/>
              </w:rPr>
            </w:pPr>
            <w:r>
              <w:rPr>
                <w:rFonts w:hint="default" w:ascii="宋体" w:hAnsi="宋体" w:eastAsia="宋体"/>
                <w:b w:val="0"/>
                <w:i w:val="0"/>
                <w:color w:val="000000"/>
                <w:sz w:val="22"/>
                <w:u w:val="none"/>
                <w:shd w:val="clear" w:color="auto" w:fill="C0C0C0"/>
                <w:lang w:eastAsia="zh-CN"/>
              </w:rPr>
              <w:t>30199</w:t>
            </w:r>
          </w:p>
        </w:tc>
        <w:tc>
          <w:tcPr>
            <w:tcW w:w="1932" w:type="dxa"/>
            <w:tcBorders>
              <w:top w:val="nil"/>
              <w:left w:val="nil"/>
              <w:bottom w:val="single" w:color="000000" w:sz="4" w:space="0"/>
              <w:right w:val="single" w:color="000000" w:sz="4" w:space="0"/>
            </w:tcBorders>
            <w:shd w:val="solid" w:color="C0C0C0" w:fill="auto"/>
            <w:tcMar>
              <w:top w:w="15" w:type="dxa"/>
              <w:left w:w="15" w:type="dxa"/>
              <w:right w:w="15" w:type="dxa"/>
            </w:tcMar>
            <w:vAlign w:val="center"/>
          </w:tcPr>
          <w:p>
            <w:pPr>
              <w:shd w:val="solid" w:color="C0C0C0" w:fill="auto"/>
              <w:autoSpaceDN w:val="0"/>
              <w:jc w:val="left"/>
              <w:textAlignment w:val="center"/>
              <w:rPr>
                <w:rFonts w:ascii="宋体" w:hAnsi="宋体" w:eastAsia="宋体" w:cs="宋体"/>
                <w:color w:val="000000"/>
                <w:sz w:val="18"/>
                <w:szCs w:val="18"/>
              </w:rPr>
            </w:pPr>
            <w:r>
              <w:rPr>
                <w:rFonts w:hint="default" w:ascii="宋体" w:hAnsi="宋体" w:eastAsia="宋体"/>
                <w:b w:val="0"/>
                <w:i w:val="0"/>
                <w:color w:val="000000"/>
                <w:sz w:val="22"/>
                <w:u w:val="none"/>
                <w:shd w:val="clear" w:color="auto" w:fill="C0C0C0"/>
                <w:lang w:eastAsia="zh-CN"/>
              </w:rPr>
              <w:t xml:space="preserve">  其他工资福利支出</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autoSpaceDN w:val="0"/>
              <w:jc w:val="right"/>
              <w:textAlignment w:val="center"/>
              <w:rPr>
                <w:rFonts w:hint="eastAsia" w:ascii="宋体" w:hAnsi="宋体" w:eastAsia="宋体" w:cs="宋体"/>
                <w:i w:val="0"/>
                <w:color w:val="000000"/>
                <w:kern w:val="2"/>
                <w:sz w:val="18"/>
                <w:szCs w:val="18"/>
                <w:u w:val="none"/>
                <w:lang w:val="en-US" w:eastAsia="zh-CN" w:bidi="ar-SA"/>
              </w:rPr>
            </w:pPr>
            <w:r>
              <w:rPr>
                <w:rFonts w:hint="default" w:ascii="宋体" w:hAnsi="宋体" w:eastAsia="宋体"/>
                <w:b w:val="0"/>
                <w:i w:val="0"/>
                <w:color w:val="000000"/>
                <w:sz w:val="22"/>
                <w:u w:val="none"/>
                <w:lang w:eastAsia="zh-CN"/>
              </w:rPr>
              <w:t>0.12</w:t>
            </w:r>
          </w:p>
        </w:tc>
        <w:tc>
          <w:tcPr>
            <w:tcW w:w="655" w:type="dxa"/>
            <w:tcBorders>
              <w:top w:val="nil"/>
              <w:left w:val="nil"/>
              <w:bottom w:val="single" w:color="000000" w:sz="4" w:space="0"/>
              <w:right w:val="single" w:color="000000" w:sz="4" w:space="0"/>
            </w:tcBorders>
            <w:shd w:val="solid" w:color="C0C0C0" w:fill="auto"/>
            <w:tcMar>
              <w:top w:w="15" w:type="dxa"/>
              <w:left w:w="15" w:type="dxa"/>
              <w:right w:w="15" w:type="dxa"/>
            </w:tcMar>
            <w:vAlign w:val="center"/>
          </w:tcPr>
          <w:p>
            <w:pPr>
              <w:shd w:val="solid" w:color="C0C0C0" w:fill="auto"/>
              <w:autoSpaceDN w:val="0"/>
              <w:jc w:val="left"/>
              <w:textAlignment w:val="center"/>
              <w:rPr>
                <w:rFonts w:ascii="宋体" w:hAnsi="宋体" w:eastAsia="宋体" w:cs="宋体"/>
                <w:color w:val="000000"/>
                <w:sz w:val="18"/>
                <w:szCs w:val="18"/>
              </w:rPr>
            </w:pPr>
            <w:r>
              <w:rPr>
                <w:rFonts w:hint="default" w:ascii="宋体" w:hAnsi="宋体" w:eastAsia="宋体"/>
                <w:b w:val="0"/>
                <w:i w:val="0"/>
                <w:color w:val="000000"/>
                <w:sz w:val="22"/>
                <w:u w:val="none"/>
                <w:shd w:val="clear" w:color="auto" w:fill="C0C0C0"/>
                <w:lang w:eastAsia="zh-CN"/>
              </w:rPr>
              <w:t>30214</w:t>
            </w:r>
          </w:p>
        </w:tc>
        <w:tc>
          <w:tcPr>
            <w:tcW w:w="1599" w:type="dxa"/>
            <w:tcBorders>
              <w:top w:val="nil"/>
              <w:left w:val="nil"/>
              <w:bottom w:val="single" w:color="000000" w:sz="4" w:space="0"/>
              <w:right w:val="single" w:color="000000" w:sz="4" w:space="0"/>
            </w:tcBorders>
            <w:shd w:val="solid" w:color="C0C0C0" w:fill="auto"/>
            <w:tcMar>
              <w:top w:w="15" w:type="dxa"/>
              <w:left w:w="15" w:type="dxa"/>
              <w:right w:w="15" w:type="dxa"/>
            </w:tcMar>
            <w:vAlign w:val="center"/>
          </w:tcPr>
          <w:p>
            <w:pPr>
              <w:shd w:val="solid" w:color="C0C0C0" w:fill="auto"/>
              <w:autoSpaceDN w:val="0"/>
              <w:jc w:val="left"/>
              <w:textAlignment w:val="center"/>
              <w:rPr>
                <w:rFonts w:ascii="宋体" w:hAnsi="宋体" w:eastAsia="宋体" w:cs="宋体"/>
                <w:color w:val="000000"/>
                <w:sz w:val="18"/>
                <w:szCs w:val="18"/>
              </w:rPr>
            </w:pPr>
            <w:r>
              <w:rPr>
                <w:rFonts w:hint="default" w:ascii="宋体" w:hAnsi="宋体" w:eastAsia="宋体"/>
                <w:b w:val="0"/>
                <w:i w:val="0"/>
                <w:color w:val="000000"/>
                <w:sz w:val="22"/>
                <w:u w:val="none"/>
                <w:shd w:val="clear" w:color="auto" w:fill="C0C0C0"/>
                <w:lang w:eastAsia="zh-CN"/>
              </w:rPr>
              <w:t xml:space="preserve">  租赁费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autoSpaceDN w:val="0"/>
              <w:jc w:val="right"/>
              <w:textAlignment w:val="center"/>
              <w:rPr>
                <w:rFonts w:ascii="宋体" w:hAnsi="宋体" w:eastAsia="宋体" w:cs="宋体"/>
                <w:color w:val="000000"/>
                <w:sz w:val="18"/>
                <w:szCs w:val="18"/>
              </w:rPr>
            </w:pPr>
            <w:r>
              <w:rPr>
                <w:rFonts w:hint="default" w:ascii="宋体" w:hAnsi="宋体" w:eastAsia="宋体"/>
                <w:b w:val="0"/>
                <w:i w:val="0"/>
                <w:color w:val="000000"/>
                <w:sz w:val="22"/>
                <w:u w:val="none"/>
                <w:lang w:eastAsia="zh-CN"/>
              </w:rPr>
              <w:t>0.00</w:t>
            </w:r>
          </w:p>
        </w:tc>
        <w:tc>
          <w:tcPr>
            <w:tcW w:w="744" w:type="dxa"/>
            <w:tcBorders>
              <w:top w:val="nil"/>
              <w:left w:val="nil"/>
              <w:bottom w:val="single" w:color="000000" w:sz="4" w:space="0"/>
              <w:right w:val="single" w:color="000000" w:sz="4" w:space="0"/>
            </w:tcBorders>
            <w:shd w:val="solid" w:color="C0C0C0" w:fill="auto"/>
            <w:tcMar>
              <w:top w:w="15" w:type="dxa"/>
              <w:left w:w="15" w:type="dxa"/>
              <w:right w:w="15" w:type="dxa"/>
            </w:tcMar>
            <w:vAlign w:val="center"/>
          </w:tcPr>
          <w:p>
            <w:pPr>
              <w:shd w:val="solid" w:color="C0C0C0" w:fill="auto"/>
              <w:autoSpaceDN w:val="0"/>
              <w:jc w:val="left"/>
              <w:textAlignment w:val="center"/>
              <w:rPr>
                <w:rFonts w:ascii="宋体" w:hAnsi="宋体" w:eastAsia="宋体" w:cs="宋体"/>
                <w:color w:val="000000"/>
                <w:sz w:val="18"/>
                <w:szCs w:val="18"/>
              </w:rPr>
            </w:pPr>
            <w:r>
              <w:rPr>
                <w:rFonts w:hint="default" w:ascii="宋体" w:hAnsi="宋体" w:eastAsia="宋体"/>
                <w:b w:val="0"/>
                <w:i w:val="0"/>
                <w:color w:val="000000"/>
                <w:sz w:val="22"/>
                <w:u w:val="none"/>
                <w:shd w:val="clear" w:color="auto" w:fill="C0C0C0"/>
                <w:lang w:eastAsia="zh-CN"/>
              </w:rPr>
              <w:t>31011</w:t>
            </w:r>
          </w:p>
        </w:tc>
        <w:tc>
          <w:tcPr>
            <w:tcW w:w="1891" w:type="dxa"/>
            <w:tcBorders>
              <w:top w:val="nil"/>
              <w:left w:val="nil"/>
              <w:bottom w:val="single" w:color="000000" w:sz="4" w:space="0"/>
              <w:right w:val="single" w:color="000000" w:sz="4" w:space="0"/>
            </w:tcBorders>
            <w:shd w:val="solid" w:color="C0C0C0" w:fill="auto"/>
            <w:tcMar>
              <w:top w:w="15" w:type="dxa"/>
              <w:left w:w="15" w:type="dxa"/>
              <w:right w:w="15" w:type="dxa"/>
            </w:tcMar>
            <w:vAlign w:val="center"/>
          </w:tcPr>
          <w:p>
            <w:pPr>
              <w:shd w:val="solid" w:color="C0C0C0" w:fill="auto"/>
              <w:autoSpaceDN w:val="0"/>
              <w:jc w:val="left"/>
              <w:textAlignment w:val="center"/>
              <w:rPr>
                <w:rFonts w:ascii="宋体" w:hAnsi="宋体" w:eastAsia="宋体" w:cs="宋体"/>
                <w:color w:val="000000"/>
                <w:sz w:val="18"/>
                <w:szCs w:val="18"/>
              </w:rPr>
            </w:pPr>
            <w:r>
              <w:rPr>
                <w:rFonts w:hint="default" w:ascii="宋体" w:hAnsi="宋体" w:eastAsia="宋体"/>
                <w:b w:val="0"/>
                <w:i w:val="0"/>
                <w:color w:val="000000"/>
                <w:sz w:val="22"/>
                <w:u w:val="none"/>
                <w:shd w:val="clear" w:color="auto" w:fill="C0C0C0"/>
                <w:lang w:eastAsia="zh-CN"/>
              </w:rPr>
              <w:t xml:space="preserve">  地上附着物和青苗补偿</w:t>
            </w:r>
          </w:p>
        </w:tc>
        <w:tc>
          <w:tcPr>
            <w:tcW w:w="732"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18"/>
                <w:szCs w:val="18"/>
              </w:rPr>
            </w:pPr>
            <w:r>
              <w:rPr>
                <w:rFonts w:hint="default" w:ascii="宋体" w:hAnsi="宋体" w:eastAsia="宋体"/>
                <w:b w:val="0"/>
                <w:i w:val="0"/>
                <w:color w:val="000000"/>
                <w:sz w:val="22"/>
                <w:u w:val="none"/>
                <w:lang w:eastAsia="zh-CN"/>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exact"/>
          <w:jc w:val="center"/>
        </w:trPr>
        <w:tc>
          <w:tcPr>
            <w:tcW w:w="896" w:type="dxa"/>
            <w:tcBorders>
              <w:top w:val="nil"/>
              <w:left w:val="single" w:color="000000" w:sz="4" w:space="0"/>
              <w:bottom w:val="single" w:color="000000" w:sz="4" w:space="0"/>
              <w:right w:val="single" w:color="000000" w:sz="4" w:space="0"/>
            </w:tcBorders>
            <w:shd w:val="solid" w:color="C0C0C0" w:fill="auto"/>
            <w:tcMar>
              <w:top w:w="15" w:type="dxa"/>
              <w:left w:w="15" w:type="dxa"/>
              <w:right w:w="15" w:type="dxa"/>
            </w:tcMar>
            <w:vAlign w:val="center"/>
          </w:tcPr>
          <w:p>
            <w:pPr>
              <w:shd w:val="solid" w:color="C0C0C0" w:fill="auto"/>
              <w:autoSpaceDN w:val="0"/>
              <w:jc w:val="left"/>
              <w:textAlignment w:val="center"/>
              <w:rPr>
                <w:rFonts w:ascii="宋体" w:hAnsi="宋体" w:eastAsia="宋体" w:cs="宋体"/>
                <w:color w:val="000000"/>
                <w:sz w:val="18"/>
                <w:szCs w:val="18"/>
              </w:rPr>
            </w:pPr>
            <w:r>
              <w:rPr>
                <w:rFonts w:hint="default" w:ascii="宋体" w:hAnsi="宋体" w:eastAsia="宋体"/>
                <w:b w:val="0"/>
                <w:i w:val="0"/>
                <w:color w:val="000000"/>
                <w:sz w:val="22"/>
                <w:u w:val="none"/>
                <w:shd w:val="clear" w:color="auto" w:fill="C0C0C0"/>
                <w:lang w:eastAsia="zh-CN"/>
              </w:rPr>
              <w:t>303</w:t>
            </w:r>
          </w:p>
        </w:tc>
        <w:tc>
          <w:tcPr>
            <w:tcW w:w="1932" w:type="dxa"/>
            <w:tcBorders>
              <w:top w:val="nil"/>
              <w:left w:val="nil"/>
              <w:bottom w:val="single" w:color="000000" w:sz="4" w:space="0"/>
              <w:right w:val="single" w:color="000000" w:sz="4" w:space="0"/>
            </w:tcBorders>
            <w:shd w:val="solid" w:color="C0C0C0" w:fill="auto"/>
            <w:tcMar>
              <w:top w:w="15" w:type="dxa"/>
              <w:left w:w="15" w:type="dxa"/>
              <w:right w:w="15" w:type="dxa"/>
            </w:tcMar>
            <w:vAlign w:val="center"/>
          </w:tcPr>
          <w:p>
            <w:pPr>
              <w:shd w:val="solid" w:color="C0C0C0" w:fill="auto"/>
              <w:autoSpaceDN w:val="0"/>
              <w:jc w:val="left"/>
              <w:textAlignment w:val="center"/>
              <w:rPr>
                <w:rFonts w:ascii="宋体" w:hAnsi="宋体" w:eastAsia="宋体" w:cs="宋体"/>
                <w:color w:val="000000"/>
                <w:sz w:val="18"/>
                <w:szCs w:val="18"/>
              </w:rPr>
            </w:pPr>
            <w:r>
              <w:rPr>
                <w:rFonts w:hint="default" w:ascii="宋体" w:hAnsi="宋体" w:eastAsia="宋体"/>
                <w:b w:val="0"/>
                <w:i w:val="0"/>
                <w:color w:val="000000"/>
                <w:sz w:val="22"/>
                <w:u w:val="none"/>
                <w:shd w:val="clear" w:color="auto" w:fill="C0C0C0"/>
                <w:lang w:eastAsia="zh-CN"/>
              </w:rPr>
              <w:t>对个人和家庭的补助</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autoSpaceDN w:val="0"/>
              <w:jc w:val="right"/>
              <w:textAlignment w:val="center"/>
              <w:rPr>
                <w:rFonts w:hint="eastAsia" w:ascii="宋体" w:hAnsi="宋体" w:eastAsia="宋体" w:cs="宋体"/>
                <w:i w:val="0"/>
                <w:color w:val="000000"/>
                <w:kern w:val="2"/>
                <w:sz w:val="18"/>
                <w:szCs w:val="18"/>
                <w:u w:val="none"/>
                <w:lang w:val="en-US" w:eastAsia="zh-CN" w:bidi="ar-SA"/>
              </w:rPr>
            </w:pPr>
            <w:r>
              <w:rPr>
                <w:rFonts w:hint="default" w:ascii="宋体" w:hAnsi="宋体" w:eastAsia="宋体"/>
                <w:b w:val="0"/>
                <w:i w:val="0"/>
                <w:color w:val="000000"/>
                <w:sz w:val="22"/>
                <w:u w:val="none"/>
                <w:lang w:eastAsia="zh-CN"/>
              </w:rPr>
              <w:t>14.37</w:t>
            </w:r>
          </w:p>
        </w:tc>
        <w:tc>
          <w:tcPr>
            <w:tcW w:w="655" w:type="dxa"/>
            <w:tcBorders>
              <w:top w:val="nil"/>
              <w:left w:val="nil"/>
              <w:bottom w:val="single" w:color="000000" w:sz="4" w:space="0"/>
              <w:right w:val="single" w:color="000000" w:sz="4" w:space="0"/>
            </w:tcBorders>
            <w:shd w:val="solid" w:color="C0C0C0" w:fill="auto"/>
            <w:tcMar>
              <w:top w:w="15" w:type="dxa"/>
              <w:left w:w="15" w:type="dxa"/>
              <w:right w:w="15" w:type="dxa"/>
            </w:tcMar>
            <w:vAlign w:val="center"/>
          </w:tcPr>
          <w:p>
            <w:pPr>
              <w:shd w:val="solid" w:color="C0C0C0" w:fill="auto"/>
              <w:autoSpaceDN w:val="0"/>
              <w:jc w:val="left"/>
              <w:textAlignment w:val="center"/>
              <w:rPr>
                <w:rFonts w:ascii="宋体" w:hAnsi="宋体" w:eastAsia="宋体" w:cs="宋体"/>
                <w:color w:val="000000"/>
                <w:sz w:val="18"/>
                <w:szCs w:val="18"/>
              </w:rPr>
            </w:pPr>
            <w:r>
              <w:rPr>
                <w:rFonts w:hint="default" w:ascii="宋体" w:hAnsi="宋体" w:eastAsia="宋体"/>
                <w:b w:val="0"/>
                <w:i w:val="0"/>
                <w:color w:val="000000"/>
                <w:sz w:val="22"/>
                <w:u w:val="none"/>
                <w:shd w:val="clear" w:color="auto" w:fill="C0C0C0"/>
                <w:lang w:eastAsia="zh-CN"/>
              </w:rPr>
              <w:t>30215</w:t>
            </w:r>
          </w:p>
        </w:tc>
        <w:tc>
          <w:tcPr>
            <w:tcW w:w="1599" w:type="dxa"/>
            <w:tcBorders>
              <w:top w:val="nil"/>
              <w:left w:val="nil"/>
              <w:bottom w:val="single" w:color="000000" w:sz="4" w:space="0"/>
              <w:right w:val="single" w:color="000000" w:sz="4" w:space="0"/>
            </w:tcBorders>
            <w:shd w:val="solid" w:color="C0C0C0" w:fill="auto"/>
            <w:tcMar>
              <w:top w:w="15" w:type="dxa"/>
              <w:left w:w="15" w:type="dxa"/>
              <w:right w:w="15" w:type="dxa"/>
            </w:tcMar>
            <w:vAlign w:val="center"/>
          </w:tcPr>
          <w:p>
            <w:pPr>
              <w:shd w:val="solid" w:color="C0C0C0" w:fill="auto"/>
              <w:autoSpaceDN w:val="0"/>
              <w:jc w:val="left"/>
              <w:textAlignment w:val="center"/>
              <w:rPr>
                <w:rFonts w:ascii="宋体" w:hAnsi="宋体" w:eastAsia="宋体" w:cs="宋体"/>
                <w:color w:val="000000"/>
                <w:sz w:val="18"/>
                <w:szCs w:val="18"/>
              </w:rPr>
            </w:pPr>
            <w:r>
              <w:rPr>
                <w:rFonts w:hint="default" w:ascii="宋体" w:hAnsi="宋体" w:eastAsia="宋体"/>
                <w:b w:val="0"/>
                <w:i w:val="0"/>
                <w:color w:val="000000"/>
                <w:sz w:val="22"/>
                <w:u w:val="none"/>
                <w:shd w:val="clear" w:color="auto" w:fill="C0C0C0"/>
                <w:lang w:eastAsia="zh-CN"/>
              </w:rPr>
              <w:t xml:space="preserve">  会议费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autoSpaceDN w:val="0"/>
              <w:jc w:val="right"/>
              <w:textAlignment w:val="center"/>
              <w:rPr>
                <w:rFonts w:ascii="宋体" w:hAnsi="宋体" w:eastAsia="宋体" w:cs="宋体"/>
                <w:color w:val="000000"/>
                <w:sz w:val="18"/>
                <w:szCs w:val="18"/>
              </w:rPr>
            </w:pPr>
            <w:r>
              <w:rPr>
                <w:rFonts w:hint="default" w:ascii="宋体" w:hAnsi="宋体" w:eastAsia="宋体"/>
                <w:b w:val="0"/>
                <w:i w:val="0"/>
                <w:color w:val="000000"/>
                <w:sz w:val="22"/>
                <w:u w:val="none"/>
                <w:lang w:eastAsia="zh-CN"/>
              </w:rPr>
              <w:t>0.00</w:t>
            </w:r>
          </w:p>
        </w:tc>
        <w:tc>
          <w:tcPr>
            <w:tcW w:w="744" w:type="dxa"/>
            <w:tcBorders>
              <w:top w:val="nil"/>
              <w:left w:val="nil"/>
              <w:bottom w:val="single" w:color="000000" w:sz="4" w:space="0"/>
              <w:right w:val="single" w:color="000000" w:sz="4" w:space="0"/>
            </w:tcBorders>
            <w:shd w:val="solid" w:color="C0C0C0" w:fill="auto"/>
            <w:tcMar>
              <w:top w:w="15" w:type="dxa"/>
              <w:left w:w="15" w:type="dxa"/>
              <w:right w:w="15" w:type="dxa"/>
            </w:tcMar>
            <w:vAlign w:val="center"/>
          </w:tcPr>
          <w:p>
            <w:pPr>
              <w:shd w:val="solid" w:color="C0C0C0" w:fill="auto"/>
              <w:autoSpaceDN w:val="0"/>
              <w:jc w:val="left"/>
              <w:textAlignment w:val="center"/>
              <w:rPr>
                <w:rFonts w:ascii="宋体" w:hAnsi="宋体" w:eastAsia="宋体" w:cs="宋体"/>
                <w:color w:val="000000"/>
                <w:sz w:val="18"/>
                <w:szCs w:val="18"/>
              </w:rPr>
            </w:pPr>
            <w:r>
              <w:rPr>
                <w:rFonts w:hint="default" w:ascii="宋体" w:hAnsi="宋体" w:eastAsia="宋体"/>
                <w:b w:val="0"/>
                <w:i w:val="0"/>
                <w:color w:val="000000"/>
                <w:sz w:val="22"/>
                <w:u w:val="none"/>
                <w:shd w:val="clear" w:color="auto" w:fill="C0C0C0"/>
                <w:lang w:eastAsia="zh-CN"/>
              </w:rPr>
              <w:t>31012</w:t>
            </w:r>
          </w:p>
        </w:tc>
        <w:tc>
          <w:tcPr>
            <w:tcW w:w="1891" w:type="dxa"/>
            <w:tcBorders>
              <w:top w:val="nil"/>
              <w:left w:val="nil"/>
              <w:bottom w:val="single" w:color="000000" w:sz="4" w:space="0"/>
              <w:right w:val="single" w:color="000000" w:sz="4" w:space="0"/>
            </w:tcBorders>
            <w:shd w:val="solid" w:color="C0C0C0" w:fill="auto"/>
            <w:tcMar>
              <w:top w:w="15" w:type="dxa"/>
              <w:left w:w="15" w:type="dxa"/>
              <w:right w:w="15" w:type="dxa"/>
            </w:tcMar>
            <w:vAlign w:val="center"/>
          </w:tcPr>
          <w:p>
            <w:pPr>
              <w:shd w:val="solid" w:color="C0C0C0" w:fill="auto"/>
              <w:autoSpaceDN w:val="0"/>
              <w:jc w:val="left"/>
              <w:textAlignment w:val="center"/>
              <w:rPr>
                <w:rFonts w:ascii="宋体" w:hAnsi="宋体" w:eastAsia="宋体" w:cs="宋体"/>
                <w:color w:val="000000"/>
                <w:sz w:val="18"/>
                <w:szCs w:val="18"/>
              </w:rPr>
            </w:pPr>
            <w:r>
              <w:rPr>
                <w:rFonts w:hint="default" w:ascii="宋体" w:hAnsi="宋体" w:eastAsia="宋体"/>
                <w:b w:val="0"/>
                <w:i w:val="0"/>
                <w:color w:val="000000"/>
                <w:sz w:val="22"/>
                <w:u w:val="none"/>
                <w:shd w:val="clear" w:color="auto" w:fill="C0C0C0"/>
                <w:lang w:eastAsia="zh-CN"/>
              </w:rPr>
              <w:t xml:space="preserve">  拆迁补偿</w:t>
            </w:r>
          </w:p>
        </w:tc>
        <w:tc>
          <w:tcPr>
            <w:tcW w:w="732"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18"/>
                <w:szCs w:val="18"/>
              </w:rPr>
            </w:pPr>
            <w:r>
              <w:rPr>
                <w:rFonts w:hint="default" w:ascii="宋体" w:hAnsi="宋体" w:eastAsia="宋体"/>
                <w:b w:val="0"/>
                <w:i w:val="0"/>
                <w:color w:val="000000"/>
                <w:sz w:val="22"/>
                <w:u w:val="none"/>
                <w:lang w:eastAsia="zh-CN"/>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exact"/>
          <w:jc w:val="center"/>
        </w:trPr>
        <w:tc>
          <w:tcPr>
            <w:tcW w:w="896" w:type="dxa"/>
            <w:tcBorders>
              <w:top w:val="nil"/>
              <w:left w:val="single" w:color="000000" w:sz="4" w:space="0"/>
              <w:bottom w:val="single" w:color="000000" w:sz="4" w:space="0"/>
              <w:right w:val="single" w:color="000000" w:sz="4" w:space="0"/>
            </w:tcBorders>
            <w:shd w:val="solid" w:color="C0C0C0" w:fill="auto"/>
            <w:tcMar>
              <w:top w:w="15" w:type="dxa"/>
              <w:left w:w="15" w:type="dxa"/>
              <w:right w:w="15" w:type="dxa"/>
            </w:tcMar>
            <w:vAlign w:val="center"/>
          </w:tcPr>
          <w:p>
            <w:pPr>
              <w:shd w:val="solid" w:color="C0C0C0" w:fill="auto"/>
              <w:autoSpaceDN w:val="0"/>
              <w:jc w:val="left"/>
              <w:textAlignment w:val="center"/>
              <w:rPr>
                <w:rFonts w:ascii="宋体" w:hAnsi="宋体" w:eastAsia="宋体" w:cs="宋体"/>
                <w:color w:val="000000"/>
                <w:sz w:val="18"/>
                <w:szCs w:val="18"/>
              </w:rPr>
            </w:pPr>
            <w:r>
              <w:rPr>
                <w:rFonts w:hint="default" w:ascii="宋体" w:hAnsi="宋体" w:eastAsia="宋体"/>
                <w:b w:val="0"/>
                <w:i w:val="0"/>
                <w:color w:val="000000"/>
                <w:sz w:val="22"/>
                <w:u w:val="none"/>
                <w:shd w:val="clear" w:color="auto" w:fill="C0C0C0"/>
                <w:lang w:eastAsia="zh-CN"/>
              </w:rPr>
              <w:t>30301</w:t>
            </w:r>
          </w:p>
        </w:tc>
        <w:tc>
          <w:tcPr>
            <w:tcW w:w="1932" w:type="dxa"/>
            <w:tcBorders>
              <w:top w:val="nil"/>
              <w:left w:val="nil"/>
              <w:bottom w:val="single" w:color="000000" w:sz="4" w:space="0"/>
              <w:right w:val="single" w:color="000000" w:sz="4" w:space="0"/>
            </w:tcBorders>
            <w:shd w:val="solid" w:color="C0C0C0" w:fill="auto"/>
            <w:tcMar>
              <w:top w:w="15" w:type="dxa"/>
              <w:left w:w="15" w:type="dxa"/>
              <w:right w:w="15" w:type="dxa"/>
            </w:tcMar>
            <w:vAlign w:val="center"/>
          </w:tcPr>
          <w:p>
            <w:pPr>
              <w:shd w:val="solid" w:color="C0C0C0" w:fill="auto"/>
              <w:autoSpaceDN w:val="0"/>
              <w:jc w:val="left"/>
              <w:textAlignment w:val="center"/>
              <w:rPr>
                <w:rFonts w:ascii="宋体" w:hAnsi="宋体" w:eastAsia="宋体" w:cs="宋体"/>
                <w:color w:val="000000"/>
                <w:sz w:val="18"/>
                <w:szCs w:val="18"/>
              </w:rPr>
            </w:pPr>
            <w:r>
              <w:rPr>
                <w:rFonts w:hint="default" w:ascii="宋体" w:hAnsi="宋体" w:eastAsia="宋体"/>
                <w:b w:val="0"/>
                <w:i w:val="0"/>
                <w:color w:val="000000"/>
                <w:sz w:val="22"/>
                <w:u w:val="none"/>
                <w:shd w:val="clear" w:color="auto" w:fill="C0C0C0"/>
                <w:lang w:eastAsia="zh-CN"/>
              </w:rPr>
              <w:t xml:space="preserve">  离休费</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autoSpaceDN w:val="0"/>
              <w:jc w:val="right"/>
              <w:textAlignment w:val="center"/>
              <w:rPr>
                <w:rFonts w:ascii="宋体" w:hAnsi="宋体" w:eastAsia="宋体" w:cs="宋体"/>
                <w:color w:val="000000"/>
                <w:sz w:val="18"/>
                <w:szCs w:val="18"/>
              </w:rPr>
            </w:pPr>
            <w:r>
              <w:rPr>
                <w:rFonts w:hint="default" w:ascii="宋体" w:hAnsi="宋体" w:eastAsia="宋体"/>
                <w:b w:val="0"/>
                <w:i w:val="0"/>
                <w:color w:val="000000"/>
                <w:sz w:val="22"/>
                <w:u w:val="none"/>
                <w:lang w:eastAsia="zh-CN"/>
              </w:rPr>
              <w:t>0.00</w:t>
            </w:r>
          </w:p>
        </w:tc>
        <w:tc>
          <w:tcPr>
            <w:tcW w:w="655" w:type="dxa"/>
            <w:tcBorders>
              <w:top w:val="nil"/>
              <w:left w:val="nil"/>
              <w:bottom w:val="single" w:color="000000" w:sz="4" w:space="0"/>
              <w:right w:val="single" w:color="000000" w:sz="4" w:space="0"/>
            </w:tcBorders>
            <w:shd w:val="solid" w:color="C0C0C0" w:fill="auto"/>
            <w:tcMar>
              <w:top w:w="15" w:type="dxa"/>
              <w:left w:w="15" w:type="dxa"/>
              <w:right w:w="15" w:type="dxa"/>
            </w:tcMar>
            <w:vAlign w:val="center"/>
          </w:tcPr>
          <w:p>
            <w:pPr>
              <w:shd w:val="solid" w:color="C0C0C0" w:fill="auto"/>
              <w:autoSpaceDN w:val="0"/>
              <w:jc w:val="left"/>
              <w:textAlignment w:val="center"/>
              <w:rPr>
                <w:rFonts w:ascii="宋体" w:hAnsi="宋体" w:eastAsia="宋体" w:cs="宋体"/>
                <w:color w:val="000000"/>
                <w:sz w:val="18"/>
                <w:szCs w:val="18"/>
              </w:rPr>
            </w:pPr>
            <w:r>
              <w:rPr>
                <w:rFonts w:hint="default" w:ascii="宋体" w:hAnsi="宋体" w:eastAsia="宋体"/>
                <w:b w:val="0"/>
                <w:i w:val="0"/>
                <w:color w:val="000000"/>
                <w:sz w:val="22"/>
                <w:u w:val="none"/>
                <w:shd w:val="clear" w:color="auto" w:fill="C0C0C0"/>
                <w:lang w:eastAsia="zh-CN"/>
              </w:rPr>
              <w:t>30216</w:t>
            </w:r>
          </w:p>
        </w:tc>
        <w:tc>
          <w:tcPr>
            <w:tcW w:w="1599" w:type="dxa"/>
            <w:tcBorders>
              <w:top w:val="nil"/>
              <w:left w:val="nil"/>
              <w:bottom w:val="single" w:color="000000" w:sz="4" w:space="0"/>
              <w:right w:val="single" w:color="000000" w:sz="4" w:space="0"/>
            </w:tcBorders>
            <w:shd w:val="solid" w:color="C0C0C0" w:fill="auto"/>
            <w:tcMar>
              <w:top w:w="15" w:type="dxa"/>
              <w:left w:w="15" w:type="dxa"/>
              <w:right w:w="15" w:type="dxa"/>
            </w:tcMar>
            <w:vAlign w:val="center"/>
          </w:tcPr>
          <w:p>
            <w:pPr>
              <w:shd w:val="solid" w:color="C0C0C0" w:fill="auto"/>
              <w:autoSpaceDN w:val="0"/>
              <w:jc w:val="left"/>
              <w:textAlignment w:val="center"/>
              <w:rPr>
                <w:rFonts w:ascii="宋体" w:hAnsi="宋体" w:eastAsia="宋体" w:cs="宋体"/>
                <w:color w:val="000000"/>
                <w:sz w:val="18"/>
                <w:szCs w:val="18"/>
              </w:rPr>
            </w:pPr>
            <w:r>
              <w:rPr>
                <w:rFonts w:hint="default" w:ascii="宋体" w:hAnsi="宋体" w:eastAsia="宋体"/>
                <w:b w:val="0"/>
                <w:i w:val="0"/>
                <w:color w:val="000000"/>
                <w:sz w:val="22"/>
                <w:u w:val="none"/>
                <w:shd w:val="clear" w:color="auto" w:fill="C0C0C0"/>
                <w:lang w:eastAsia="zh-CN"/>
              </w:rPr>
              <w:t xml:space="preserve">  培训费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autoSpaceDN w:val="0"/>
              <w:jc w:val="right"/>
              <w:textAlignment w:val="center"/>
              <w:rPr>
                <w:rFonts w:ascii="宋体" w:hAnsi="宋体" w:eastAsia="宋体" w:cs="宋体"/>
                <w:color w:val="000000"/>
                <w:sz w:val="18"/>
                <w:szCs w:val="18"/>
              </w:rPr>
            </w:pPr>
            <w:r>
              <w:rPr>
                <w:rFonts w:hint="default" w:ascii="宋体" w:hAnsi="宋体" w:eastAsia="宋体"/>
                <w:b w:val="0"/>
                <w:i w:val="0"/>
                <w:color w:val="000000"/>
                <w:sz w:val="22"/>
                <w:u w:val="none"/>
                <w:lang w:eastAsia="zh-CN"/>
              </w:rPr>
              <w:t>0.00</w:t>
            </w:r>
          </w:p>
        </w:tc>
        <w:tc>
          <w:tcPr>
            <w:tcW w:w="744" w:type="dxa"/>
            <w:tcBorders>
              <w:top w:val="nil"/>
              <w:left w:val="nil"/>
              <w:bottom w:val="single" w:color="000000" w:sz="4" w:space="0"/>
              <w:right w:val="single" w:color="000000" w:sz="4" w:space="0"/>
            </w:tcBorders>
            <w:shd w:val="solid" w:color="C0C0C0" w:fill="auto"/>
            <w:tcMar>
              <w:top w:w="15" w:type="dxa"/>
              <w:left w:w="15" w:type="dxa"/>
              <w:right w:w="15" w:type="dxa"/>
            </w:tcMar>
            <w:vAlign w:val="center"/>
          </w:tcPr>
          <w:p>
            <w:pPr>
              <w:shd w:val="solid" w:color="C0C0C0" w:fill="auto"/>
              <w:autoSpaceDN w:val="0"/>
              <w:jc w:val="left"/>
              <w:textAlignment w:val="center"/>
              <w:rPr>
                <w:rFonts w:ascii="宋体" w:hAnsi="宋体" w:eastAsia="宋体" w:cs="宋体"/>
                <w:color w:val="000000"/>
                <w:sz w:val="18"/>
                <w:szCs w:val="18"/>
              </w:rPr>
            </w:pPr>
            <w:r>
              <w:rPr>
                <w:rFonts w:hint="default" w:ascii="宋体" w:hAnsi="宋体" w:eastAsia="宋体"/>
                <w:b w:val="0"/>
                <w:i w:val="0"/>
                <w:color w:val="000000"/>
                <w:sz w:val="22"/>
                <w:u w:val="none"/>
                <w:shd w:val="clear" w:color="auto" w:fill="C0C0C0"/>
                <w:lang w:eastAsia="zh-CN"/>
              </w:rPr>
              <w:t>31013</w:t>
            </w:r>
          </w:p>
        </w:tc>
        <w:tc>
          <w:tcPr>
            <w:tcW w:w="1891" w:type="dxa"/>
            <w:tcBorders>
              <w:top w:val="nil"/>
              <w:left w:val="nil"/>
              <w:bottom w:val="single" w:color="000000" w:sz="4" w:space="0"/>
              <w:right w:val="single" w:color="000000" w:sz="4" w:space="0"/>
            </w:tcBorders>
            <w:shd w:val="solid" w:color="C0C0C0" w:fill="auto"/>
            <w:tcMar>
              <w:top w:w="15" w:type="dxa"/>
              <w:left w:w="15" w:type="dxa"/>
              <w:right w:w="15" w:type="dxa"/>
            </w:tcMar>
            <w:vAlign w:val="center"/>
          </w:tcPr>
          <w:p>
            <w:pPr>
              <w:shd w:val="solid" w:color="C0C0C0" w:fill="auto"/>
              <w:autoSpaceDN w:val="0"/>
              <w:jc w:val="left"/>
              <w:textAlignment w:val="center"/>
              <w:rPr>
                <w:rFonts w:ascii="宋体" w:hAnsi="宋体" w:eastAsia="宋体" w:cs="宋体"/>
                <w:color w:val="000000"/>
                <w:sz w:val="18"/>
                <w:szCs w:val="18"/>
              </w:rPr>
            </w:pPr>
            <w:r>
              <w:rPr>
                <w:rFonts w:hint="default" w:ascii="宋体" w:hAnsi="宋体" w:eastAsia="宋体"/>
                <w:b w:val="0"/>
                <w:i w:val="0"/>
                <w:color w:val="000000"/>
                <w:sz w:val="22"/>
                <w:u w:val="none"/>
                <w:shd w:val="clear" w:color="auto" w:fill="C0C0C0"/>
                <w:lang w:eastAsia="zh-CN"/>
              </w:rPr>
              <w:t xml:space="preserve">  公务用车购置</w:t>
            </w:r>
          </w:p>
        </w:tc>
        <w:tc>
          <w:tcPr>
            <w:tcW w:w="732"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18"/>
                <w:szCs w:val="18"/>
              </w:rPr>
            </w:pPr>
            <w:r>
              <w:rPr>
                <w:rFonts w:hint="default" w:ascii="宋体" w:hAnsi="宋体" w:eastAsia="宋体"/>
                <w:b w:val="0"/>
                <w:i w:val="0"/>
                <w:color w:val="000000"/>
                <w:sz w:val="22"/>
                <w:u w:val="none"/>
                <w:lang w:eastAsia="zh-CN"/>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exact"/>
          <w:jc w:val="center"/>
        </w:trPr>
        <w:tc>
          <w:tcPr>
            <w:tcW w:w="896" w:type="dxa"/>
            <w:tcBorders>
              <w:top w:val="nil"/>
              <w:left w:val="single" w:color="000000" w:sz="4" w:space="0"/>
              <w:bottom w:val="single" w:color="000000" w:sz="4" w:space="0"/>
              <w:right w:val="single" w:color="000000" w:sz="4" w:space="0"/>
            </w:tcBorders>
            <w:shd w:val="solid" w:color="C0C0C0" w:fill="auto"/>
            <w:tcMar>
              <w:top w:w="15" w:type="dxa"/>
              <w:left w:w="15" w:type="dxa"/>
              <w:right w:w="15" w:type="dxa"/>
            </w:tcMar>
            <w:vAlign w:val="center"/>
          </w:tcPr>
          <w:p>
            <w:pPr>
              <w:shd w:val="solid" w:color="C0C0C0" w:fill="auto"/>
              <w:autoSpaceDN w:val="0"/>
              <w:jc w:val="left"/>
              <w:textAlignment w:val="center"/>
              <w:rPr>
                <w:rFonts w:ascii="宋体" w:hAnsi="宋体" w:eastAsia="宋体" w:cs="宋体"/>
                <w:color w:val="000000"/>
                <w:sz w:val="18"/>
                <w:szCs w:val="18"/>
              </w:rPr>
            </w:pPr>
            <w:r>
              <w:rPr>
                <w:rFonts w:hint="default" w:ascii="宋体" w:hAnsi="宋体" w:eastAsia="宋体"/>
                <w:b w:val="0"/>
                <w:i w:val="0"/>
                <w:color w:val="000000"/>
                <w:sz w:val="22"/>
                <w:u w:val="none"/>
                <w:shd w:val="clear" w:color="auto" w:fill="C0C0C0"/>
                <w:lang w:eastAsia="zh-CN"/>
              </w:rPr>
              <w:t>30302</w:t>
            </w:r>
          </w:p>
        </w:tc>
        <w:tc>
          <w:tcPr>
            <w:tcW w:w="1932" w:type="dxa"/>
            <w:tcBorders>
              <w:top w:val="nil"/>
              <w:left w:val="nil"/>
              <w:bottom w:val="single" w:color="000000" w:sz="4" w:space="0"/>
              <w:right w:val="single" w:color="000000" w:sz="4" w:space="0"/>
            </w:tcBorders>
            <w:shd w:val="solid" w:color="C0C0C0" w:fill="auto"/>
            <w:tcMar>
              <w:top w:w="15" w:type="dxa"/>
              <w:left w:w="15" w:type="dxa"/>
              <w:right w:w="15" w:type="dxa"/>
            </w:tcMar>
            <w:vAlign w:val="center"/>
          </w:tcPr>
          <w:p>
            <w:pPr>
              <w:shd w:val="solid" w:color="C0C0C0" w:fill="auto"/>
              <w:autoSpaceDN w:val="0"/>
              <w:jc w:val="left"/>
              <w:textAlignment w:val="center"/>
              <w:rPr>
                <w:rFonts w:ascii="宋体" w:hAnsi="宋体" w:eastAsia="宋体" w:cs="宋体"/>
                <w:color w:val="000000"/>
                <w:sz w:val="18"/>
                <w:szCs w:val="18"/>
              </w:rPr>
            </w:pPr>
            <w:r>
              <w:rPr>
                <w:rFonts w:hint="default" w:ascii="宋体" w:hAnsi="宋体" w:eastAsia="宋体"/>
                <w:b w:val="0"/>
                <w:i w:val="0"/>
                <w:color w:val="000000"/>
                <w:sz w:val="22"/>
                <w:u w:val="none"/>
                <w:shd w:val="clear" w:color="auto" w:fill="C0C0C0"/>
                <w:lang w:eastAsia="zh-CN"/>
              </w:rPr>
              <w:t xml:space="preserve">  退休费</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autoSpaceDN w:val="0"/>
              <w:jc w:val="right"/>
              <w:textAlignment w:val="center"/>
              <w:rPr>
                <w:rFonts w:ascii="宋体" w:hAnsi="宋体" w:eastAsia="宋体" w:cs="宋体"/>
                <w:color w:val="000000"/>
                <w:sz w:val="18"/>
                <w:szCs w:val="18"/>
              </w:rPr>
            </w:pPr>
            <w:r>
              <w:rPr>
                <w:rFonts w:hint="default" w:ascii="宋体" w:hAnsi="宋体" w:eastAsia="宋体"/>
                <w:b w:val="0"/>
                <w:i w:val="0"/>
                <w:color w:val="000000"/>
                <w:sz w:val="22"/>
                <w:u w:val="none"/>
                <w:lang w:eastAsia="zh-CN"/>
              </w:rPr>
              <w:t>4.23</w:t>
            </w:r>
          </w:p>
        </w:tc>
        <w:tc>
          <w:tcPr>
            <w:tcW w:w="655" w:type="dxa"/>
            <w:tcBorders>
              <w:top w:val="nil"/>
              <w:left w:val="nil"/>
              <w:bottom w:val="single" w:color="000000" w:sz="4" w:space="0"/>
              <w:right w:val="single" w:color="000000" w:sz="4" w:space="0"/>
            </w:tcBorders>
            <w:shd w:val="solid" w:color="C0C0C0" w:fill="auto"/>
            <w:tcMar>
              <w:top w:w="15" w:type="dxa"/>
              <w:left w:w="15" w:type="dxa"/>
              <w:right w:w="15" w:type="dxa"/>
            </w:tcMar>
            <w:vAlign w:val="center"/>
          </w:tcPr>
          <w:p>
            <w:pPr>
              <w:shd w:val="solid" w:color="C0C0C0" w:fill="auto"/>
              <w:autoSpaceDN w:val="0"/>
              <w:jc w:val="left"/>
              <w:textAlignment w:val="center"/>
              <w:rPr>
                <w:rFonts w:ascii="宋体" w:hAnsi="宋体" w:eastAsia="宋体" w:cs="宋体"/>
                <w:color w:val="000000"/>
                <w:sz w:val="18"/>
                <w:szCs w:val="18"/>
              </w:rPr>
            </w:pPr>
          </w:p>
        </w:tc>
        <w:tc>
          <w:tcPr>
            <w:tcW w:w="1599" w:type="dxa"/>
            <w:tcBorders>
              <w:top w:val="nil"/>
              <w:left w:val="nil"/>
              <w:bottom w:val="single" w:color="000000" w:sz="4" w:space="0"/>
              <w:right w:val="single" w:color="000000" w:sz="4" w:space="0"/>
            </w:tcBorders>
            <w:shd w:val="solid" w:color="C0C0C0" w:fill="auto"/>
            <w:tcMar>
              <w:top w:w="15" w:type="dxa"/>
              <w:left w:w="15" w:type="dxa"/>
              <w:right w:w="15" w:type="dxa"/>
            </w:tcMar>
            <w:vAlign w:val="center"/>
          </w:tcPr>
          <w:p>
            <w:pPr>
              <w:shd w:val="solid" w:color="C0C0C0" w:fill="auto"/>
              <w:autoSpaceDN w:val="0"/>
              <w:jc w:val="left"/>
              <w:textAlignment w:val="center"/>
              <w:rPr>
                <w:rFonts w:ascii="宋体" w:hAnsi="宋体" w:eastAsia="宋体" w:cs="宋体"/>
                <w:color w:val="000000"/>
                <w:sz w:val="18"/>
                <w:szCs w:val="18"/>
              </w:rPr>
            </w:pPr>
            <w:r>
              <w:rPr>
                <w:rFonts w:hint="default" w:ascii="宋体" w:hAnsi="宋体" w:eastAsia="宋体"/>
                <w:b w:val="0"/>
                <w:i w:val="0"/>
                <w:color w:val="000000"/>
                <w:sz w:val="22"/>
                <w:u w:val="none"/>
                <w:shd w:val="clear" w:color="auto" w:fill="C0C0C0"/>
                <w:lang w:eastAsia="zh-CN"/>
              </w:rPr>
              <w:t xml:space="preserve">  公务接待费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autoSpaceDN w:val="0"/>
              <w:jc w:val="right"/>
              <w:textAlignment w:val="center"/>
              <w:rPr>
                <w:rFonts w:ascii="宋体" w:hAnsi="宋体" w:eastAsia="宋体" w:cs="宋体"/>
                <w:color w:val="000000"/>
                <w:sz w:val="18"/>
                <w:szCs w:val="18"/>
              </w:rPr>
            </w:pPr>
            <w:r>
              <w:rPr>
                <w:rFonts w:hint="default" w:ascii="宋体" w:hAnsi="宋体" w:eastAsia="宋体"/>
                <w:b w:val="0"/>
                <w:i w:val="0"/>
                <w:color w:val="000000"/>
                <w:sz w:val="22"/>
                <w:u w:val="none"/>
                <w:lang w:eastAsia="zh-CN"/>
              </w:rPr>
              <w:t>0.00</w:t>
            </w:r>
          </w:p>
        </w:tc>
        <w:tc>
          <w:tcPr>
            <w:tcW w:w="744" w:type="dxa"/>
            <w:tcBorders>
              <w:top w:val="nil"/>
              <w:left w:val="nil"/>
              <w:bottom w:val="single" w:color="000000" w:sz="4" w:space="0"/>
              <w:right w:val="single" w:color="000000" w:sz="4" w:space="0"/>
            </w:tcBorders>
            <w:shd w:val="solid" w:color="C0C0C0" w:fill="auto"/>
            <w:tcMar>
              <w:top w:w="15" w:type="dxa"/>
              <w:left w:w="15" w:type="dxa"/>
              <w:right w:w="15" w:type="dxa"/>
            </w:tcMar>
            <w:vAlign w:val="center"/>
          </w:tcPr>
          <w:p>
            <w:pPr>
              <w:shd w:val="solid" w:color="C0C0C0" w:fill="auto"/>
              <w:autoSpaceDN w:val="0"/>
              <w:jc w:val="left"/>
              <w:textAlignment w:val="center"/>
              <w:rPr>
                <w:rFonts w:ascii="宋体" w:hAnsi="宋体" w:eastAsia="宋体" w:cs="宋体"/>
                <w:color w:val="000000"/>
                <w:sz w:val="18"/>
                <w:szCs w:val="18"/>
              </w:rPr>
            </w:pPr>
            <w:r>
              <w:rPr>
                <w:rFonts w:hint="default" w:ascii="宋体" w:hAnsi="宋体" w:eastAsia="宋体"/>
                <w:b w:val="0"/>
                <w:i w:val="0"/>
                <w:color w:val="000000"/>
                <w:sz w:val="22"/>
                <w:u w:val="none"/>
                <w:shd w:val="clear" w:color="auto" w:fill="C0C0C0"/>
                <w:lang w:eastAsia="zh-CN"/>
              </w:rPr>
              <w:t>31019</w:t>
            </w:r>
          </w:p>
        </w:tc>
        <w:tc>
          <w:tcPr>
            <w:tcW w:w="1891" w:type="dxa"/>
            <w:tcBorders>
              <w:top w:val="nil"/>
              <w:left w:val="nil"/>
              <w:bottom w:val="single" w:color="000000" w:sz="4" w:space="0"/>
              <w:right w:val="single" w:color="000000" w:sz="4" w:space="0"/>
            </w:tcBorders>
            <w:shd w:val="solid" w:color="C0C0C0" w:fill="auto"/>
            <w:tcMar>
              <w:top w:w="15" w:type="dxa"/>
              <w:left w:w="15" w:type="dxa"/>
              <w:right w:w="15" w:type="dxa"/>
            </w:tcMar>
            <w:vAlign w:val="center"/>
          </w:tcPr>
          <w:p>
            <w:pPr>
              <w:shd w:val="solid" w:color="C0C0C0" w:fill="auto"/>
              <w:autoSpaceDN w:val="0"/>
              <w:jc w:val="left"/>
              <w:textAlignment w:val="center"/>
              <w:rPr>
                <w:rFonts w:ascii="宋体" w:hAnsi="宋体" w:eastAsia="宋体" w:cs="宋体"/>
                <w:color w:val="000000"/>
                <w:sz w:val="18"/>
                <w:szCs w:val="18"/>
              </w:rPr>
            </w:pPr>
            <w:r>
              <w:rPr>
                <w:rFonts w:hint="default" w:ascii="宋体" w:hAnsi="宋体" w:eastAsia="宋体"/>
                <w:b w:val="0"/>
                <w:i w:val="0"/>
                <w:color w:val="000000"/>
                <w:sz w:val="22"/>
                <w:u w:val="none"/>
                <w:shd w:val="clear" w:color="auto" w:fill="C0C0C0"/>
                <w:lang w:eastAsia="zh-CN"/>
              </w:rPr>
              <w:t xml:space="preserve">  其他交通工具购置</w:t>
            </w:r>
          </w:p>
        </w:tc>
        <w:tc>
          <w:tcPr>
            <w:tcW w:w="732"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18"/>
                <w:szCs w:val="18"/>
              </w:rPr>
            </w:pPr>
            <w:r>
              <w:rPr>
                <w:rFonts w:hint="default" w:ascii="宋体" w:hAnsi="宋体" w:eastAsia="宋体"/>
                <w:b w:val="0"/>
                <w:i w:val="0"/>
                <w:color w:val="000000"/>
                <w:sz w:val="22"/>
                <w:u w:val="none"/>
                <w:lang w:eastAsia="zh-CN"/>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exact"/>
          <w:jc w:val="center"/>
        </w:trPr>
        <w:tc>
          <w:tcPr>
            <w:tcW w:w="896" w:type="dxa"/>
            <w:tcBorders>
              <w:top w:val="nil"/>
              <w:left w:val="single" w:color="000000" w:sz="4" w:space="0"/>
              <w:bottom w:val="single" w:color="000000" w:sz="4" w:space="0"/>
              <w:right w:val="single" w:color="000000" w:sz="4" w:space="0"/>
            </w:tcBorders>
            <w:shd w:val="solid" w:color="C0C0C0" w:fill="auto"/>
            <w:tcMar>
              <w:top w:w="15" w:type="dxa"/>
              <w:left w:w="15" w:type="dxa"/>
              <w:right w:w="15" w:type="dxa"/>
            </w:tcMar>
            <w:vAlign w:val="center"/>
          </w:tcPr>
          <w:p>
            <w:pPr>
              <w:shd w:val="solid" w:color="C0C0C0" w:fill="auto"/>
              <w:autoSpaceDN w:val="0"/>
              <w:jc w:val="left"/>
              <w:textAlignment w:val="center"/>
              <w:rPr>
                <w:rFonts w:ascii="宋体" w:hAnsi="宋体" w:eastAsia="宋体" w:cs="宋体"/>
                <w:color w:val="000000"/>
                <w:sz w:val="18"/>
                <w:szCs w:val="18"/>
              </w:rPr>
            </w:pPr>
            <w:r>
              <w:rPr>
                <w:rFonts w:hint="default" w:ascii="宋体" w:hAnsi="宋体" w:eastAsia="宋体"/>
                <w:b w:val="0"/>
                <w:i w:val="0"/>
                <w:color w:val="000000"/>
                <w:sz w:val="22"/>
                <w:u w:val="none"/>
                <w:shd w:val="clear" w:color="auto" w:fill="C0C0C0"/>
                <w:lang w:eastAsia="zh-CN"/>
              </w:rPr>
              <w:t>30303</w:t>
            </w:r>
          </w:p>
        </w:tc>
        <w:tc>
          <w:tcPr>
            <w:tcW w:w="1932" w:type="dxa"/>
            <w:tcBorders>
              <w:top w:val="nil"/>
              <w:left w:val="nil"/>
              <w:bottom w:val="single" w:color="000000" w:sz="4" w:space="0"/>
              <w:right w:val="single" w:color="000000" w:sz="4" w:space="0"/>
            </w:tcBorders>
            <w:shd w:val="solid" w:color="C0C0C0" w:fill="auto"/>
            <w:tcMar>
              <w:top w:w="15" w:type="dxa"/>
              <w:left w:w="15" w:type="dxa"/>
              <w:right w:w="15" w:type="dxa"/>
            </w:tcMar>
            <w:vAlign w:val="center"/>
          </w:tcPr>
          <w:p>
            <w:pPr>
              <w:shd w:val="solid" w:color="C0C0C0" w:fill="auto"/>
              <w:autoSpaceDN w:val="0"/>
              <w:jc w:val="left"/>
              <w:textAlignment w:val="center"/>
              <w:rPr>
                <w:rFonts w:ascii="宋体" w:hAnsi="宋体" w:eastAsia="宋体" w:cs="宋体"/>
                <w:color w:val="000000"/>
                <w:sz w:val="18"/>
                <w:szCs w:val="18"/>
              </w:rPr>
            </w:pPr>
            <w:r>
              <w:rPr>
                <w:rFonts w:hint="default" w:ascii="宋体" w:hAnsi="宋体" w:eastAsia="宋体"/>
                <w:b w:val="0"/>
                <w:i w:val="0"/>
                <w:color w:val="000000"/>
                <w:sz w:val="22"/>
                <w:u w:val="none"/>
                <w:shd w:val="clear" w:color="auto" w:fill="C0C0C0"/>
                <w:lang w:eastAsia="zh-CN"/>
              </w:rPr>
              <w:t xml:space="preserve">  退职（役）费</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autoSpaceDN w:val="0"/>
              <w:jc w:val="right"/>
              <w:textAlignment w:val="center"/>
              <w:rPr>
                <w:rFonts w:ascii="宋体" w:hAnsi="宋体" w:eastAsia="宋体" w:cs="宋体"/>
                <w:color w:val="000000"/>
                <w:sz w:val="18"/>
                <w:szCs w:val="18"/>
              </w:rPr>
            </w:pPr>
            <w:r>
              <w:rPr>
                <w:rFonts w:hint="default" w:ascii="宋体" w:hAnsi="宋体" w:eastAsia="宋体"/>
                <w:b w:val="0"/>
                <w:i w:val="0"/>
                <w:color w:val="000000"/>
                <w:sz w:val="22"/>
                <w:u w:val="none"/>
                <w:lang w:eastAsia="zh-CN"/>
              </w:rPr>
              <w:t>0.00</w:t>
            </w:r>
          </w:p>
        </w:tc>
        <w:tc>
          <w:tcPr>
            <w:tcW w:w="655" w:type="dxa"/>
            <w:tcBorders>
              <w:top w:val="nil"/>
              <w:left w:val="nil"/>
              <w:bottom w:val="single" w:color="000000" w:sz="4" w:space="0"/>
              <w:right w:val="single" w:color="000000" w:sz="4" w:space="0"/>
            </w:tcBorders>
            <w:shd w:val="solid" w:color="C0C0C0" w:fill="auto"/>
            <w:tcMar>
              <w:top w:w="15" w:type="dxa"/>
              <w:left w:w="15" w:type="dxa"/>
              <w:right w:w="15" w:type="dxa"/>
            </w:tcMar>
            <w:vAlign w:val="center"/>
          </w:tcPr>
          <w:p>
            <w:pPr>
              <w:shd w:val="solid" w:color="C0C0C0" w:fill="auto"/>
              <w:autoSpaceDN w:val="0"/>
              <w:jc w:val="left"/>
              <w:textAlignment w:val="center"/>
              <w:rPr>
                <w:rFonts w:ascii="宋体" w:hAnsi="宋体" w:eastAsia="宋体" w:cs="宋体"/>
                <w:color w:val="000000"/>
                <w:sz w:val="18"/>
                <w:szCs w:val="18"/>
              </w:rPr>
            </w:pPr>
            <w:r>
              <w:rPr>
                <w:rFonts w:hint="default" w:ascii="宋体" w:hAnsi="宋体" w:eastAsia="宋体"/>
                <w:b w:val="0"/>
                <w:i w:val="0"/>
                <w:color w:val="000000"/>
                <w:sz w:val="22"/>
                <w:u w:val="none"/>
                <w:shd w:val="clear" w:color="auto" w:fill="C0C0C0"/>
                <w:lang w:eastAsia="zh-CN"/>
              </w:rPr>
              <w:t>30218</w:t>
            </w:r>
          </w:p>
        </w:tc>
        <w:tc>
          <w:tcPr>
            <w:tcW w:w="1599" w:type="dxa"/>
            <w:tcBorders>
              <w:top w:val="nil"/>
              <w:left w:val="nil"/>
              <w:bottom w:val="single" w:color="000000" w:sz="4" w:space="0"/>
              <w:right w:val="single" w:color="000000" w:sz="4" w:space="0"/>
            </w:tcBorders>
            <w:shd w:val="solid" w:color="C0C0C0" w:fill="auto"/>
            <w:tcMar>
              <w:top w:w="15" w:type="dxa"/>
              <w:left w:w="15" w:type="dxa"/>
              <w:right w:w="15" w:type="dxa"/>
            </w:tcMar>
            <w:vAlign w:val="center"/>
          </w:tcPr>
          <w:p>
            <w:pPr>
              <w:shd w:val="solid" w:color="C0C0C0" w:fill="auto"/>
              <w:autoSpaceDN w:val="0"/>
              <w:jc w:val="left"/>
              <w:textAlignment w:val="center"/>
              <w:rPr>
                <w:rFonts w:ascii="宋体" w:hAnsi="宋体" w:eastAsia="宋体" w:cs="宋体"/>
                <w:color w:val="000000"/>
                <w:sz w:val="18"/>
                <w:szCs w:val="18"/>
              </w:rPr>
            </w:pPr>
            <w:r>
              <w:rPr>
                <w:rFonts w:hint="default" w:ascii="宋体" w:hAnsi="宋体" w:eastAsia="宋体"/>
                <w:b w:val="0"/>
                <w:i w:val="0"/>
                <w:color w:val="000000"/>
                <w:sz w:val="22"/>
                <w:u w:val="none"/>
                <w:shd w:val="clear" w:color="auto" w:fill="C0C0C0"/>
                <w:lang w:eastAsia="zh-CN"/>
              </w:rPr>
              <w:t xml:space="preserve">  专用材料费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autoSpaceDN w:val="0"/>
              <w:jc w:val="right"/>
              <w:textAlignment w:val="center"/>
              <w:rPr>
                <w:rFonts w:ascii="宋体" w:hAnsi="宋体" w:eastAsia="宋体" w:cs="宋体"/>
                <w:color w:val="000000"/>
                <w:sz w:val="18"/>
                <w:szCs w:val="18"/>
              </w:rPr>
            </w:pPr>
            <w:r>
              <w:rPr>
                <w:rFonts w:hint="default" w:ascii="宋体" w:hAnsi="宋体" w:eastAsia="宋体"/>
                <w:b w:val="0"/>
                <w:i w:val="0"/>
                <w:color w:val="000000"/>
                <w:sz w:val="22"/>
                <w:u w:val="none"/>
                <w:lang w:eastAsia="zh-CN"/>
              </w:rPr>
              <w:t>0.00</w:t>
            </w:r>
          </w:p>
        </w:tc>
        <w:tc>
          <w:tcPr>
            <w:tcW w:w="744" w:type="dxa"/>
            <w:tcBorders>
              <w:top w:val="nil"/>
              <w:left w:val="nil"/>
              <w:bottom w:val="single" w:color="000000" w:sz="4" w:space="0"/>
              <w:right w:val="single" w:color="000000" w:sz="4" w:space="0"/>
            </w:tcBorders>
            <w:shd w:val="solid" w:color="C0C0C0" w:fill="auto"/>
            <w:tcMar>
              <w:top w:w="15" w:type="dxa"/>
              <w:left w:w="15" w:type="dxa"/>
              <w:right w:w="15" w:type="dxa"/>
            </w:tcMar>
            <w:vAlign w:val="center"/>
          </w:tcPr>
          <w:p>
            <w:pPr>
              <w:shd w:val="solid" w:color="C0C0C0" w:fill="auto"/>
              <w:autoSpaceDN w:val="0"/>
              <w:jc w:val="left"/>
              <w:textAlignment w:val="center"/>
              <w:rPr>
                <w:rFonts w:ascii="宋体" w:hAnsi="宋体" w:eastAsia="宋体" w:cs="宋体"/>
                <w:color w:val="000000"/>
                <w:sz w:val="18"/>
                <w:szCs w:val="18"/>
              </w:rPr>
            </w:pPr>
            <w:r>
              <w:rPr>
                <w:rFonts w:hint="default" w:ascii="宋体" w:hAnsi="宋体" w:eastAsia="宋体"/>
                <w:b w:val="0"/>
                <w:i w:val="0"/>
                <w:color w:val="000000"/>
                <w:sz w:val="22"/>
                <w:u w:val="none"/>
                <w:shd w:val="clear" w:color="auto" w:fill="C0C0C0"/>
                <w:lang w:eastAsia="zh-CN"/>
              </w:rPr>
              <w:t>31021</w:t>
            </w:r>
          </w:p>
        </w:tc>
        <w:tc>
          <w:tcPr>
            <w:tcW w:w="1891" w:type="dxa"/>
            <w:tcBorders>
              <w:top w:val="nil"/>
              <w:left w:val="nil"/>
              <w:bottom w:val="single" w:color="000000" w:sz="4" w:space="0"/>
              <w:right w:val="single" w:color="000000" w:sz="4" w:space="0"/>
            </w:tcBorders>
            <w:shd w:val="solid" w:color="C0C0C0" w:fill="auto"/>
            <w:tcMar>
              <w:top w:w="15" w:type="dxa"/>
              <w:left w:w="15" w:type="dxa"/>
              <w:right w:w="15" w:type="dxa"/>
            </w:tcMar>
            <w:vAlign w:val="center"/>
          </w:tcPr>
          <w:p>
            <w:pPr>
              <w:shd w:val="solid" w:color="C0C0C0" w:fill="auto"/>
              <w:autoSpaceDN w:val="0"/>
              <w:jc w:val="left"/>
              <w:textAlignment w:val="center"/>
              <w:rPr>
                <w:rFonts w:ascii="宋体" w:hAnsi="宋体" w:eastAsia="宋体" w:cs="宋体"/>
                <w:color w:val="000000"/>
                <w:sz w:val="18"/>
                <w:szCs w:val="18"/>
              </w:rPr>
            </w:pPr>
            <w:r>
              <w:rPr>
                <w:rFonts w:hint="default" w:ascii="宋体" w:hAnsi="宋体" w:eastAsia="宋体"/>
                <w:b w:val="0"/>
                <w:i w:val="0"/>
                <w:color w:val="000000"/>
                <w:sz w:val="22"/>
                <w:u w:val="none"/>
                <w:shd w:val="clear" w:color="auto" w:fill="C0C0C0"/>
                <w:lang w:eastAsia="zh-CN"/>
              </w:rPr>
              <w:t xml:space="preserve">  文物和陈列品购置</w:t>
            </w:r>
          </w:p>
        </w:tc>
        <w:tc>
          <w:tcPr>
            <w:tcW w:w="732"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18"/>
                <w:szCs w:val="18"/>
              </w:rPr>
            </w:pPr>
            <w:r>
              <w:rPr>
                <w:rFonts w:hint="default" w:ascii="宋体" w:hAnsi="宋体" w:eastAsia="宋体"/>
                <w:b w:val="0"/>
                <w:i w:val="0"/>
                <w:color w:val="000000"/>
                <w:sz w:val="22"/>
                <w:u w:val="none"/>
                <w:lang w:eastAsia="zh-CN"/>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exact"/>
          <w:jc w:val="center"/>
        </w:trPr>
        <w:tc>
          <w:tcPr>
            <w:tcW w:w="896" w:type="dxa"/>
            <w:tcBorders>
              <w:top w:val="nil"/>
              <w:left w:val="single" w:color="000000" w:sz="4" w:space="0"/>
              <w:bottom w:val="single" w:color="000000" w:sz="4" w:space="0"/>
              <w:right w:val="single" w:color="000000" w:sz="4" w:space="0"/>
            </w:tcBorders>
            <w:shd w:val="solid" w:color="C0C0C0" w:fill="auto"/>
            <w:tcMar>
              <w:top w:w="15" w:type="dxa"/>
              <w:left w:w="15" w:type="dxa"/>
              <w:right w:w="15" w:type="dxa"/>
            </w:tcMar>
            <w:vAlign w:val="center"/>
          </w:tcPr>
          <w:p>
            <w:pPr>
              <w:shd w:val="solid" w:color="C0C0C0" w:fill="auto"/>
              <w:autoSpaceDN w:val="0"/>
              <w:jc w:val="left"/>
              <w:textAlignment w:val="center"/>
              <w:rPr>
                <w:rFonts w:ascii="宋体" w:hAnsi="宋体" w:eastAsia="宋体" w:cs="宋体"/>
                <w:color w:val="000000"/>
                <w:sz w:val="18"/>
                <w:szCs w:val="18"/>
              </w:rPr>
            </w:pPr>
            <w:r>
              <w:rPr>
                <w:rFonts w:hint="default" w:ascii="宋体" w:hAnsi="宋体" w:eastAsia="宋体"/>
                <w:b w:val="0"/>
                <w:i w:val="0"/>
                <w:color w:val="000000"/>
                <w:sz w:val="22"/>
                <w:u w:val="none"/>
                <w:shd w:val="clear" w:color="auto" w:fill="C0C0C0"/>
                <w:lang w:eastAsia="zh-CN"/>
              </w:rPr>
              <w:t>30304</w:t>
            </w:r>
          </w:p>
        </w:tc>
        <w:tc>
          <w:tcPr>
            <w:tcW w:w="1932" w:type="dxa"/>
            <w:tcBorders>
              <w:top w:val="nil"/>
              <w:left w:val="nil"/>
              <w:bottom w:val="single" w:color="000000" w:sz="4" w:space="0"/>
              <w:right w:val="single" w:color="000000" w:sz="4" w:space="0"/>
            </w:tcBorders>
            <w:shd w:val="solid" w:color="C0C0C0" w:fill="auto"/>
            <w:tcMar>
              <w:top w:w="15" w:type="dxa"/>
              <w:left w:w="15" w:type="dxa"/>
              <w:right w:w="15" w:type="dxa"/>
            </w:tcMar>
            <w:vAlign w:val="center"/>
          </w:tcPr>
          <w:p>
            <w:pPr>
              <w:shd w:val="solid" w:color="C0C0C0" w:fill="auto"/>
              <w:autoSpaceDN w:val="0"/>
              <w:jc w:val="left"/>
              <w:textAlignment w:val="center"/>
              <w:rPr>
                <w:rFonts w:ascii="宋体" w:hAnsi="宋体" w:eastAsia="宋体" w:cs="宋体"/>
                <w:color w:val="000000"/>
                <w:sz w:val="18"/>
                <w:szCs w:val="18"/>
              </w:rPr>
            </w:pPr>
            <w:r>
              <w:rPr>
                <w:rFonts w:hint="default" w:ascii="宋体" w:hAnsi="宋体" w:eastAsia="宋体"/>
                <w:b w:val="0"/>
                <w:i w:val="0"/>
                <w:color w:val="000000"/>
                <w:sz w:val="22"/>
                <w:u w:val="none"/>
                <w:shd w:val="clear" w:color="auto" w:fill="C0C0C0"/>
                <w:lang w:eastAsia="zh-CN"/>
              </w:rPr>
              <w:t xml:space="preserve">  抚恤金</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autoSpaceDN w:val="0"/>
              <w:jc w:val="right"/>
              <w:textAlignment w:val="center"/>
              <w:rPr>
                <w:rFonts w:ascii="宋体" w:hAnsi="宋体" w:eastAsia="宋体" w:cs="宋体"/>
                <w:color w:val="000000"/>
                <w:sz w:val="18"/>
                <w:szCs w:val="18"/>
              </w:rPr>
            </w:pPr>
            <w:r>
              <w:rPr>
                <w:rFonts w:hint="default" w:ascii="宋体" w:hAnsi="宋体" w:eastAsia="宋体"/>
                <w:b w:val="0"/>
                <w:i w:val="0"/>
                <w:color w:val="000000"/>
                <w:sz w:val="22"/>
                <w:u w:val="none"/>
                <w:lang w:eastAsia="zh-CN"/>
              </w:rPr>
              <w:t>0.00</w:t>
            </w:r>
          </w:p>
        </w:tc>
        <w:tc>
          <w:tcPr>
            <w:tcW w:w="655" w:type="dxa"/>
            <w:tcBorders>
              <w:top w:val="nil"/>
              <w:left w:val="nil"/>
              <w:bottom w:val="single" w:color="000000" w:sz="4" w:space="0"/>
              <w:right w:val="single" w:color="000000" w:sz="4" w:space="0"/>
            </w:tcBorders>
            <w:shd w:val="solid" w:color="C0C0C0" w:fill="auto"/>
            <w:tcMar>
              <w:top w:w="15" w:type="dxa"/>
              <w:left w:w="15" w:type="dxa"/>
              <w:right w:w="15" w:type="dxa"/>
            </w:tcMar>
            <w:vAlign w:val="center"/>
          </w:tcPr>
          <w:p>
            <w:pPr>
              <w:shd w:val="solid" w:color="C0C0C0" w:fill="auto"/>
              <w:autoSpaceDN w:val="0"/>
              <w:jc w:val="left"/>
              <w:textAlignment w:val="center"/>
              <w:rPr>
                <w:rFonts w:ascii="宋体" w:hAnsi="宋体" w:eastAsia="宋体" w:cs="宋体"/>
                <w:color w:val="000000"/>
                <w:sz w:val="18"/>
                <w:szCs w:val="18"/>
              </w:rPr>
            </w:pPr>
            <w:r>
              <w:rPr>
                <w:rFonts w:hint="default" w:ascii="宋体" w:hAnsi="宋体" w:eastAsia="宋体"/>
                <w:b w:val="0"/>
                <w:i w:val="0"/>
                <w:color w:val="000000"/>
                <w:sz w:val="22"/>
                <w:u w:val="none"/>
                <w:shd w:val="clear" w:color="auto" w:fill="C0C0C0"/>
                <w:lang w:eastAsia="zh-CN"/>
              </w:rPr>
              <w:t>30224</w:t>
            </w:r>
          </w:p>
        </w:tc>
        <w:tc>
          <w:tcPr>
            <w:tcW w:w="1599" w:type="dxa"/>
            <w:tcBorders>
              <w:top w:val="nil"/>
              <w:left w:val="nil"/>
              <w:bottom w:val="single" w:color="000000" w:sz="4" w:space="0"/>
              <w:right w:val="single" w:color="000000" w:sz="4" w:space="0"/>
            </w:tcBorders>
            <w:shd w:val="solid" w:color="C0C0C0" w:fill="auto"/>
            <w:tcMar>
              <w:top w:w="15" w:type="dxa"/>
              <w:left w:w="15" w:type="dxa"/>
              <w:right w:w="15" w:type="dxa"/>
            </w:tcMar>
            <w:vAlign w:val="center"/>
          </w:tcPr>
          <w:p>
            <w:pPr>
              <w:shd w:val="solid" w:color="C0C0C0" w:fill="auto"/>
              <w:autoSpaceDN w:val="0"/>
              <w:jc w:val="left"/>
              <w:textAlignment w:val="center"/>
              <w:rPr>
                <w:rFonts w:ascii="宋体" w:hAnsi="宋体" w:eastAsia="宋体" w:cs="宋体"/>
                <w:color w:val="000000"/>
                <w:sz w:val="18"/>
                <w:szCs w:val="18"/>
              </w:rPr>
            </w:pPr>
            <w:r>
              <w:rPr>
                <w:rFonts w:hint="default" w:ascii="宋体" w:hAnsi="宋体" w:eastAsia="宋体"/>
                <w:b w:val="0"/>
                <w:i w:val="0"/>
                <w:color w:val="000000"/>
                <w:sz w:val="22"/>
                <w:u w:val="none"/>
                <w:shd w:val="clear" w:color="auto" w:fill="C0C0C0"/>
                <w:lang w:eastAsia="zh-CN"/>
              </w:rPr>
              <w:t xml:space="preserve">  被装购置费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autoSpaceDN w:val="0"/>
              <w:jc w:val="right"/>
              <w:textAlignment w:val="center"/>
              <w:rPr>
                <w:rFonts w:ascii="宋体" w:hAnsi="宋体" w:eastAsia="宋体" w:cs="宋体"/>
                <w:color w:val="000000"/>
                <w:sz w:val="18"/>
                <w:szCs w:val="18"/>
              </w:rPr>
            </w:pPr>
            <w:r>
              <w:rPr>
                <w:rFonts w:hint="default" w:ascii="宋体" w:hAnsi="宋体" w:eastAsia="宋体"/>
                <w:b w:val="0"/>
                <w:i w:val="0"/>
                <w:color w:val="000000"/>
                <w:sz w:val="22"/>
                <w:u w:val="none"/>
                <w:lang w:eastAsia="zh-CN"/>
              </w:rPr>
              <w:t>0.00</w:t>
            </w:r>
          </w:p>
        </w:tc>
        <w:tc>
          <w:tcPr>
            <w:tcW w:w="744" w:type="dxa"/>
            <w:tcBorders>
              <w:top w:val="nil"/>
              <w:left w:val="nil"/>
              <w:bottom w:val="single" w:color="000000" w:sz="4" w:space="0"/>
              <w:right w:val="single" w:color="000000" w:sz="4" w:space="0"/>
            </w:tcBorders>
            <w:shd w:val="solid" w:color="C0C0C0" w:fill="auto"/>
            <w:tcMar>
              <w:top w:w="15" w:type="dxa"/>
              <w:left w:w="15" w:type="dxa"/>
              <w:right w:w="15" w:type="dxa"/>
            </w:tcMar>
            <w:vAlign w:val="center"/>
          </w:tcPr>
          <w:p>
            <w:pPr>
              <w:shd w:val="solid" w:color="C0C0C0" w:fill="auto"/>
              <w:autoSpaceDN w:val="0"/>
              <w:jc w:val="left"/>
              <w:textAlignment w:val="center"/>
              <w:rPr>
                <w:rFonts w:ascii="宋体" w:hAnsi="宋体" w:eastAsia="宋体" w:cs="宋体"/>
                <w:color w:val="000000"/>
                <w:sz w:val="18"/>
                <w:szCs w:val="18"/>
              </w:rPr>
            </w:pPr>
            <w:r>
              <w:rPr>
                <w:rFonts w:hint="default" w:ascii="宋体" w:hAnsi="宋体" w:eastAsia="宋体"/>
                <w:b w:val="0"/>
                <w:i w:val="0"/>
                <w:color w:val="000000"/>
                <w:sz w:val="22"/>
                <w:u w:val="none"/>
                <w:shd w:val="clear" w:color="auto" w:fill="C0C0C0"/>
                <w:lang w:eastAsia="zh-CN"/>
              </w:rPr>
              <w:t>31022</w:t>
            </w:r>
          </w:p>
        </w:tc>
        <w:tc>
          <w:tcPr>
            <w:tcW w:w="1891" w:type="dxa"/>
            <w:tcBorders>
              <w:top w:val="nil"/>
              <w:left w:val="nil"/>
              <w:bottom w:val="single" w:color="000000" w:sz="4" w:space="0"/>
              <w:right w:val="single" w:color="000000" w:sz="4" w:space="0"/>
            </w:tcBorders>
            <w:shd w:val="solid" w:color="C0C0C0" w:fill="auto"/>
            <w:tcMar>
              <w:top w:w="15" w:type="dxa"/>
              <w:left w:w="15" w:type="dxa"/>
              <w:right w:w="15" w:type="dxa"/>
            </w:tcMar>
            <w:vAlign w:val="center"/>
          </w:tcPr>
          <w:p>
            <w:pPr>
              <w:shd w:val="solid" w:color="C0C0C0" w:fill="auto"/>
              <w:autoSpaceDN w:val="0"/>
              <w:jc w:val="left"/>
              <w:textAlignment w:val="center"/>
              <w:rPr>
                <w:rFonts w:ascii="宋体" w:hAnsi="宋体" w:eastAsia="宋体" w:cs="宋体"/>
                <w:color w:val="000000"/>
                <w:sz w:val="18"/>
                <w:szCs w:val="18"/>
              </w:rPr>
            </w:pPr>
            <w:r>
              <w:rPr>
                <w:rFonts w:hint="default" w:ascii="宋体" w:hAnsi="宋体" w:eastAsia="宋体"/>
                <w:b w:val="0"/>
                <w:i w:val="0"/>
                <w:color w:val="000000"/>
                <w:sz w:val="22"/>
                <w:u w:val="none"/>
                <w:shd w:val="clear" w:color="auto" w:fill="C0C0C0"/>
                <w:lang w:eastAsia="zh-CN"/>
              </w:rPr>
              <w:t xml:space="preserve">  无形资产购置</w:t>
            </w:r>
          </w:p>
        </w:tc>
        <w:tc>
          <w:tcPr>
            <w:tcW w:w="732"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18"/>
                <w:szCs w:val="18"/>
              </w:rPr>
            </w:pPr>
            <w:r>
              <w:rPr>
                <w:rFonts w:hint="default" w:ascii="宋体" w:hAnsi="宋体" w:eastAsia="宋体"/>
                <w:b w:val="0"/>
                <w:i w:val="0"/>
                <w:color w:val="000000"/>
                <w:sz w:val="22"/>
                <w:u w:val="none"/>
                <w:lang w:eastAsia="zh-CN"/>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exact"/>
          <w:jc w:val="center"/>
        </w:trPr>
        <w:tc>
          <w:tcPr>
            <w:tcW w:w="896" w:type="dxa"/>
            <w:tcBorders>
              <w:top w:val="nil"/>
              <w:left w:val="single" w:color="000000" w:sz="4" w:space="0"/>
              <w:bottom w:val="single" w:color="000000" w:sz="4" w:space="0"/>
              <w:right w:val="single" w:color="000000" w:sz="4" w:space="0"/>
            </w:tcBorders>
            <w:shd w:val="solid" w:color="C0C0C0" w:fill="auto"/>
            <w:tcMar>
              <w:top w:w="15" w:type="dxa"/>
              <w:left w:w="15" w:type="dxa"/>
              <w:right w:w="15" w:type="dxa"/>
            </w:tcMar>
            <w:vAlign w:val="center"/>
          </w:tcPr>
          <w:p>
            <w:pPr>
              <w:shd w:val="solid" w:color="C0C0C0" w:fill="auto"/>
              <w:autoSpaceDN w:val="0"/>
              <w:jc w:val="left"/>
              <w:textAlignment w:val="center"/>
              <w:rPr>
                <w:rFonts w:ascii="宋体" w:hAnsi="宋体" w:eastAsia="宋体" w:cs="宋体"/>
                <w:color w:val="000000"/>
                <w:sz w:val="18"/>
                <w:szCs w:val="18"/>
              </w:rPr>
            </w:pPr>
            <w:r>
              <w:rPr>
                <w:rFonts w:hint="default" w:ascii="宋体" w:hAnsi="宋体" w:eastAsia="宋体"/>
                <w:b w:val="0"/>
                <w:i w:val="0"/>
                <w:color w:val="000000"/>
                <w:sz w:val="22"/>
                <w:u w:val="none"/>
                <w:shd w:val="clear" w:color="auto" w:fill="C0C0C0"/>
                <w:lang w:eastAsia="zh-CN"/>
              </w:rPr>
              <w:t>30305</w:t>
            </w:r>
          </w:p>
        </w:tc>
        <w:tc>
          <w:tcPr>
            <w:tcW w:w="1932" w:type="dxa"/>
            <w:tcBorders>
              <w:top w:val="nil"/>
              <w:left w:val="nil"/>
              <w:bottom w:val="single" w:color="000000" w:sz="4" w:space="0"/>
              <w:right w:val="single" w:color="000000" w:sz="4" w:space="0"/>
            </w:tcBorders>
            <w:shd w:val="solid" w:color="C0C0C0" w:fill="auto"/>
            <w:tcMar>
              <w:top w:w="15" w:type="dxa"/>
              <w:left w:w="15" w:type="dxa"/>
              <w:right w:w="15" w:type="dxa"/>
            </w:tcMar>
            <w:vAlign w:val="center"/>
          </w:tcPr>
          <w:p>
            <w:pPr>
              <w:shd w:val="solid" w:color="C0C0C0" w:fill="auto"/>
              <w:autoSpaceDN w:val="0"/>
              <w:jc w:val="left"/>
              <w:textAlignment w:val="center"/>
              <w:rPr>
                <w:rFonts w:ascii="宋体" w:hAnsi="宋体" w:eastAsia="宋体" w:cs="宋体"/>
                <w:color w:val="000000"/>
                <w:sz w:val="18"/>
                <w:szCs w:val="18"/>
              </w:rPr>
            </w:pPr>
            <w:r>
              <w:rPr>
                <w:rFonts w:hint="default" w:ascii="宋体" w:hAnsi="宋体" w:eastAsia="宋体"/>
                <w:b w:val="0"/>
                <w:i w:val="0"/>
                <w:color w:val="000000"/>
                <w:sz w:val="22"/>
                <w:u w:val="none"/>
                <w:shd w:val="clear" w:color="auto" w:fill="C0C0C0"/>
                <w:lang w:eastAsia="zh-CN"/>
              </w:rPr>
              <w:t xml:space="preserve">  生活补助</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autoSpaceDN w:val="0"/>
              <w:jc w:val="right"/>
              <w:textAlignment w:val="center"/>
              <w:rPr>
                <w:rFonts w:ascii="宋体" w:hAnsi="宋体" w:eastAsia="宋体" w:cs="宋体"/>
                <w:color w:val="000000"/>
                <w:sz w:val="18"/>
                <w:szCs w:val="18"/>
              </w:rPr>
            </w:pPr>
            <w:r>
              <w:rPr>
                <w:rFonts w:hint="default" w:ascii="宋体" w:hAnsi="宋体" w:eastAsia="宋体"/>
                <w:b w:val="0"/>
                <w:i w:val="0"/>
                <w:color w:val="000000"/>
                <w:sz w:val="22"/>
                <w:u w:val="none"/>
                <w:lang w:eastAsia="zh-CN"/>
              </w:rPr>
              <w:t>10.14</w:t>
            </w:r>
          </w:p>
        </w:tc>
        <w:tc>
          <w:tcPr>
            <w:tcW w:w="655" w:type="dxa"/>
            <w:tcBorders>
              <w:top w:val="nil"/>
              <w:left w:val="nil"/>
              <w:bottom w:val="single" w:color="000000" w:sz="4" w:space="0"/>
              <w:right w:val="single" w:color="000000" w:sz="4" w:space="0"/>
            </w:tcBorders>
            <w:shd w:val="solid" w:color="C0C0C0" w:fill="auto"/>
            <w:tcMar>
              <w:top w:w="15" w:type="dxa"/>
              <w:left w:w="15" w:type="dxa"/>
              <w:right w:w="15" w:type="dxa"/>
            </w:tcMar>
            <w:vAlign w:val="center"/>
          </w:tcPr>
          <w:p>
            <w:pPr>
              <w:shd w:val="solid" w:color="C0C0C0" w:fill="auto"/>
              <w:autoSpaceDN w:val="0"/>
              <w:jc w:val="left"/>
              <w:textAlignment w:val="center"/>
              <w:rPr>
                <w:rFonts w:ascii="宋体" w:hAnsi="宋体" w:eastAsia="宋体" w:cs="宋体"/>
                <w:color w:val="000000"/>
                <w:sz w:val="18"/>
                <w:szCs w:val="18"/>
              </w:rPr>
            </w:pPr>
            <w:r>
              <w:rPr>
                <w:rFonts w:hint="default" w:ascii="宋体" w:hAnsi="宋体" w:eastAsia="宋体"/>
                <w:b w:val="0"/>
                <w:i w:val="0"/>
                <w:color w:val="000000"/>
                <w:sz w:val="22"/>
                <w:u w:val="none"/>
                <w:shd w:val="clear" w:color="auto" w:fill="C0C0C0"/>
                <w:lang w:eastAsia="zh-CN"/>
              </w:rPr>
              <w:t>30225</w:t>
            </w:r>
          </w:p>
        </w:tc>
        <w:tc>
          <w:tcPr>
            <w:tcW w:w="1599" w:type="dxa"/>
            <w:tcBorders>
              <w:top w:val="nil"/>
              <w:left w:val="nil"/>
              <w:bottom w:val="single" w:color="000000" w:sz="4" w:space="0"/>
              <w:right w:val="single" w:color="000000" w:sz="4" w:space="0"/>
            </w:tcBorders>
            <w:shd w:val="solid" w:color="C0C0C0" w:fill="auto"/>
            <w:tcMar>
              <w:top w:w="15" w:type="dxa"/>
              <w:left w:w="15" w:type="dxa"/>
              <w:right w:w="15" w:type="dxa"/>
            </w:tcMar>
            <w:vAlign w:val="center"/>
          </w:tcPr>
          <w:p>
            <w:pPr>
              <w:shd w:val="solid" w:color="C0C0C0" w:fill="auto"/>
              <w:autoSpaceDN w:val="0"/>
              <w:jc w:val="left"/>
              <w:textAlignment w:val="center"/>
              <w:rPr>
                <w:rFonts w:ascii="宋体" w:hAnsi="宋体" w:eastAsia="宋体" w:cs="宋体"/>
                <w:color w:val="000000"/>
                <w:sz w:val="18"/>
                <w:szCs w:val="18"/>
              </w:rPr>
            </w:pPr>
            <w:r>
              <w:rPr>
                <w:rFonts w:hint="default" w:ascii="宋体" w:hAnsi="宋体" w:eastAsia="宋体"/>
                <w:b w:val="0"/>
                <w:i w:val="0"/>
                <w:color w:val="000000"/>
                <w:sz w:val="22"/>
                <w:u w:val="none"/>
                <w:shd w:val="clear" w:color="auto" w:fill="C0C0C0"/>
                <w:lang w:eastAsia="zh-CN"/>
              </w:rPr>
              <w:t xml:space="preserve">  专用燃料费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autoSpaceDN w:val="0"/>
              <w:jc w:val="right"/>
              <w:textAlignment w:val="center"/>
              <w:rPr>
                <w:rFonts w:ascii="宋体" w:hAnsi="宋体" w:eastAsia="宋体" w:cs="宋体"/>
                <w:color w:val="000000"/>
                <w:sz w:val="18"/>
                <w:szCs w:val="18"/>
              </w:rPr>
            </w:pPr>
            <w:r>
              <w:rPr>
                <w:rFonts w:hint="default" w:ascii="宋体" w:hAnsi="宋体" w:eastAsia="宋体"/>
                <w:b w:val="0"/>
                <w:i w:val="0"/>
                <w:color w:val="000000"/>
                <w:sz w:val="22"/>
                <w:u w:val="none"/>
                <w:lang w:eastAsia="zh-CN"/>
              </w:rPr>
              <w:t>0.00</w:t>
            </w:r>
          </w:p>
        </w:tc>
        <w:tc>
          <w:tcPr>
            <w:tcW w:w="744" w:type="dxa"/>
            <w:tcBorders>
              <w:top w:val="nil"/>
              <w:left w:val="nil"/>
              <w:bottom w:val="single" w:color="000000" w:sz="4" w:space="0"/>
              <w:right w:val="single" w:color="000000" w:sz="4" w:space="0"/>
            </w:tcBorders>
            <w:shd w:val="solid" w:color="C0C0C0" w:fill="auto"/>
            <w:tcMar>
              <w:top w:w="15" w:type="dxa"/>
              <w:left w:w="15" w:type="dxa"/>
              <w:right w:w="15" w:type="dxa"/>
            </w:tcMar>
            <w:vAlign w:val="center"/>
          </w:tcPr>
          <w:p>
            <w:pPr>
              <w:shd w:val="solid" w:color="C0C0C0" w:fill="auto"/>
              <w:autoSpaceDN w:val="0"/>
              <w:jc w:val="left"/>
              <w:textAlignment w:val="center"/>
              <w:rPr>
                <w:rFonts w:ascii="宋体" w:hAnsi="宋体" w:eastAsia="宋体" w:cs="宋体"/>
                <w:color w:val="000000"/>
                <w:sz w:val="18"/>
                <w:szCs w:val="18"/>
              </w:rPr>
            </w:pPr>
            <w:r>
              <w:rPr>
                <w:rFonts w:hint="default" w:ascii="宋体" w:hAnsi="宋体" w:eastAsia="宋体"/>
                <w:b w:val="0"/>
                <w:i w:val="0"/>
                <w:color w:val="000000"/>
                <w:sz w:val="22"/>
                <w:u w:val="none"/>
                <w:shd w:val="clear" w:color="auto" w:fill="C0C0C0"/>
                <w:lang w:eastAsia="zh-CN"/>
              </w:rPr>
              <w:t>31099</w:t>
            </w:r>
          </w:p>
        </w:tc>
        <w:tc>
          <w:tcPr>
            <w:tcW w:w="1891" w:type="dxa"/>
            <w:tcBorders>
              <w:top w:val="nil"/>
              <w:left w:val="nil"/>
              <w:bottom w:val="single" w:color="000000" w:sz="4" w:space="0"/>
              <w:right w:val="single" w:color="000000" w:sz="4" w:space="0"/>
            </w:tcBorders>
            <w:shd w:val="solid" w:color="C0C0C0" w:fill="auto"/>
            <w:tcMar>
              <w:top w:w="15" w:type="dxa"/>
              <w:left w:w="15" w:type="dxa"/>
              <w:right w:w="15" w:type="dxa"/>
            </w:tcMar>
            <w:vAlign w:val="center"/>
          </w:tcPr>
          <w:p>
            <w:pPr>
              <w:shd w:val="solid" w:color="C0C0C0" w:fill="auto"/>
              <w:autoSpaceDN w:val="0"/>
              <w:jc w:val="left"/>
              <w:textAlignment w:val="center"/>
              <w:rPr>
                <w:rFonts w:ascii="宋体" w:hAnsi="宋体" w:eastAsia="宋体" w:cs="宋体"/>
                <w:color w:val="000000"/>
                <w:sz w:val="18"/>
                <w:szCs w:val="18"/>
              </w:rPr>
            </w:pPr>
            <w:r>
              <w:rPr>
                <w:rFonts w:hint="default" w:ascii="宋体" w:hAnsi="宋体" w:eastAsia="宋体"/>
                <w:b w:val="0"/>
                <w:i w:val="0"/>
                <w:color w:val="000000"/>
                <w:sz w:val="22"/>
                <w:u w:val="none"/>
                <w:shd w:val="clear" w:color="auto" w:fill="C0C0C0"/>
                <w:lang w:eastAsia="zh-CN"/>
              </w:rPr>
              <w:t xml:space="preserve">  其他资本性支出</w:t>
            </w:r>
          </w:p>
        </w:tc>
        <w:tc>
          <w:tcPr>
            <w:tcW w:w="732"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18"/>
                <w:szCs w:val="18"/>
              </w:rPr>
            </w:pPr>
            <w:r>
              <w:rPr>
                <w:rFonts w:hint="default" w:ascii="宋体" w:hAnsi="宋体" w:eastAsia="宋体"/>
                <w:b w:val="0"/>
                <w:i w:val="0"/>
                <w:color w:val="000000"/>
                <w:sz w:val="22"/>
                <w:u w:val="none"/>
                <w:lang w:eastAsia="zh-CN"/>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exact"/>
          <w:jc w:val="center"/>
        </w:trPr>
        <w:tc>
          <w:tcPr>
            <w:tcW w:w="896" w:type="dxa"/>
            <w:tcBorders>
              <w:top w:val="nil"/>
              <w:left w:val="single" w:color="000000" w:sz="4" w:space="0"/>
              <w:bottom w:val="single" w:color="000000" w:sz="4" w:space="0"/>
              <w:right w:val="single" w:color="000000" w:sz="4" w:space="0"/>
            </w:tcBorders>
            <w:shd w:val="solid" w:color="C0C0C0" w:fill="auto"/>
            <w:tcMar>
              <w:top w:w="15" w:type="dxa"/>
              <w:left w:w="15" w:type="dxa"/>
              <w:right w:w="15" w:type="dxa"/>
            </w:tcMar>
            <w:vAlign w:val="center"/>
          </w:tcPr>
          <w:p>
            <w:pPr>
              <w:shd w:val="solid" w:color="C0C0C0" w:fill="auto"/>
              <w:autoSpaceDN w:val="0"/>
              <w:jc w:val="left"/>
              <w:textAlignment w:val="center"/>
              <w:rPr>
                <w:rFonts w:ascii="宋体" w:hAnsi="宋体" w:eastAsia="宋体" w:cs="宋体"/>
                <w:color w:val="000000"/>
                <w:sz w:val="18"/>
                <w:szCs w:val="18"/>
              </w:rPr>
            </w:pPr>
            <w:r>
              <w:rPr>
                <w:rFonts w:hint="default" w:ascii="宋体" w:hAnsi="宋体" w:eastAsia="宋体"/>
                <w:b w:val="0"/>
                <w:i w:val="0"/>
                <w:color w:val="000000"/>
                <w:sz w:val="22"/>
                <w:u w:val="none"/>
                <w:shd w:val="clear" w:color="auto" w:fill="C0C0C0"/>
                <w:lang w:eastAsia="zh-CN"/>
              </w:rPr>
              <w:t>30306</w:t>
            </w:r>
          </w:p>
        </w:tc>
        <w:tc>
          <w:tcPr>
            <w:tcW w:w="1932" w:type="dxa"/>
            <w:tcBorders>
              <w:top w:val="nil"/>
              <w:left w:val="nil"/>
              <w:bottom w:val="single" w:color="000000" w:sz="4" w:space="0"/>
              <w:right w:val="single" w:color="000000" w:sz="4" w:space="0"/>
            </w:tcBorders>
            <w:shd w:val="solid" w:color="C0C0C0" w:fill="auto"/>
            <w:tcMar>
              <w:top w:w="15" w:type="dxa"/>
              <w:left w:w="15" w:type="dxa"/>
              <w:right w:w="15" w:type="dxa"/>
            </w:tcMar>
            <w:vAlign w:val="center"/>
          </w:tcPr>
          <w:p>
            <w:pPr>
              <w:shd w:val="solid" w:color="C0C0C0" w:fill="auto"/>
              <w:autoSpaceDN w:val="0"/>
              <w:jc w:val="left"/>
              <w:textAlignment w:val="center"/>
              <w:rPr>
                <w:rFonts w:ascii="宋体" w:hAnsi="宋体" w:eastAsia="宋体" w:cs="宋体"/>
                <w:color w:val="000000"/>
                <w:sz w:val="18"/>
                <w:szCs w:val="18"/>
              </w:rPr>
            </w:pPr>
            <w:r>
              <w:rPr>
                <w:rFonts w:hint="default" w:ascii="宋体" w:hAnsi="宋体" w:eastAsia="宋体"/>
                <w:b w:val="0"/>
                <w:i w:val="0"/>
                <w:color w:val="000000"/>
                <w:sz w:val="22"/>
                <w:u w:val="none"/>
                <w:shd w:val="clear" w:color="auto" w:fill="C0C0C0"/>
                <w:lang w:eastAsia="zh-CN"/>
              </w:rPr>
              <w:t xml:space="preserve">  救济费</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autoSpaceDN w:val="0"/>
              <w:jc w:val="right"/>
              <w:textAlignment w:val="center"/>
              <w:rPr>
                <w:rFonts w:ascii="宋体" w:hAnsi="宋体" w:eastAsia="宋体" w:cs="宋体"/>
                <w:color w:val="000000"/>
                <w:sz w:val="18"/>
                <w:szCs w:val="18"/>
              </w:rPr>
            </w:pPr>
            <w:r>
              <w:rPr>
                <w:rFonts w:hint="default" w:ascii="宋体" w:hAnsi="宋体" w:eastAsia="宋体"/>
                <w:b w:val="0"/>
                <w:i w:val="0"/>
                <w:color w:val="000000"/>
                <w:sz w:val="22"/>
                <w:u w:val="none"/>
                <w:lang w:eastAsia="zh-CN"/>
              </w:rPr>
              <w:t>0.00</w:t>
            </w:r>
          </w:p>
        </w:tc>
        <w:tc>
          <w:tcPr>
            <w:tcW w:w="655" w:type="dxa"/>
            <w:tcBorders>
              <w:top w:val="nil"/>
              <w:left w:val="nil"/>
              <w:bottom w:val="single" w:color="000000" w:sz="4" w:space="0"/>
              <w:right w:val="single" w:color="000000" w:sz="4" w:space="0"/>
            </w:tcBorders>
            <w:shd w:val="solid" w:color="C0C0C0" w:fill="auto"/>
            <w:tcMar>
              <w:top w:w="15" w:type="dxa"/>
              <w:left w:w="15" w:type="dxa"/>
              <w:right w:w="15" w:type="dxa"/>
            </w:tcMar>
            <w:vAlign w:val="center"/>
          </w:tcPr>
          <w:p>
            <w:pPr>
              <w:shd w:val="solid" w:color="C0C0C0" w:fill="auto"/>
              <w:autoSpaceDN w:val="0"/>
              <w:jc w:val="left"/>
              <w:textAlignment w:val="center"/>
              <w:rPr>
                <w:rFonts w:ascii="宋体" w:hAnsi="宋体" w:eastAsia="宋体" w:cs="宋体"/>
                <w:color w:val="000000"/>
                <w:sz w:val="18"/>
                <w:szCs w:val="18"/>
              </w:rPr>
            </w:pPr>
            <w:r>
              <w:rPr>
                <w:rFonts w:hint="default" w:ascii="宋体" w:hAnsi="宋体" w:eastAsia="宋体"/>
                <w:b w:val="0"/>
                <w:i w:val="0"/>
                <w:color w:val="000000"/>
                <w:sz w:val="22"/>
                <w:u w:val="none"/>
                <w:shd w:val="clear" w:color="auto" w:fill="C0C0C0"/>
                <w:lang w:eastAsia="zh-CN"/>
              </w:rPr>
              <w:t>30226</w:t>
            </w:r>
          </w:p>
        </w:tc>
        <w:tc>
          <w:tcPr>
            <w:tcW w:w="1599" w:type="dxa"/>
            <w:tcBorders>
              <w:top w:val="nil"/>
              <w:left w:val="nil"/>
              <w:bottom w:val="single" w:color="000000" w:sz="4" w:space="0"/>
              <w:right w:val="single" w:color="000000" w:sz="4" w:space="0"/>
            </w:tcBorders>
            <w:shd w:val="solid" w:color="C0C0C0" w:fill="auto"/>
            <w:tcMar>
              <w:top w:w="15" w:type="dxa"/>
              <w:left w:w="15" w:type="dxa"/>
              <w:right w:w="15" w:type="dxa"/>
            </w:tcMar>
            <w:vAlign w:val="center"/>
          </w:tcPr>
          <w:p>
            <w:pPr>
              <w:shd w:val="solid" w:color="C0C0C0" w:fill="auto"/>
              <w:autoSpaceDN w:val="0"/>
              <w:jc w:val="left"/>
              <w:textAlignment w:val="center"/>
              <w:rPr>
                <w:rFonts w:ascii="宋体" w:hAnsi="宋体" w:eastAsia="宋体" w:cs="宋体"/>
                <w:color w:val="000000"/>
                <w:sz w:val="18"/>
                <w:szCs w:val="18"/>
              </w:rPr>
            </w:pPr>
            <w:r>
              <w:rPr>
                <w:rFonts w:hint="default" w:ascii="宋体" w:hAnsi="宋体" w:eastAsia="宋体"/>
                <w:b w:val="0"/>
                <w:i w:val="0"/>
                <w:color w:val="000000"/>
                <w:sz w:val="22"/>
                <w:u w:val="none"/>
                <w:shd w:val="clear" w:color="auto" w:fill="C0C0C0"/>
                <w:lang w:eastAsia="zh-CN"/>
              </w:rPr>
              <w:t xml:space="preserve">  劳务费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autoSpaceDN w:val="0"/>
              <w:jc w:val="right"/>
              <w:textAlignment w:val="center"/>
              <w:rPr>
                <w:rFonts w:ascii="宋体" w:hAnsi="宋体" w:eastAsia="宋体" w:cs="宋体"/>
                <w:color w:val="000000"/>
                <w:sz w:val="18"/>
                <w:szCs w:val="18"/>
              </w:rPr>
            </w:pPr>
            <w:r>
              <w:rPr>
                <w:rFonts w:hint="default" w:ascii="宋体" w:hAnsi="宋体" w:eastAsia="宋体"/>
                <w:b w:val="0"/>
                <w:i w:val="0"/>
                <w:color w:val="000000"/>
                <w:sz w:val="22"/>
                <w:u w:val="none"/>
                <w:lang w:eastAsia="zh-CN"/>
              </w:rPr>
              <w:t>2.25</w:t>
            </w:r>
          </w:p>
        </w:tc>
        <w:tc>
          <w:tcPr>
            <w:tcW w:w="744" w:type="dxa"/>
            <w:tcBorders>
              <w:top w:val="nil"/>
              <w:left w:val="nil"/>
              <w:bottom w:val="single" w:color="000000" w:sz="4" w:space="0"/>
              <w:right w:val="single" w:color="000000" w:sz="4" w:space="0"/>
            </w:tcBorders>
            <w:shd w:val="solid" w:color="C0C0C0" w:fill="auto"/>
            <w:tcMar>
              <w:top w:w="15" w:type="dxa"/>
              <w:left w:w="15" w:type="dxa"/>
              <w:right w:w="15" w:type="dxa"/>
            </w:tcMar>
            <w:vAlign w:val="center"/>
          </w:tcPr>
          <w:p>
            <w:pPr>
              <w:shd w:val="solid" w:color="C0C0C0" w:fill="auto"/>
              <w:autoSpaceDN w:val="0"/>
              <w:jc w:val="left"/>
              <w:textAlignment w:val="center"/>
              <w:rPr>
                <w:rFonts w:ascii="宋体" w:hAnsi="宋体" w:eastAsia="宋体" w:cs="宋体"/>
                <w:color w:val="000000"/>
                <w:sz w:val="18"/>
                <w:szCs w:val="18"/>
              </w:rPr>
            </w:pPr>
            <w:r>
              <w:rPr>
                <w:rFonts w:hint="default" w:ascii="宋体" w:hAnsi="宋体" w:eastAsia="宋体"/>
                <w:b w:val="0"/>
                <w:i w:val="0"/>
                <w:color w:val="000000"/>
                <w:sz w:val="22"/>
                <w:u w:val="none"/>
                <w:shd w:val="clear" w:color="auto" w:fill="C0C0C0"/>
                <w:lang w:eastAsia="zh-CN"/>
              </w:rPr>
              <w:t>399</w:t>
            </w:r>
          </w:p>
        </w:tc>
        <w:tc>
          <w:tcPr>
            <w:tcW w:w="1891" w:type="dxa"/>
            <w:tcBorders>
              <w:top w:val="nil"/>
              <w:left w:val="nil"/>
              <w:bottom w:val="single" w:color="000000" w:sz="4" w:space="0"/>
              <w:right w:val="single" w:color="000000" w:sz="4" w:space="0"/>
            </w:tcBorders>
            <w:shd w:val="solid" w:color="C0C0C0" w:fill="auto"/>
            <w:tcMar>
              <w:top w:w="15" w:type="dxa"/>
              <w:left w:w="15" w:type="dxa"/>
              <w:right w:w="15" w:type="dxa"/>
            </w:tcMar>
            <w:vAlign w:val="center"/>
          </w:tcPr>
          <w:p>
            <w:pPr>
              <w:shd w:val="solid" w:color="C0C0C0" w:fill="auto"/>
              <w:autoSpaceDN w:val="0"/>
              <w:jc w:val="left"/>
              <w:textAlignment w:val="center"/>
              <w:rPr>
                <w:rFonts w:ascii="宋体" w:hAnsi="宋体" w:eastAsia="宋体" w:cs="宋体"/>
                <w:color w:val="000000"/>
                <w:sz w:val="18"/>
                <w:szCs w:val="18"/>
              </w:rPr>
            </w:pPr>
            <w:r>
              <w:rPr>
                <w:rFonts w:hint="default" w:ascii="宋体" w:hAnsi="宋体" w:eastAsia="宋体"/>
                <w:b w:val="0"/>
                <w:i w:val="0"/>
                <w:color w:val="000000"/>
                <w:sz w:val="22"/>
                <w:u w:val="none"/>
                <w:shd w:val="clear" w:color="auto" w:fill="C0C0C0"/>
                <w:lang w:eastAsia="zh-CN"/>
              </w:rPr>
              <w:t>其他支出</w:t>
            </w:r>
          </w:p>
        </w:tc>
        <w:tc>
          <w:tcPr>
            <w:tcW w:w="732"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18"/>
                <w:szCs w:val="18"/>
              </w:rPr>
            </w:pPr>
            <w:r>
              <w:rPr>
                <w:rFonts w:hint="default" w:ascii="宋体" w:hAnsi="宋体" w:eastAsia="宋体"/>
                <w:b w:val="0"/>
                <w:i w:val="0"/>
                <w:color w:val="000000"/>
                <w:sz w:val="22"/>
                <w:u w:val="none"/>
                <w:lang w:eastAsia="zh-CN"/>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exact"/>
          <w:jc w:val="center"/>
        </w:trPr>
        <w:tc>
          <w:tcPr>
            <w:tcW w:w="896" w:type="dxa"/>
            <w:tcBorders>
              <w:top w:val="nil"/>
              <w:left w:val="single" w:color="000000" w:sz="4" w:space="0"/>
              <w:bottom w:val="single" w:color="000000" w:sz="4" w:space="0"/>
              <w:right w:val="single" w:color="000000" w:sz="4" w:space="0"/>
            </w:tcBorders>
            <w:shd w:val="solid" w:color="C0C0C0" w:fill="auto"/>
            <w:tcMar>
              <w:top w:w="15" w:type="dxa"/>
              <w:left w:w="15" w:type="dxa"/>
              <w:right w:w="15" w:type="dxa"/>
            </w:tcMar>
            <w:vAlign w:val="center"/>
          </w:tcPr>
          <w:p>
            <w:pPr>
              <w:shd w:val="solid" w:color="C0C0C0" w:fill="auto"/>
              <w:autoSpaceDN w:val="0"/>
              <w:jc w:val="left"/>
              <w:textAlignment w:val="center"/>
              <w:rPr>
                <w:rFonts w:ascii="宋体" w:hAnsi="宋体" w:eastAsia="宋体" w:cs="宋体"/>
                <w:color w:val="000000"/>
                <w:sz w:val="18"/>
                <w:szCs w:val="18"/>
              </w:rPr>
            </w:pPr>
            <w:r>
              <w:rPr>
                <w:rFonts w:hint="default" w:ascii="宋体" w:hAnsi="宋体" w:eastAsia="宋体"/>
                <w:b w:val="0"/>
                <w:i w:val="0"/>
                <w:color w:val="000000"/>
                <w:sz w:val="22"/>
                <w:u w:val="none"/>
                <w:shd w:val="clear" w:color="auto" w:fill="C0C0C0"/>
                <w:lang w:eastAsia="zh-CN"/>
              </w:rPr>
              <w:t>30307</w:t>
            </w:r>
          </w:p>
        </w:tc>
        <w:tc>
          <w:tcPr>
            <w:tcW w:w="1932" w:type="dxa"/>
            <w:tcBorders>
              <w:top w:val="nil"/>
              <w:left w:val="nil"/>
              <w:bottom w:val="single" w:color="000000" w:sz="4" w:space="0"/>
              <w:right w:val="single" w:color="000000" w:sz="4" w:space="0"/>
            </w:tcBorders>
            <w:shd w:val="solid" w:color="C0C0C0" w:fill="auto"/>
            <w:tcMar>
              <w:top w:w="15" w:type="dxa"/>
              <w:left w:w="15" w:type="dxa"/>
              <w:right w:w="15" w:type="dxa"/>
            </w:tcMar>
            <w:vAlign w:val="center"/>
          </w:tcPr>
          <w:p>
            <w:pPr>
              <w:shd w:val="solid" w:color="C0C0C0" w:fill="auto"/>
              <w:autoSpaceDN w:val="0"/>
              <w:jc w:val="left"/>
              <w:textAlignment w:val="center"/>
              <w:rPr>
                <w:rFonts w:ascii="宋体" w:hAnsi="宋体" w:eastAsia="宋体" w:cs="宋体"/>
                <w:color w:val="000000"/>
                <w:sz w:val="18"/>
                <w:szCs w:val="18"/>
              </w:rPr>
            </w:pPr>
            <w:r>
              <w:rPr>
                <w:rFonts w:hint="default" w:ascii="宋体" w:hAnsi="宋体" w:eastAsia="宋体"/>
                <w:b w:val="0"/>
                <w:i w:val="0"/>
                <w:color w:val="000000"/>
                <w:sz w:val="22"/>
                <w:u w:val="none"/>
                <w:shd w:val="clear" w:color="auto" w:fill="C0C0C0"/>
                <w:lang w:eastAsia="zh-CN"/>
              </w:rPr>
              <w:t xml:space="preserve">  医疗费补助</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autoSpaceDN w:val="0"/>
              <w:jc w:val="right"/>
              <w:textAlignment w:val="center"/>
              <w:rPr>
                <w:rFonts w:ascii="宋体" w:hAnsi="宋体" w:eastAsia="宋体" w:cs="宋体"/>
                <w:color w:val="000000"/>
                <w:sz w:val="18"/>
                <w:szCs w:val="18"/>
              </w:rPr>
            </w:pPr>
            <w:r>
              <w:rPr>
                <w:rFonts w:hint="default" w:ascii="宋体" w:hAnsi="宋体" w:eastAsia="宋体"/>
                <w:b w:val="0"/>
                <w:i w:val="0"/>
                <w:color w:val="000000"/>
                <w:sz w:val="22"/>
                <w:u w:val="none"/>
                <w:lang w:eastAsia="zh-CN"/>
              </w:rPr>
              <w:t>0.00</w:t>
            </w:r>
          </w:p>
        </w:tc>
        <w:tc>
          <w:tcPr>
            <w:tcW w:w="655" w:type="dxa"/>
            <w:tcBorders>
              <w:top w:val="nil"/>
              <w:left w:val="nil"/>
              <w:bottom w:val="single" w:color="000000" w:sz="4" w:space="0"/>
              <w:right w:val="single" w:color="000000" w:sz="4" w:space="0"/>
            </w:tcBorders>
            <w:shd w:val="solid" w:color="C0C0C0" w:fill="auto"/>
            <w:tcMar>
              <w:top w:w="15" w:type="dxa"/>
              <w:left w:w="15" w:type="dxa"/>
              <w:right w:w="15" w:type="dxa"/>
            </w:tcMar>
            <w:vAlign w:val="center"/>
          </w:tcPr>
          <w:p>
            <w:pPr>
              <w:shd w:val="solid" w:color="C0C0C0" w:fill="auto"/>
              <w:autoSpaceDN w:val="0"/>
              <w:jc w:val="left"/>
              <w:textAlignment w:val="center"/>
              <w:rPr>
                <w:rFonts w:ascii="宋体" w:hAnsi="宋体" w:eastAsia="宋体" w:cs="宋体"/>
                <w:color w:val="000000"/>
                <w:sz w:val="18"/>
                <w:szCs w:val="18"/>
              </w:rPr>
            </w:pPr>
            <w:r>
              <w:rPr>
                <w:rFonts w:hint="default" w:ascii="宋体" w:hAnsi="宋体" w:eastAsia="宋体"/>
                <w:b w:val="0"/>
                <w:i w:val="0"/>
                <w:color w:val="000000"/>
                <w:sz w:val="22"/>
                <w:u w:val="none"/>
                <w:shd w:val="clear" w:color="auto" w:fill="C0C0C0"/>
                <w:lang w:eastAsia="zh-CN"/>
              </w:rPr>
              <w:t>30227</w:t>
            </w:r>
          </w:p>
        </w:tc>
        <w:tc>
          <w:tcPr>
            <w:tcW w:w="1599" w:type="dxa"/>
            <w:tcBorders>
              <w:top w:val="nil"/>
              <w:left w:val="nil"/>
              <w:bottom w:val="single" w:color="000000" w:sz="4" w:space="0"/>
              <w:right w:val="single" w:color="000000" w:sz="4" w:space="0"/>
            </w:tcBorders>
            <w:shd w:val="solid" w:color="C0C0C0" w:fill="auto"/>
            <w:tcMar>
              <w:top w:w="15" w:type="dxa"/>
              <w:left w:w="15" w:type="dxa"/>
              <w:right w:w="15" w:type="dxa"/>
            </w:tcMar>
            <w:vAlign w:val="center"/>
          </w:tcPr>
          <w:p>
            <w:pPr>
              <w:shd w:val="solid" w:color="C0C0C0" w:fill="auto"/>
              <w:autoSpaceDN w:val="0"/>
              <w:jc w:val="left"/>
              <w:textAlignment w:val="center"/>
              <w:rPr>
                <w:rFonts w:ascii="宋体" w:hAnsi="宋体" w:eastAsia="宋体" w:cs="宋体"/>
                <w:color w:val="000000"/>
                <w:sz w:val="18"/>
                <w:szCs w:val="18"/>
              </w:rPr>
            </w:pPr>
            <w:r>
              <w:rPr>
                <w:rFonts w:hint="default" w:ascii="宋体" w:hAnsi="宋体" w:eastAsia="宋体"/>
                <w:b w:val="0"/>
                <w:i w:val="0"/>
                <w:color w:val="000000"/>
                <w:sz w:val="22"/>
                <w:u w:val="none"/>
                <w:shd w:val="clear" w:color="auto" w:fill="C0C0C0"/>
                <w:lang w:eastAsia="zh-CN"/>
              </w:rPr>
              <w:t xml:space="preserve">  委托业务费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autoSpaceDN w:val="0"/>
              <w:jc w:val="right"/>
              <w:textAlignment w:val="center"/>
              <w:rPr>
                <w:rFonts w:hint="eastAsia" w:ascii="宋体" w:hAnsi="宋体" w:eastAsia="宋体" w:cs="宋体"/>
                <w:i w:val="0"/>
                <w:color w:val="000000"/>
                <w:kern w:val="2"/>
                <w:sz w:val="18"/>
                <w:szCs w:val="18"/>
                <w:u w:val="none"/>
                <w:lang w:val="en-US" w:eastAsia="zh-CN" w:bidi="ar-SA"/>
              </w:rPr>
            </w:pPr>
            <w:r>
              <w:rPr>
                <w:rFonts w:hint="default" w:ascii="宋体" w:hAnsi="宋体" w:eastAsia="宋体"/>
                <w:b w:val="0"/>
                <w:i w:val="0"/>
                <w:color w:val="000000"/>
                <w:sz w:val="22"/>
                <w:u w:val="none"/>
                <w:lang w:eastAsia="zh-CN"/>
              </w:rPr>
              <w:t>4.65</w:t>
            </w:r>
          </w:p>
        </w:tc>
        <w:tc>
          <w:tcPr>
            <w:tcW w:w="744" w:type="dxa"/>
            <w:tcBorders>
              <w:top w:val="nil"/>
              <w:left w:val="nil"/>
              <w:bottom w:val="single" w:color="000000" w:sz="4" w:space="0"/>
              <w:right w:val="single" w:color="000000" w:sz="4" w:space="0"/>
            </w:tcBorders>
            <w:shd w:val="solid" w:color="C0C0C0" w:fill="auto"/>
            <w:tcMar>
              <w:top w:w="15" w:type="dxa"/>
              <w:left w:w="15" w:type="dxa"/>
              <w:right w:w="15" w:type="dxa"/>
            </w:tcMar>
            <w:vAlign w:val="center"/>
          </w:tcPr>
          <w:p>
            <w:pPr>
              <w:shd w:val="solid" w:color="C0C0C0" w:fill="auto"/>
              <w:autoSpaceDN w:val="0"/>
              <w:jc w:val="left"/>
              <w:textAlignment w:val="center"/>
              <w:rPr>
                <w:rFonts w:ascii="宋体" w:hAnsi="宋体" w:eastAsia="宋体" w:cs="宋体"/>
                <w:color w:val="000000"/>
                <w:sz w:val="18"/>
                <w:szCs w:val="18"/>
              </w:rPr>
            </w:pPr>
            <w:r>
              <w:rPr>
                <w:rFonts w:hint="default" w:ascii="宋体" w:hAnsi="宋体" w:eastAsia="宋体"/>
                <w:b w:val="0"/>
                <w:i w:val="0"/>
                <w:color w:val="000000"/>
                <w:sz w:val="22"/>
                <w:u w:val="none"/>
                <w:shd w:val="clear" w:color="auto" w:fill="C0C0C0"/>
                <w:lang w:eastAsia="zh-CN"/>
              </w:rPr>
              <w:t>39906</w:t>
            </w:r>
          </w:p>
        </w:tc>
        <w:tc>
          <w:tcPr>
            <w:tcW w:w="1891" w:type="dxa"/>
            <w:tcBorders>
              <w:top w:val="nil"/>
              <w:left w:val="nil"/>
              <w:bottom w:val="single" w:color="000000" w:sz="4" w:space="0"/>
              <w:right w:val="single" w:color="000000" w:sz="4" w:space="0"/>
            </w:tcBorders>
            <w:shd w:val="solid" w:color="C0C0C0" w:fill="auto"/>
            <w:tcMar>
              <w:top w:w="15" w:type="dxa"/>
              <w:left w:w="15" w:type="dxa"/>
              <w:right w:w="15" w:type="dxa"/>
            </w:tcMar>
            <w:vAlign w:val="center"/>
          </w:tcPr>
          <w:p>
            <w:pPr>
              <w:shd w:val="solid" w:color="C0C0C0" w:fill="auto"/>
              <w:autoSpaceDN w:val="0"/>
              <w:jc w:val="left"/>
              <w:textAlignment w:val="center"/>
              <w:rPr>
                <w:rFonts w:ascii="宋体" w:hAnsi="宋体" w:eastAsia="宋体" w:cs="宋体"/>
                <w:color w:val="000000"/>
                <w:sz w:val="18"/>
                <w:szCs w:val="18"/>
              </w:rPr>
            </w:pPr>
            <w:r>
              <w:rPr>
                <w:rFonts w:hint="default" w:ascii="宋体" w:hAnsi="宋体" w:eastAsia="宋体"/>
                <w:b w:val="0"/>
                <w:i w:val="0"/>
                <w:color w:val="000000"/>
                <w:sz w:val="22"/>
                <w:u w:val="none"/>
                <w:shd w:val="clear" w:color="auto" w:fill="C0C0C0"/>
                <w:lang w:eastAsia="zh-CN"/>
              </w:rPr>
              <w:t xml:space="preserve">  赠与</w:t>
            </w:r>
          </w:p>
        </w:tc>
        <w:tc>
          <w:tcPr>
            <w:tcW w:w="732"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18"/>
                <w:szCs w:val="18"/>
              </w:rPr>
            </w:pPr>
            <w:r>
              <w:rPr>
                <w:rFonts w:hint="default" w:ascii="宋体" w:hAnsi="宋体" w:eastAsia="宋体"/>
                <w:b w:val="0"/>
                <w:i w:val="0"/>
                <w:color w:val="000000"/>
                <w:sz w:val="22"/>
                <w:u w:val="none"/>
                <w:lang w:eastAsia="zh-CN"/>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exact"/>
          <w:jc w:val="center"/>
        </w:trPr>
        <w:tc>
          <w:tcPr>
            <w:tcW w:w="896" w:type="dxa"/>
            <w:tcBorders>
              <w:top w:val="nil"/>
              <w:left w:val="single" w:color="000000" w:sz="4" w:space="0"/>
              <w:bottom w:val="single" w:color="000000" w:sz="4" w:space="0"/>
              <w:right w:val="single" w:color="000000" w:sz="4" w:space="0"/>
            </w:tcBorders>
            <w:shd w:val="solid" w:color="C0C0C0" w:fill="auto"/>
            <w:tcMar>
              <w:top w:w="15" w:type="dxa"/>
              <w:left w:w="15" w:type="dxa"/>
              <w:right w:w="15" w:type="dxa"/>
            </w:tcMar>
            <w:vAlign w:val="center"/>
          </w:tcPr>
          <w:p>
            <w:pPr>
              <w:shd w:val="solid" w:color="C0C0C0" w:fill="auto"/>
              <w:autoSpaceDN w:val="0"/>
              <w:jc w:val="left"/>
              <w:textAlignment w:val="center"/>
              <w:rPr>
                <w:rFonts w:ascii="宋体" w:hAnsi="宋体" w:eastAsia="宋体" w:cs="宋体"/>
                <w:color w:val="000000"/>
                <w:sz w:val="18"/>
                <w:szCs w:val="18"/>
              </w:rPr>
            </w:pPr>
            <w:r>
              <w:rPr>
                <w:rFonts w:hint="default" w:ascii="宋体" w:hAnsi="宋体" w:eastAsia="宋体"/>
                <w:b w:val="0"/>
                <w:i w:val="0"/>
                <w:color w:val="000000"/>
                <w:sz w:val="22"/>
                <w:u w:val="none"/>
                <w:shd w:val="clear" w:color="auto" w:fill="C0C0C0"/>
                <w:lang w:eastAsia="zh-CN"/>
              </w:rPr>
              <w:t>30308</w:t>
            </w:r>
          </w:p>
        </w:tc>
        <w:tc>
          <w:tcPr>
            <w:tcW w:w="1932" w:type="dxa"/>
            <w:tcBorders>
              <w:top w:val="nil"/>
              <w:left w:val="nil"/>
              <w:bottom w:val="single" w:color="000000" w:sz="4" w:space="0"/>
              <w:right w:val="single" w:color="000000" w:sz="4" w:space="0"/>
            </w:tcBorders>
            <w:shd w:val="solid" w:color="C0C0C0" w:fill="auto"/>
            <w:tcMar>
              <w:top w:w="15" w:type="dxa"/>
              <w:left w:w="15" w:type="dxa"/>
              <w:right w:w="15" w:type="dxa"/>
            </w:tcMar>
            <w:vAlign w:val="center"/>
          </w:tcPr>
          <w:p>
            <w:pPr>
              <w:shd w:val="solid" w:color="C0C0C0" w:fill="auto"/>
              <w:autoSpaceDN w:val="0"/>
              <w:jc w:val="left"/>
              <w:textAlignment w:val="center"/>
              <w:rPr>
                <w:rFonts w:ascii="宋体" w:hAnsi="宋体" w:eastAsia="宋体" w:cs="宋体"/>
                <w:color w:val="000000"/>
                <w:sz w:val="18"/>
                <w:szCs w:val="18"/>
              </w:rPr>
            </w:pPr>
            <w:r>
              <w:rPr>
                <w:rFonts w:hint="default" w:ascii="宋体" w:hAnsi="宋体" w:eastAsia="宋体"/>
                <w:b w:val="0"/>
                <w:i w:val="0"/>
                <w:color w:val="000000"/>
                <w:sz w:val="22"/>
                <w:u w:val="none"/>
                <w:shd w:val="clear" w:color="auto" w:fill="C0C0C0"/>
                <w:lang w:eastAsia="zh-CN"/>
              </w:rPr>
              <w:t xml:space="preserve">  助学金</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autoSpaceDN w:val="0"/>
              <w:jc w:val="right"/>
              <w:textAlignment w:val="center"/>
              <w:rPr>
                <w:rFonts w:ascii="宋体" w:hAnsi="宋体" w:eastAsia="宋体" w:cs="宋体"/>
                <w:color w:val="000000"/>
                <w:sz w:val="18"/>
                <w:szCs w:val="18"/>
              </w:rPr>
            </w:pPr>
            <w:r>
              <w:rPr>
                <w:rFonts w:hint="default" w:ascii="宋体" w:hAnsi="宋体" w:eastAsia="宋体"/>
                <w:b w:val="0"/>
                <w:i w:val="0"/>
                <w:color w:val="000000"/>
                <w:sz w:val="22"/>
                <w:u w:val="none"/>
                <w:lang w:eastAsia="zh-CN"/>
              </w:rPr>
              <w:t>0.00</w:t>
            </w:r>
          </w:p>
        </w:tc>
        <w:tc>
          <w:tcPr>
            <w:tcW w:w="655" w:type="dxa"/>
            <w:tcBorders>
              <w:top w:val="nil"/>
              <w:left w:val="nil"/>
              <w:bottom w:val="single" w:color="000000" w:sz="4" w:space="0"/>
              <w:right w:val="single" w:color="000000" w:sz="4" w:space="0"/>
            </w:tcBorders>
            <w:shd w:val="solid" w:color="C0C0C0" w:fill="auto"/>
            <w:tcMar>
              <w:top w:w="15" w:type="dxa"/>
              <w:left w:w="15" w:type="dxa"/>
              <w:right w:w="15" w:type="dxa"/>
            </w:tcMar>
            <w:vAlign w:val="center"/>
          </w:tcPr>
          <w:p>
            <w:pPr>
              <w:shd w:val="solid" w:color="C0C0C0" w:fill="auto"/>
              <w:autoSpaceDN w:val="0"/>
              <w:jc w:val="left"/>
              <w:textAlignment w:val="center"/>
              <w:rPr>
                <w:rFonts w:ascii="宋体" w:hAnsi="宋体" w:eastAsia="宋体" w:cs="宋体"/>
                <w:color w:val="000000"/>
                <w:sz w:val="18"/>
                <w:szCs w:val="18"/>
              </w:rPr>
            </w:pPr>
            <w:r>
              <w:rPr>
                <w:rFonts w:hint="default" w:ascii="宋体" w:hAnsi="宋体" w:eastAsia="宋体"/>
                <w:b w:val="0"/>
                <w:i w:val="0"/>
                <w:color w:val="000000"/>
                <w:sz w:val="22"/>
                <w:u w:val="none"/>
                <w:shd w:val="clear" w:color="auto" w:fill="C0C0C0"/>
                <w:lang w:eastAsia="zh-CN"/>
              </w:rPr>
              <w:t>30228</w:t>
            </w:r>
          </w:p>
        </w:tc>
        <w:tc>
          <w:tcPr>
            <w:tcW w:w="1599" w:type="dxa"/>
            <w:tcBorders>
              <w:top w:val="nil"/>
              <w:left w:val="nil"/>
              <w:bottom w:val="single" w:color="000000" w:sz="4" w:space="0"/>
              <w:right w:val="single" w:color="000000" w:sz="4" w:space="0"/>
            </w:tcBorders>
            <w:shd w:val="solid" w:color="C0C0C0" w:fill="auto"/>
            <w:tcMar>
              <w:top w:w="15" w:type="dxa"/>
              <w:left w:w="15" w:type="dxa"/>
              <w:right w:w="15" w:type="dxa"/>
            </w:tcMar>
            <w:vAlign w:val="center"/>
          </w:tcPr>
          <w:p>
            <w:pPr>
              <w:shd w:val="solid" w:color="C0C0C0" w:fill="auto"/>
              <w:autoSpaceDN w:val="0"/>
              <w:jc w:val="left"/>
              <w:textAlignment w:val="center"/>
              <w:rPr>
                <w:rFonts w:ascii="宋体" w:hAnsi="宋体" w:eastAsia="宋体" w:cs="宋体"/>
                <w:color w:val="000000"/>
                <w:sz w:val="18"/>
                <w:szCs w:val="18"/>
              </w:rPr>
            </w:pPr>
            <w:r>
              <w:rPr>
                <w:rFonts w:hint="default" w:ascii="宋体" w:hAnsi="宋体" w:eastAsia="宋体"/>
                <w:b w:val="0"/>
                <w:i w:val="0"/>
                <w:color w:val="000000"/>
                <w:sz w:val="22"/>
                <w:u w:val="none"/>
                <w:shd w:val="clear" w:color="auto" w:fill="C0C0C0"/>
                <w:lang w:eastAsia="zh-CN"/>
              </w:rPr>
              <w:t xml:space="preserve">  工会经费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autoSpaceDN w:val="0"/>
              <w:jc w:val="right"/>
              <w:textAlignment w:val="center"/>
              <w:rPr>
                <w:rFonts w:hint="eastAsia" w:ascii="宋体" w:hAnsi="宋体" w:eastAsia="宋体" w:cs="宋体"/>
                <w:i w:val="0"/>
                <w:color w:val="000000"/>
                <w:kern w:val="2"/>
                <w:sz w:val="18"/>
                <w:szCs w:val="18"/>
                <w:u w:val="none"/>
                <w:lang w:val="en-US" w:eastAsia="zh-CN" w:bidi="ar-SA"/>
              </w:rPr>
            </w:pPr>
            <w:r>
              <w:rPr>
                <w:rFonts w:hint="default" w:ascii="宋体" w:hAnsi="宋体" w:eastAsia="宋体"/>
                <w:b w:val="0"/>
                <w:i w:val="0"/>
                <w:color w:val="000000"/>
                <w:sz w:val="22"/>
                <w:u w:val="none"/>
                <w:lang w:eastAsia="zh-CN"/>
              </w:rPr>
              <w:t>0.03</w:t>
            </w:r>
          </w:p>
        </w:tc>
        <w:tc>
          <w:tcPr>
            <w:tcW w:w="744" w:type="dxa"/>
            <w:tcBorders>
              <w:top w:val="nil"/>
              <w:left w:val="nil"/>
              <w:bottom w:val="single" w:color="000000" w:sz="4" w:space="0"/>
              <w:right w:val="single" w:color="000000" w:sz="4" w:space="0"/>
            </w:tcBorders>
            <w:shd w:val="solid" w:color="C0C0C0" w:fill="auto"/>
            <w:tcMar>
              <w:top w:w="15" w:type="dxa"/>
              <w:left w:w="15" w:type="dxa"/>
              <w:right w:w="15" w:type="dxa"/>
            </w:tcMar>
            <w:vAlign w:val="center"/>
          </w:tcPr>
          <w:p>
            <w:pPr>
              <w:shd w:val="solid" w:color="C0C0C0" w:fill="auto"/>
              <w:autoSpaceDN w:val="0"/>
              <w:jc w:val="left"/>
              <w:textAlignment w:val="center"/>
              <w:rPr>
                <w:rFonts w:ascii="宋体" w:hAnsi="宋体" w:eastAsia="宋体" w:cs="宋体"/>
                <w:color w:val="000000"/>
                <w:sz w:val="18"/>
                <w:szCs w:val="18"/>
              </w:rPr>
            </w:pPr>
            <w:r>
              <w:rPr>
                <w:rFonts w:hint="default" w:ascii="宋体" w:hAnsi="宋体" w:eastAsia="宋体"/>
                <w:b w:val="0"/>
                <w:i w:val="0"/>
                <w:color w:val="000000"/>
                <w:sz w:val="22"/>
                <w:u w:val="none"/>
                <w:shd w:val="clear" w:color="auto" w:fill="C0C0C0"/>
                <w:lang w:eastAsia="zh-CN"/>
              </w:rPr>
              <w:t>39907</w:t>
            </w:r>
          </w:p>
        </w:tc>
        <w:tc>
          <w:tcPr>
            <w:tcW w:w="1891" w:type="dxa"/>
            <w:tcBorders>
              <w:top w:val="nil"/>
              <w:left w:val="nil"/>
              <w:bottom w:val="single" w:color="000000" w:sz="4" w:space="0"/>
              <w:right w:val="single" w:color="000000" w:sz="4" w:space="0"/>
            </w:tcBorders>
            <w:shd w:val="solid" w:color="C0C0C0" w:fill="auto"/>
            <w:tcMar>
              <w:top w:w="15" w:type="dxa"/>
              <w:left w:w="15" w:type="dxa"/>
              <w:right w:w="15" w:type="dxa"/>
            </w:tcMar>
            <w:vAlign w:val="center"/>
          </w:tcPr>
          <w:p>
            <w:pPr>
              <w:shd w:val="solid" w:color="C0C0C0" w:fill="auto"/>
              <w:autoSpaceDN w:val="0"/>
              <w:jc w:val="left"/>
              <w:textAlignment w:val="center"/>
              <w:rPr>
                <w:rFonts w:ascii="宋体" w:hAnsi="宋体" w:eastAsia="宋体" w:cs="宋体"/>
                <w:color w:val="000000"/>
                <w:sz w:val="18"/>
                <w:szCs w:val="18"/>
              </w:rPr>
            </w:pPr>
            <w:r>
              <w:rPr>
                <w:rFonts w:hint="default" w:ascii="宋体" w:hAnsi="宋体" w:eastAsia="宋体"/>
                <w:b w:val="0"/>
                <w:i w:val="0"/>
                <w:color w:val="000000"/>
                <w:sz w:val="22"/>
                <w:u w:val="none"/>
                <w:shd w:val="clear" w:color="auto" w:fill="C0C0C0"/>
                <w:lang w:eastAsia="zh-CN"/>
              </w:rPr>
              <w:t xml:space="preserve">  国家赔偿费用支出</w:t>
            </w:r>
          </w:p>
        </w:tc>
        <w:tc>
          <w:tcPr>
            <w:tcW w:w="732"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18"/>
                <w:szCs w:val="18"/>
              </w:rPr>
            </w:pPr>
            <w:r>
              <w:rPr>
                <w:rFonts w:hint="default" w:ascii="宋体" w:hAnsi="宋体" w:eastAsia="宋体"/>
                <w:b w:val="0"/>
                <w:i w:val="0"/>
                <w:color w:val="000000"/>
                <w:sz w:val="22"/>
                <w:u w:val="none"/>
                <w:lang w:eastAsia="zh-CN"/>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exact"/>
          <w:jc w:val="center"/>
        </w:trPr>
        <w:tc>
          <w:tcPr>
            <w:tcW w:w="896" w:type="dxa"/>
            <w:tcBorders>
              <w:top w:val="nil"/>
              <w:left w:val="single" w:color="000000" w:sz="4" w:space="0"/>
              <w:bottom w:val="single" w:color="000000" w:sz="4" w:space="0"/>
              <w:right w:val="single" w:color="000000" w:sz="4" w:space="0"/>
            </w:tcBorders>
            <w:shd w:val="solid" w:color="C0C0C0" w:fill="auto"/>
            <w:tcMar>
              <w:top w:w="15" w:type="dxa"/>
              <w:left w:w="15" w:type="dxa"/>
              <w:right w:w="15" w:type="dxa"/>
            </w:tcMar>
            <w:vAlign w:val="center"/>
          </w:tcPr>
          <w:p>
            <w:pPr>
              <w:shd w:val="solid" w:color="C0C0C0" w:fill="auto"/>
              <w:autoSpaceDN w:val="0"/>
              <w:jc w:val="left"/>
              <w:textAlignment w:val="center"/>
              <w:rPr>
                <w:rFonts w:ascii="宋体" w:hAnsi="宋体" w:eastAsia="宋体" w:cs="宋体"/>
                <w:color w:val="000000"/>
                <w:sz w:val="18"/>
                <w:szCs w:val="18"/>
              </w:rPr>
            </w:pPr>
            <w:r>
              <w:rPr>
                <w:rFonts w:hint="default" w:ascii="宋体" w:hAnsi="宋体" w:eastAsia="宋体"/>
                <w:b w:val="0"/>
                <w:i w:val="0"/>
                <w:color w:val="000000"/>
                <w:sz w:val="22"/>
                <w:u w:val="none"/>
                <w:shd w:val="clear" w:color="auto" w:fill="C0C0C0"/>
                <w:lang w:eastAsia="zh-CN"/>
              </w:rPr>
              <w:t>30309</w:t>
            </w:r>
          </w:p>
        </w:tc>
        <w:tc>
          <w:tcPr>
            <w:tcW w:w="1932" w:type="dxa"/>
            <w:tcBorders>
              <w:top w:val="nil"/>
              <w:left w:val="nil"/>
              <w:bottom w:val="single" w:color="000000" w:sz="4" w:space="0"/>
              <w:right w:val="single" w:color="000000" w:sz="4" w:space="0"/>
            </w:tcBorders>
            <w:shd w:val="solid" w:color="C0C0C0" w:fill="auto"/>
            <w:tcMar>
              <w:top w:w="15" w:type="dxa"/>
              <w:left w:w="15" w:type="dxa"/>
              <w:right w:w="15" w:type="dxa"/>
            </w:tcMar>
            <w:vAlign w:val="center"/>
          </w:tcPr>
          <w:p>
            <w:pPr>
              <w:shd w:val="solid" w:color="C0C0C0" w:fill="auto"/>
              <w:autoSpaceDN w:val="0"/>
              <w:jc w:val="left"/>
              <w:textAlignment w:val="center"/>
              <w:rPr>
                <w:rFonts w:ascii="宋体" w:hAnsi="宋体" w:eastAsia="宋体" w:cs="宋体"/>
                <w:color w:val="000000"/>
                <w:sz w:val="18"/>
                <w:szCs w:val="18"/>
              </w:rPr>
            </w:pPr>
            <w:r>
              <w:rPr>
                <w:rFonts w:hint="default" w:ascii="宋体" w:hAnsi="宋体" w:eastAsia="宋体"/>
                <w:b w:val="0"/>
                <w:i w:val="0"/>
                <w:color w:val="000000"/>
                <w:sz w:val="22"/>
                <w:u w:val="none"/>
                <w:shd w:val="clear" w:color="auto" w:fill="C0C0C0"/>
                <w:lang w:eastAsia="zh-CN"/>
              </w:rPr>
              <w:t xml:space="preserve">  奖励金</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autoSpaceDN w:val="0"/>
              <w:jc w:val="right"/>
              <w:textAlignment w:val="center"/>
              <w:rPr>
                <w:rFonts w:hint="eastAsia" w:ascii="宋体" w:hAnsi="宋体" w:eastAsia="宋体" w:cs="宋体"/>
                <w:i w:val="0"/>
                <w:color w:val="000000"/>
                <w:kern w:val="2"/>
                <w:sz w:val="18"/>
                <w:szCs w:val="18"/>
                <w:u w:val="none"/>
                <w:lang w:val="en-US" w:eastAsia="zh-CN" w:bidi="ar-SA"/>
              </w:rPr>
            </w:pPr>
            <w:r>
              <w:rPr>
                <w:rFonts w:hint="default" w:ascii="宋体" w:hAnsi="宋体" w:eastAsia="宋体"/>
                <w:b w:val="0"/>
                <w:i w:val="0"/>
                <w:color w:val="000000"/>
                <w:sz w:val="22"/>
                <w:u w:val="none"/>
                <w:lang w:eastAsia="zh-CN"/>
              </w:rPr>
              <w:t>0.00</w:t>
            </w:r>
          </w:p>
        </w:tc>
        <w:tc>
          <w:tcPr>
            <w:tcW w:w="655" w:type="dxa"/>
            <w:tcBorders>
              <w:top w:val="nil"/>
              <w:left w:val="nil"/>
              <w:bottom w:val="single" w:color="000000" w:sz="4" w:space="0"/>
              <w:right w:val="single" w:color="000000" w:sz="4" w:space="0"/>
            </w:tcBorders>
            <w:shd w:val="solid" w:color="C0C0C0" w:fill="auto"/>
            <w:tcMar>
              <w:top w:w="15" w:type="dxa"/>
              <w:left w:w="15" w:type="dxa"/>
              <w:right w:w="15" w:type="dxa"/>
            </w:tcMar>
            <w:vAlign w:val="center"/>
          </w:tcPr>
          <w:p>
            <w:pPr>
              <w:shd w:val="solid" w:color="C0C0C0" w:fill="auto"/>
              <w:autoSpaceDN w:val="0"/>
              <w:jc w:val="left"/>
              <w:textAlignment w:val="center"/>
              <w:rPr>
                <w:rFonts w:ascii="宋体" w:hAnsi="宋体" w:eastAsia="宋体" w:cs="宋体"/>
                <w:color w:val="000000"/>
                <w:sz w:val="18"/>
                <w:szCs w:val="18"/>
              </w:rPr>
            </w:pPr>
            <w:r>
              <w:rPr>
                <w:rFonts w:hint="default" w:ascii="宋体" w:hAnsi="宋体" w:eastAsia="宋体"/>
                <w:b w:val="0"/>
                <w:i w:val="0"/>
                <w:color w:val="000000"/>
                <w:sz w:val="22"/>
                <w:u w:val="none"/>
                <w:shd w:val="clear" w:color="auto" w:fill="C0C0C0"/>
                <w:lang w:eastAsia="zh-CN"/>
              </w:rPr>
              <w:t>30229</w:t>
            </w:r>
          </w:p>
        </w:tc>
        <w:tc>
          <w:tcPr>
            <w:tcW w:w="1599" w:type="dxa"/>
            <w:tcBorders>
              <w:top w:val="nil"/>
              <w:left w:val="nil"/>
              <w:bottom w:val="single" w:color="000000" w:sz="4" w:space="0"/>
              <w:right w:val="single" w:color="000000" w:sz="4" w:space="0"/>
            </w:tcBorders>
            <w:shd w:val="solid" w:color="C0C0C0" w:fill="auto"/>
            <w:tcMar>
              <w:top w:w="15" w:type="dxa"/>
              <w:left w:w="15" w:type="dxa"/>
              <w:right w:w="15" w:type="dxa"/>
            </w:tcMar>
            <w:vAlign w:val="center"/>
          </w:tcPr>
          <w:p>
            <w:pPr>
              <w:shd w:val="solid" w:color="C0C0C0" w:fill="auto"/>
              <w:autoSpaceDN w:val="0"/>
              <w:jc w:val="left"/>
              <w:textAlignment w:val="center"/>
              <w:rPr>
                <w:rFonts w:ascii="宋体" w:hAnsi="宋体" w:eastAsia="宋体" w:cs="宋体"/>
                <w:color w:val="000000"/>
                <w:sz w:val="18"/>
                <w:szCs w:val="18"/>
              </w:rPr>
            </w:pPr>
            <w:r>
              <w:rPr>
                <w:rFonts w:hint="default" w:ascii="宋体" w:hAnsi="宋体" w:eastAsia="宋体"/>
                <w:b w:val="0"/>
                <w:i w:val="0"/>
                <w:color w:val="000000"/>
                <w:sz w:val="22"/>
                <w:u w:val="none"/>
                <w:shd w:val="clear" w:color="auto" w:fill="C0C0C0"/>
                <w:lang w:eastAsia="zh-CN"/>
              </w:rPr>
              <w:t xml:space="preserve">  福利费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autoSpaceDN w:val="0"/>
              <w:jc w:val="right"/>
              <w:textAlignment w:val="center"/>
              <w:rPr>
                <w:rFonts w:hint="eastAsia" w:ascii="宋体" w:hAnsi="宋体" w:eastAsia="宋体" w:cs="宋体"/>
                <w:i w:val="0"/>
                <w:color w:val="000000"/>
                <w:kern w:val="2"/>
                <w:sz w:val="18"/>
                <w:szCs w:val="18"/>
                <w:u w:val="none"/>
                <w:lang w:val="en-US" w:eastAsia="zh-CN" w:bidi="ar-SA"/>
              </w:rPr>
            </w:pPr>
            <w:r>
              <w:rPr>
                <w:rFonts w:hint="default" w:ascii="宋体" w:hAnsi="宋体" w:eastAsia="宋体"/>
                <w:b w:val="0"/>
                <w:i w:val="0"/>
                <w:color w:val="000000"/>
                <w:sz w:val="22"/>
                <w:u w:val="none"/>
                <w:lang w:eastAsia="zh-CN"/>
              </w:rPr>
              <w:t>0.59</w:t>
            </w:r>
          </w:p>
        </w:tc>
        <w:tc>
          <w:tcPr>
            <w:tcW w:w="744" w:type="dxa"/>
            <w:tcBorders>
              <w:top w:val="nil"/>
              <w:left w:val="nil"/>
              <w:bottom w:val="single" w:color="000000" w:sz="4" w:space="0"/>
              <w:right w:val="single" w:color="000000" w:sz="4" w:space="0"/>
            </w:tcBorders>
            <w:shd w:val="solid" w:color="C0C0C0" w:fill="auto"/>
            <w:tcMar>
              <w:top w:w="15" w:type="dxa"/>
              <w:left w:w="15" w:type="dxa"/>
              <w:right w:w="15" w:type="dxa"/>
            </w:tcMar>
            <w:vAlign w:val="center"/>
          </w:tcPr>
          <w:p>
            <w:pPr>
              <w:shd w:val="solid" w:color="C0C0C0" w:fill="auto"/>
              <w:autoSpaceDN w:val="0"/>
              <w:jc w:val="left"/>
              <w:textAlignment w:val="center"/>
              <w:rPr>
                <w:rFonts w:ascii="宋体" w:hAnsi="宋体" w:eastAsia="宋体" w:cs="宋体"/>
                <w:color w:val="000000"/>
                <w:sz w:val="18"/>
                <w:szCs w:val="18"/>
              </w:rPr>
            </w:pPr>
            <w:r>
              <w:rPr>
                <w:rFonts w:hint="default" w:ascii="宋体" w:hAnsi="宋体" w:eastAsia="宋体"/>
                <w:b w:val="0"/>
                <w:i w:val="0"/>
                <w:color w:val="000000"/>
                <w:sz w:val="22"/>
                <w:u w:val="none"/>
                <w:shd w:val="clear" w:color="auto" w:fill="C0C0C0"/>
                <w:lang w:eastAsia="zh-CN"/>
              </w:rPr>
              <w:t>39908</w:t>
            </w:r>
          </w:p>
        </w:tc>
        <w:tc>
          <w:tcPr>
            <w:tcW w:w="1891" w:type="dxa"/>
            <w:tcBorders>
              <w:top w:val="nil"/>
              <w:left w:val="nil"/>
              <w:bottom w:val="single" w:color="000000" w:sz="4" w:space="0"/>
              <w:right w:val="single" w:color="000000" w:sz="4" w:space="0"/>
            </w:tcBorders>
            <w:shd w:val="solid" w:color="C0C0C0" w:fill="auto"/>
            <w:tcMar>
              <w:top w:w="15" w:type="dxa"/>
              <w:left w:w="15" w:type="dxa"/>
              <w:right w:w="15" w:type="dxa"/>
            </w:tcMar>
            <w:vAlign w:val="center"/>
          </w:tcPr>
          <w:p>
            <w:pPr>
              <w:shd w:val="solid" w:color="C0C0C0" w:fill="auto"/>
              <w:autoSpaceDN w:val="0"/>
              <w:jc w:val="left"/>
              <w:textAlignment w:val="center"/>
              <w:rPr>
                <w:rFonts w:ascii="宋体" w:hAnsi="宋体" w:eastAsia="宋体" w:cs="宋体"/>
                <w:color w:val="000000"/>
                <w:sz w:val="18"/>
                <w:szCs w:val="18"/>
              </w:rPr>
            </w:pPr>
            <w:r>
              <w:rPr>
                <w:rFonts w:hint="default" w:ascii="宋体" w:hAnsi="宋体" w:eastAsia="宋体"/>
                <w:b w:val="0"/>
                <w:i w:val="0"/>
                <w:color w:val="000000"/>
                <w:sz w:val="22"/>
                <w:u w:val="none"/>
                <w:shd w:val="clear" w:color="auto" w:fill="C0C0C0"/>
                <w:lang w:eastAsia="zh-CN"/>
              </w:rPr>
              <w:t xml:space="preserve">  对民间非营利组织和群众性自治组织补贴</w:t>
            </w:r>
          </w:p>
        </w:tc>
        <w:tc>
          <w:tcPr>
            <w:tcW w:w="732"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18"/>
                <w:szCs w:val="18"/>
              </w:rPr>
            </w:pPr>
            <w:r>
              <w:rPr>
                <w:rFonts w:hint="default" w:ascii="宋体" w:hAnsi="宋体" w:eastAsia="宋体"/>
                <w:b w:val="0"/>
                <w:i w:val="0"/>
                <w:color w:val="000000"/>
                <w:sz w:val="22"/>
                <w:u w:val="none"/>
                <w:lang w:eastAsia="zh-CN"/>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exact"/>
          <w:jc w:val="center"/>
        </w:trPr>
        <w:tc>
          <w:tcPr>
            <w:tcW w:w="896" w:type="dxa"/>
            <w:tcBorders>
              <w:top w:val="nil"/>
              <w:left w:val="single" w:color="000000" w:sz="4" w:space="0"/>
              <w:bottom w:val="single" w:color="000000" w:sz="4" w:space="0"/>
              <w:right w:val="single" w:color="000000" w:sz="4" w:space="0"/>
            </w:tcBorders>
            <w:shd w:val="solid" w:color="C0C0C0" w:fill="auto"/>
            <w:tcMar>
              <w:top w:w="15" w:type="dxa"/>
              <w:left w:w="15" w:type="dxa"/>
              <w:right w:w="15" w:type="dxa"/>
            </w:tcMar>
            <w:vAlign w:val="center"/>
          </w:tcPr>
          <w:p>
            <w:pPr>
              <w:shd w:val="solid" w:color="C0C0C0" w:fill="auto"/>
              <w:autoSpaceDN w:val="0"/>
              <w:jc w:val="left"/>
              <w:textAlignment w:val="center"/>
              <w:rPr>
                <w:rFonts w:ascii="宋体" w:hAnsi="宋体" w:eastAsia="宋体" w:cs="宋体"/>
                <w:color w:val="000000"/>
                <w:sz w:val="18"/>
                <w:szCs w:val="18"/>
              </w:rPr>
            </w:pPr>
            <w:r>
              <w:rPr>
                <w:rFonts w:hint="default" w:ascii="宋体" w:hAnsi="宋体" w:eastAsia="宋体"/>
                <w:b w:val="0"/>
                <w:i w:val="0"/>
                <w:color w:val="000000"/>
                <w:sz w:val="22"/>
                <w:u w:val="none"/>
                <w:shd w:val="clear" w:color="auto" w:fill="C0C0C0"/>
                <w:lang w:eastAsia="zh-CN"/>
              </w:rPr>
              <w:t>30310</w:t>
            </w:r>
          </w:p>
        </w:tc>
        <w:tc>
          <w:tcPr>
            <w:tcW w:w="1932" w:type="dxa"/>
            <w:tcBorders>
              <w:top w:val="nil"/>
              <w:left w:val="nil"/>
              <w:bottom w:val="single" w:color="000000" w:sz="4" w:space="0"/>
              <w:right w:val="single" w:color="000000" w:sz="4" w:space="0"/>
            </w:tcBorders>
            <w:shd w:val="solid" w:color="C0C0C0" w:fill="auto"/>
            <w:tcMar>
              <w:top w:w="15" w:type="dxa"/>
              <w:left w:w="15" w:type="dxa"/>
              <w:right w:w="15" w:type="dxa"/>
            </w:tcMar>
            <w:vAlign w:val="center"/>
          </w:tcPr>
          <w:p>
            <w:pPr>
              <w:shd w:val="solid" w:color="C0C0C0" w:fill="auto"/>
              <w:autoSpaceDN w:val="0"/>
              <w:jc w:val="left"/>
              <w:textAlignment w:val="center"/>
              <w:rPr>
                <w:rFonts w:ascii="宋体" w:hAnsi="宋体" w:eastAsia="宋体" w:cs="宋体"/>
                <w:color w:val="000000"/>
                <w:sz w:val="18"/>
                <w:szCs w:val="18"/>
              </w:rPr>
            </w:pPr>
            <w:r>
              <w:rPr>
                <w:rFonts w:hint="default" w:ascii="宋体" w:hAnsi="宋体" w:eastAsia="宋体"/>
                <w:b w:val="0"/>
                <w:i w:val="0"/>
                <w:color w:val="000000"/>
                <w:sz w:val="22"/>
                <w:u w:val="none"/>
                <w:shd w:val="clear" w:color="auto" w:fill="C0C0C0"/>
                <w:lang w:eastAsia="zh-CN"/>
              </w:rPr>
              <w:t xml:space="preserve">  个人农业生产补贴</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autoSpaceDN w:val="0"/>
              <w:jc w:val="right"/>
              <w:textAlignment w:val="center"/>
              <w:rPr>
                <w:rFonts w:ascii="宋体" w:hAnsi="宋体" w:eastAsia="宋体" w:cs="宋体"/>
                <w:color w:val="000000"/>
                <w:sz w:val="18"/>
                <w:szCs w:val="18"/>
              </w:rPr>
            </w:pPr>
            <w:r>
              <w:rPr>
                <w:rFonts w:hint="default" w:ascii="宋体" w:hAnsi="宋体" w:eastAsia="宋体"/>
                <w:b w:val="0"/>
                <w:i w:val="0"/>
                <w:color w:val="000000"/>
                <w:sz w:val="22"/>
                <w:u w:val="none"/>
                <w:lang w:eastAsia="zh-CN"/>
              </w:rPr>
              <w:t>0.00</w:t>
            </w:r>
          </w:p>
        </w:tc>
        <w:tc>
          <w:tcPr>
            <w:tcW w:w="655" w:type="dxa"/>
            <w:tcBorders>
              <w:top w:val="nil"/>
              <w:left w:val="nil"/>
              <w:bottom w:val="single" w:color="000000" w:sz="4" w:space="0"/>
              <w:right w:val="single" w:color="000000" w:sz="4" w:space="0"/>
            </w:tcBorders>
            <w:shd w:val="solid" w:color="C0C0C0" w:fill="auto"/>
            <w:tcMar>
              <w:top w:w="15" w:type="dxa"/>
              <w:left w:w="15" w:type="dxa"/>
              <w:right w:w="15" w:type="dxa"/>
            </w:tcMar>
            <w:vAlign w:val="center"/>
          </w:tcPr>
          <w:p>
            <w:pPr>
              <w:shd w:val="solid" w:color="C0C0C0" w:fill="auto"/>
              <w:autoSpaceDN w:val="0"/>
              <w:jc w:val="left"/>
              <w:textAlignment w:val="center"/>
              <w:rPr>
                <w:rFonts w:ascii="宋体" w:hAnsi="宋体" w:eastAsia="宋体" w:cs="宋体"/>
                <w:color w:val="000000"/>
                <w:sz w:val="18"/>
                <w:szCs w:val="18"/>
              </w:rPr>
            </w:pPr>
            <w:r>
              <w:rPr>
                <w:rFonts w:hint="default" w:ascii="宋体" w:hAnsi="宋体" w:eastAsia="宋体"/>
                <w:b w:val="0"/>
                <w:i w:val="0"/>
                <w:color w:val="000000"/>
                <w:sz w:val="22"/>
                <w:u w:val="none"/>
                <w:shd w:val="clear" w:color="auto" w:fill="C0C0C0"/>
                <w:lang w:eastAsia="zh-CN"/>
              </w:rPr>
              <w:t>30231</w:t>
            </w:r>
          </w:p>
        </w:tc>
        <w:tc>
          <w:tcPr>
            <w:tcW w:w="1599" w:type="dxa"/>
            <w:tcBorders>
              <w:top w:val="nil"/>
              <w:left w:val="nil"/>
              <w:bottom w:val="single" w:color="000000" w:sz="4" w:space="0"/>
              <w:right w:val="single" w:color="000000" w:sz="4" w:space="0"/>
            </w:tcBorders>
            <w:shd w:val="solid" w:color="C0C0C0" w:fill="auto"/>
            <w:tcMar>
              <w:top w:w="15" w:type="dxa"/>
              <w:left w:w="15" w:type="dxa"/>
              <w:right w:w="15" w:type="dxa"/>
            </w:tcMar>
            <w:vAlign w:val="center"/>
          </w:tcPr>
          <w:p>
            <w:pPr>
              <w:shd w:val="solid" w:color="C0C0C0" w:fill="auto"/>
              <w:autoSpaceDN w:val="0"/>
              <w:jc w:val="left"/>
              <w:textAlignment w:val="center"/>
              <w:rPr>
                <w:rFonts w:ascii="宋体" w:hAnsi="宋体" w:eastAsia="宋体" w:cs="宋体"/>
                <w:color w:val="000000"/>
                <w:sz w:val="18"/>
                <w:szCs w:val="18"/>
              </w:rPr>
            </w:pPr>
            <w:r>
              <w:rPr>
                <w:rFonts w:hint="default" w:ascii="宋体" w:hAnsi="宋体" w:eastAsia="宋体"/>
                <w:b w:val="0"/>
                <w:i w:val="0"/>
                <w:color w:val="000000"/>
                <w:sz w:val="22"/>
                <w:u w:val="none"/>
                <w:shd w:val="clear" w:color="auto" w:fill="C0C0C0"/>
                <w:lang w:eastAsia="zh-CN"/>
              </w:rPr>
              <w:t xml:space="preserve">  公务用车运行维护费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autoSpaceDN w:val="0"/>
              <w:jc w:val="right"/>
              <w:textAlignment w:val="center"/>
              <w:rPr>
                <w:rFonts w:hint="eastAsia" w:ascii="宋体" w:hAnsi="宋体" w:eastAsia="宋体" w:cs="宋体"/>
                <w:i w:val="0"/>
                <w:color w:val="000000"/>
                <w:kern w:val="2"/>
                <w:sz w:val="18"/>
                <w:szCs w:val="18"/>
                <w:u w:val="none"/>
                <w:lang w:val="en-US" w:eastAsia="zh-CN" w:bidi="ar-SA"/>
              </w:rPr>
            </w:pPr>
            <w:r>
              <w:rPr>
                <w:rFonts w:hint="default" w:ascii="宋体" w:hAnsi="宋体" w:eastAsia="宋体"/>
                <w:b w:val="0"/>
                <w:i w:val="0"/>
                <w:color w:val="000000"/>
                <w:sz w:val="22"/>
                <w:u w:val="none"/>
                <w:lang w:eastAsia="zh-CN"/>
              </w:rPr>
              <w:t>0.00</w:t>
            </w:r>
          </w:p>
        </w:tc>
        <w:tc>
          <w:tcPr>
            <w:tcW w:w="744" w:type="dxa"/>
            <w:tcBorders>
              <w:top w:val="nil"/>
              <w:left w:val="nil"/>
              <w:bottom w:val="single" w:color="000000" w:sz="4" w:space="0"/>
              <w:right w:val="single" w:color="000000" w:sz="4" w:space="0"/>
            </w:tcBorders>
            <w:shd w:val="solid" w:color="C0C0C0" w:fill="auto"/>
            <w:tcMar>
              <w:top w:w="15" w:type="dxa"/>
              <w:left w:w="15" w:type="dxa"/>
              <w:right w:w="15" w:type="dxa"/>
            </w:tcMar>
            <w:vAlign w:val="center"/>
          </w:tcPr>
          <w:p>
            <w:pPr>
              <w:shd w:val="solid" w:color="C0C0C0" w:fill="auto"/>
              <w:autoSpaceDN w:val="0"/>
              <w:jc w:val="left"/>
              <w:textAlignment w:val="center"/>
              <w:rPr>
                <w:rFonts w:ascii="宋体" w:hAnsi="宋体" w:eastAsia="宋体" w:cs="宋体"/>
                <w:color w:val="000000"/>
                <w:sz w:val="18"/>
                <w:szCs w:val="18"/>
              </w:rPr>
            </w:pPr>
            <w:r>
              <w:rPr>
                <w:rFonts w:hint="default" w:ascii="宋体" w:hAnsi="宋体" w:eastAsia="宋体"/>
                <w:b w:val="0"/>
                <w:i w:val="0"/>
                <w:color w:val="000000"/>
                <w:sz w:val="22"/>
                <w:u w:val="none"/>
                <w:shd w:val="clear" w:color="auto" w:fill="C0C0C0"/>
                <w:lang w:eastAsia="zh-CN"/>
              </w:rPr>
              <w:t>39999</w:t>
            </w:r>
          </w:p>
        </w:tc>
        <w:tc>
          <w:tcPr>
            <w:tcW w:w="1891" w:type="dxa"/>
            <w:tcBorders>
              <w:top w:val="nil"/>
              <w:left w:val="nil"/>
              <w:bottom w:val="single" w:color="000000" w:sz="4" w:space="0"/>
              <w:right w:val="single" w:color="000000" w:sz="4" w:space="0"/>
            </w:tcBorders>
            <w:shd w:val="solid" w:color="C0C0C0" w:fill="auto"/>
            <w:tcMar>
              <w:top w:w="15" w:type="dxa"/>
              <w:left w:w="15" w:type="dxa"/>
              <w:right w:w="15" w:type="dxa"/>
            </w:tcMar>
            <w:vAlign w:val="center"/>
          </w:tcPr>
          <w:p>
            <w:pPr>
              <w:shd w:val="solid" w:color="C0C0C0" w:fill="auto"/>
              <w:autoSpaceDN w:val="0"/>
              <w:jc w:val="left"/>
              <w:textAlignment w:val="center"/>
              <w:rPr>
                <w:rFonts w:ascii="宋体" w:hAnsi="宋体" w:eastAsia="宋体" w:cs="宋体"/>
                <w:color w:val="000000"/>
                <w:sz w:val="18"/>
                <w:szCs w:val="18"/>
              </w:rPr>
            </w:pPr>
            <w:r>
              <w:rPr>
                <w:rFonts w:hint="default" w:ascii="宋体" w:hAnsi="宋体" w:eastAsia="宋体"/>
                <w:b w:val="0"/>
                <w:i w:val="0"/>
                <w:color w:val="000000"/>
                <w:sz w:val="22"/>
                <w:u w:val="none"/>
                <w:shd w:val="clear" w:color="auto" w:fill="C0C0C0"/>
                <w:lang w:eastAsia="zh-CN"/>
              </w:rPr>
              <w:t xml:space="preserve">  其他支出</w:t>
            </w:r>
          </w:p>
        </w:tc>
        <w:tc>
          <w:tcPr>
            <w:tcW w:w="732"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18"/>
                <w:szCs w:val="18"/>
              </w:rPr>
            </w:pPr>
            <w:r>
              <w:rPr>
                <w:rFonts w:hint="default" w:ascii="宋体" w:hAnsi="宋体" w:eastAsia="宋体"/>
                <w:b w:val="0"/>
                <w:i w:val="0"/>
                <w:color w:val="000000"/>
                <w:sz w:val="22"/>
                <w:u w:val="none"/>
                <w:lang w:eastAsia="zh-CN"/>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exact"/>
          <w:jc w:val="center"/>
        </w:trPr>
        <w:tc>
          <w:tcPr>
            <w:tcW w:w="896" w:type="dxa"/>
            <w:tcBorders>
              <w:top w:val="nil"/>
              <w:left w:val="single" w:color="000000" w:sz="4" w:space="0"/>
              <w:bottom w:val="single" w:color="000000" w:sz="4" w:space="0"/>
              <w:right w:val="single" w:color="000000" w:sz="4" w:space="0"/>
            </w:tcBorders>
            <w:shd w:val="solid" w:color="C0C0C0" w:fill="auto"/>
            <w:tcMar>
              <w:top w:w="15" w:type="dxa"/>
              <w:left w:w="15" w:type="dxa"/>
              <w:right w:w="15" w:type="dxa"/>
            </w:tcMar>
            <w:vAlign w:val="center"/>
          </w:tcPr>
          <w:p>
            <w:pPr>
              <w:shd w:val="solid" w:color="C0C0C0" w:fill="auto"/>
              <w:autoSpaceDN w:val="0"/>
              <w:jc w:val="left"/>
              <w:textAlignment w:val="center"/>
              <w:rPr>
                <w:rFonts w:ascii="宋体" w:hAnsi="宋体" w:eastAsia="宋体" w:cs="宋体"/>
                <w:color w:val="000000"/>
                <w:sz w:val="18"/>
                <w:szCs w:val="18"/>
              </w:rPr>
            </w:pPr>
            <w:r>
              <w:rPr>
                <w:rFonts w:hint="default" w:ascii="宋体" w:hAnsi="宋体" w:eastAsia="宋体"/>
                <w:b w:val="0"/>
                <w:i w:val="0"/>
                <w:color w:val="000000"/>
                <w:sz w:val="22"/>
                <w:u w:val="none"/>
                <w:shd w:val="clear" w:color="auto" w:fill="C0C0C0"/>
                <w:lang w:eastAsia="zh-CN"/>
              </w:rPr>
              <w:t>30399</w:t>
            </w:r>
          </w:p>
        </w:tc>
        <w:tc>
          <w:tcPr>
            <w:tcW w:w="1932" w:type="dxa"/>
            <w:tcBorders>
              <w:top w:val="nil"/>
              <w:left w:val="nil"/>
              <w:bottom w:val="single" w:color="000000" w:sz="4" w:space="0"/>
              <w:right w:val="single" w:color="000000" w:sz="4" w:space="0"/>
            </w:tcBorders>
            <w:shd w:val="solid" w:color="C0C0C0" w:fill="auto"/>
            <w:tcMar>
              <w:top w:w="15" w:type="dxa"/>
              <w:left w:w="15" w:type="dxa"/>
              <w:right w:w="15" w:type="dxa"/>
            </w:tcMar>
            <w:vAlign w:val="center"/>
          </w:tcPr>
          <w:p>
            <w:pPr>
              <w:shd w:val="solid" w:color="C0C0C0" w:fill="auto"/>
              <w:autoSpaceDN w:val="0"/>
              <w:jc w:val="left"/>
              <w:textAlignment w:val="center"/>
              <w:rPr>
                <w:rFonts w:ascii="宋体" w:hAnsi="宋体" w:eastAsia="宋体" w:cs="宋体"/>
                <w:color w:val="000000"/>
                <w:sz w:val="18"/>
                <w:szCs w:val="18"/>
              </w:rPr>
            </w:pPr>
            <w:r>
              <w:rPr>
                <w:rFonts w:hint="default" w:ascii="宋体" w:hAnsi="宋体" w:eastAsia="宋体"/>
                <w:b w:val="0"/>
                <w:i w:val="0"/>
                <w:color w:val="000000"/>
                <w:sz w:val="22"/>
                <w:u w:val="none"/>
                <w:shd w:val="clear" w:color="auto" w:fill="C0C0C0"/>
                <w:lang w:eastAsia="zh-CN"/>
              </w:rPr>
              <w:t xml:space="preserve">  其他对个人和家庭的补助</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autoSpaceDN w:val="0"/>
              <w:jc w:val="right"/>
              <w:textAlignment w:val="center"/>
              <w:rPr>
                <w:rFonts w:ascii="宋体" w:hAnsi="宋体" w:eastAsia="宋体" w:cs="宋体"/>
                <w:color w:val="000000"/>
                <w:sz w:val="18"/>
                <w:szCs w:val="18"/>
              </w:rPr>
            </w:pPr>
            <w:r>
              <w:rPr>
                <w:rFonts w:hint="default" w:ascii="宋体" w:hAnsi="宋体" w:eastAsia="宋体"/>
                <w:b w:val="0"/>
                <w:i w:val="0"/>
                <w:color w:val="000000"/>
                <w:sz w:val="22"/>
                <w:u w:val="none"/>
                <w:lang w:eastAsia="zh-CN"/>
              </w:rPr>
              <w:t>0.00</w:t>
            </w:r>
          </w:p>
        </w:tc>
        <w:tc>
          <w:tcPr>
            <w:tcW w:w="655" w:type="dxa"/>
            <w:tcBorders>
              <w:top w:val="nil"/>
              <w:left w:val="nil"/>
              <w:bottom w:val="single" w:color="000000" w:sz="4" w:space="0"/>
              <w:right w:val="single" w:color="000000" w:sz="4" w:space="0"/>
            </w:tcBorders>
            <w:shd w:val="solid" w:color="C0C0C0" w:fill="auto"/>
            <w:tcMar>
              <w:top w:w="15" w:type="dxa"/>
              <w:left w:w="15" w:type="dxa"/>
              <w:right w:w="15" w:type="dxa"/>
            </w:tcMar>
            <w:vAlign w:val="center"/>
          </w:tcPr>
          <w:p>
            <w:pPr>
              <w:shd w:val="solid" w:color="C0C0C0" w:fill="auto"/>
              <w:autoSpaceDN w:val="0"/>
              <w:jc w:val="left"/>
              <w:textAlignment w:val="center"/>
              <w:rPr>
                <w:rFonts w:ascii="宋体" w:hAnsi="宋体" w:eastAsia="宋体" w:cs="宋体"/>
                <w:color w:val="000000"/>
                <w:sz w:val="18"/>
                <w:szCs w:val="18"/>
              </w:rPr>
            </w:pPr>
            <w:r>
              <w:rPr>
                <w:rFonts w:hint="default" w:ascii="宋体" w:hAnsi="宋体" w:eastAsia="宋体"/>
                <w:b w:val="0"/>
                <w:i w:val="0"/>
                <w:color w:val="000000"/>
                <w:sz w:val="22"/>
                <w:u w:val="none"/>
                <w:shd w:val="clear" w:color="auto" w:fill="C0C0C0"/>
                <w:lang w:eastAsia="zh-CN"/>
              </w:rPr>
              <w:t>30239</w:t>
            </w:r>
          </w:p>
        </w:tc>
        <w:tc>
          <w:tcPr>
            <w:tcW w:w="1599" w:type="dxa"/>
            <w:tcBorders>
              <w:top w:val="nil"/>
              <w:left w:val="nil"/>
              <w:bottom w:val="single" w:color="000000" w:sz="4" w:space="0"/>
              <w:right w:val="single" w:color="000000" w:sz="4" w:space="0"/>
            </w:tcBorders>
            <w:shd w:val="solid" w:color="C0C0C0" w:fill="auto"/>
            <w:tcMar>
              <w:top w:w="15" w:type="dxa"/>
              <w:left w:w="15" w:type="dxa"/>
              <w:right w:w="15" w:type="dxa"/>
            </w:tcMar>
            <w:vAlign w:val="center"/>
          </w:tcPr>
          <w:p>
            <w:pPr>
              <w:shd w:val="solid" w:color="C0C0C0" w:fill="auto"/>
              <w:autoSpaceDN w:val="0"/>
              <w:jc w:val="left"/>
              <w:textAlignment w:val="center"/>
              <w:rPr>
                <w:rFonts w:ascii="宋体" w:hAnsi="宋体" w:eastAsia="宋体" w:cs="宋体"/>
                <w:color w:val="000000"/>
                <w:sz w:val="18"/>
                <w:szCs w:val="18"/>
              </w:rPr>
            </w:pPr>
            <w:r>
              <w:rPr>
                <w:rFonts w:hint="default" w:ascii="宋体" w:hAnsi="宋体" w:eastAsia="宋体"/>
                <w:b w:val="0"/>
                <w:i w:val="0"/>
                <w:color w:val="000000"/>
                <w:sz w:val="22"/>
                <w:u w:val="none"/>
                <w:shd w:val="clear" w:color="auto" w:fill="C0C0C0"/>
                <w:lang w:eastAsia="zh-CN"/>
              </w:rPr>
              <w:t xml:space="preserve">  其他交通费用</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autoSpaceDN w:val="0"/>
              <w:jc w:val="right"/>
              <w:textAlignment w:val="center"/>
              <w:rPr>
                <w:rFonts w:hint="eastAsia" w:ascii="宋体" w:hAnsi="宋体" w:eastAsia="宋体" w:cs="宋体"/>
                <w:i w:val="0"/>
                <w:color w:val="000000"/>
                <w:kern w:val="2"/>
                <w:sz w:val="18"/>
                <w:szCs w:val="18"/>
                <w:u w:val="none"/>
                <w:lang w:val="en-US" w:eastAsia="zh-CN" w:bidi="ar-SA"/>
              </w:rPr>
            </w:pPr>
            <w:r>
              <w:rPr>
                <w:rFonts w:hint="default" w:ascii="宋体" w:hAnsi="宋体" w:eastAsia="宋体"/>
                <w:b w:val="0"/>
                <w:i w:val="0"/>
                <w:color w:val="000000"/>
                <w:sz w:val="22"/>
                <w:u w:val="none"/>
                <w:lang w:eastAsia="zh-CN"/>
              </w:rPr>
              <w:t>2.85</w:t>
            </w:r>
          </w:p>
        </w:tc>
        <w:tc>
          <w:tcPr>
            <w:tcW w:w="744" w:type="dxa"/>
            <w:tcBorders>
              <w:top w:val="nil"/>
              <w:left w:val="nil"/>
              <w:bottom w:val="single" w:color="000000" w:sz="4" w:space="0"/>
              <w:right w:val="single" w:color="000000" w:sz="4" w:space="0"/>
            </w:tcBorders>
            <w:shd w:val="solid" w:color="C0C0C0" w:fill="auto"/>
            <w:tcMar>
              <w:top w:w="15" w:type="dxa"/>
              <w:left w:w="15" w:type="dxa"/>
              <w:right w:w="15" w:type="dxa"/>
            </w:tcMar>
            <w:vAlign w:val="center"/>
          </w:tcPr>
          <w:p>
            <w:pPr>
              <w:shd w:val="solid" w:color="C0C0C0" w:fill="auto"/>
              <w:autoSpaceDN w:val="0"/>
              <w:jc w:val="left"/>
              <w:textAlignment w:val="center"/>
              <w:rPr>
                <w:rFonts w:ascii="宋体" w:hAnsi="宋体" w:eastAsia="宋体" w:cs="宋体"/>
                <w:color w:val="000000"/>
                <w:sz w:val="18"/>
                <w:szCs w:val="18"/>
              </w:rPr>
            </w:pPr>
          </w:p>
        </w:tc>
        <w:tc>
          <w:tcPr>
            <w:tcW w:w="1891" w:type="dxa"/>
            <w:tcBorders>
              <w:top w:val="nil"/>
              <w:left w:val="nil"/>
              <w:bottom w:val="single" w:color="000000" w:sz="4" w:space="0"/>
              <w:right w:val="single" w:color="000000" w:sz="4" w:space="0"/>
            </w:tcBorders>
            <w:shd w:val="solid" w:color="C0C0C0" w:fill="auto"/>
            <w:tcMar>
              <w:top w:w="15" w:type="dxa"/>
              <w:left w:w="15" w:type="dxa"/>
              <w:right w:w="15" w:type="dxa"/>
            </w:tcMar>
            <w:vAlign w:val="center"/>
          </w:tcPr>
          <w:p>
            <w:pPr>
              <w:shd w:val="solid" w:color="C0C0C0" w:fill="auto"/>
              <w:autoSpaceDN w:val="0"/>
              <w:jc w:val="left"/>
              <w:textAlignment w:val="center"/>
              <w:rPr>
                <w:rFonts w:ascii="宋体" w:hAnsi="宋体" w:eastAsia="宋体" w:cs="宋体"/>
                <w:color w:val="000000"/>
                <w:sz w:val="18"/>
                <w:szCs w:val="18"/>
              </w:rPr>
            </w:pPr>
          </w:p>
        </w:tc>
        <w:tc>
          <w:tcPr>
            <w:tcW w:w="732"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exact"/>
          <w:jc w:val="center"/>
        </w:trPr>
        <w:tc>
          <w:tcPr>
            <w:tcW w:w="896" w:type="dxa"/>
            <w:tcBorders>
              <w:top w:val="nil"/>
              <w:left w:val="single" w:color="000000" w:sz="4" w:space="0"/>
              <w:bottom w:val="single" w:color="000000" w:sz="4" w:space="0"/>
              <w:right w:val="single" w:color="000000" w:sz="4" w:space="0"/>
            </w:tcBorders>
            <w:shd w:val="solid" w:color="C0C0C0" w:fill="auto"/>
            <w:tcMar>
              <w:top w:w="15" w:type="dxa"/>
              <w:left w:w="15" w:type="dxa"/>
              <w:right w:w="15" w:type="dxa"/>
            </w:tcMar>
            <w:vAlign w:val="center"/>
          </w:tcPr>
          <w:p>
            <w:pPr>
              <w:shd w:val="solid" w:color="C0C0C0" w:fill="auto"/>
              <w:autoSpaceDN w:val="0"/>
              <w:jc w:val="left"/>
              <w:textAlignment w:val="center"/>
              <w:rPr>
                <w:rFonts w:ascii="宋体" w:hAnsi="宋体" w:eastAsia="宋体" w:cs="宋体"/>
                <w:color w:val="000000"/>
                <w:sz w:val="18"/>
                <w:szCs w:val="18"/>
              </w:rPr>
            </w:pPr>
          </w:p>
        </w:tc>
        <w:tc>
          <w:tcPr>
            <w:tcW w:w="1932" w:type="dxa"/>
            <w:tcBorders>
              <w:top w:val="nil"/>
              <w:left w:val="nil"/>
              <w:bottom w:val="single" w:color="000000" w:sz="4" w:space="0"/>
              <w:right w:val="single" w:color="000000" w:sz="4" w:space="0"/>
            </w:tcBorders>
            <w:shd w:val="solid" w:color="C0C0C0" w:fill="auto"/>
            <w:tcMar>
              <w:top w:w="15" w:type="dxa"/>
              <w:left w:w="15" w:type="dxa"/>
              <w:right w:w="15" w:type="dxa"/>
            </w:tcMar>
            <w:vAlign w:val="center"/>
          </w:tcPr>
          <w:p>
            <w:pPr>
              <w:shd w:val="solid" w:color="C0C0C0" w:fill="auto"/>
              <w:autoSpaceDN w:val="0"/>
              <w:jc w:val="left"/>
              <w:textAlignment w:val="center"/>
              <w:rPr>
                <w:rFonts w:ascii="宋体" w:hAnsi="宋体" w:eastAsia="宋体" w:cs="宋体"/>
                <w:color w:val="000000"/>
                <w:sz w:val="18"/>
                <w:szCs w:val="18"/>
              </w:rPr>
            </w:pP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autoSpaceDN w:val="0"/>
              <w:jc w:val="right"/>
              <w:textAlignment w:val="center"/>
              <w:rPr>
                <w:rFonts w:ascii="宋体" w:hAnsi="宋体" w:eastAsia="宋体" w:cs="宋体"/>
                <w:color w:val="000000"/>
                <w:sz w:val="18"/>
                <w:szCs w:val="18"/>
              </w:rPr>
            </w:pPr>
          </w:p>
        </w:tc>
        <w:tc>
          <w:tcPr>
            <w:tcW w:w="655" w:type="dxa"/>
            <w:tcBorders>
              <w:top w:val="nil"/>
              <w:left w:val="nil"/>
              <w:bottom w:val="single" w:color="000000" w:sz="4" w:space="0"/>
              <w:right w:val="single" w:color="000000" w:sz="4" w:space="0"/>
            </w:tcBorders>
            <w:shd w:val="solid" w:color="C0C0C0" w:fill="auto"/>
            <w:tcMar>
              <w:top w:w="15" w:type="dxa"/>
              <w:left w:w="15" w:type="dxa"/>
              <w:right w:w="15" w:type="dxa"/>
            </w:tcMar>
            <w:vAlign w:val="center"/>
          </w:tcPr>
          <w:p>
            <w:pPr>
              <w:shd w:val="solid" w:color="C0C0C0" w:fill="auto"/>
              <w:autoSpaceDN w:val="0"/>
              <w:jc w:val="left"/>
              <w:textAlignment w:val="center"/>
              <w:rPr>
                <w:rFonts w:ascii="宋体" w:hAnsi="宋体" w:eastAsia="宋体" w:cs="宋体"/>
                <w:color w:val="000000"/>
                <w:sz w:val="18"/>
                <w:szCs w:val="18"/>
              </w:rPr>
            </w:pPr>
            <w:r>
              <w:rPr>
                <w:rFonts w:hint="default" w:ascii="宋体" w:hAnsi="宋体" w:eastAsia="宋体"/>
                <w:b w:val="0"/>
                <w:i w:val="0"/>
                <w:color w:val="000000"/>
                <w:sz w:val="22"/>
                <w:u w:val="none"/>
                <w:shd w:val="clear" w:color="auto" w:fill="C0C0C0"/>
                <w:lang w:eastAsia="zh-CN"/>
              </w:rPr>
              <w:t>30240</w:t>
            </w:r>
          </w:p>
        </w:tc>
        <w:tc>
          <w:tcPr>
            <w:tcW w:w="1599" w:type="dxa"/>
            <w:tcBorders>
              <w:top w:val="nil"/>
              <w:left w:val="nil"/>
              <w:bottom w:val="single" w:color="000000" w:sz="4" w:space="0"/>
              <w:right w:val="single" w:color="000000" w:sz="4" w:space="0"/>
            </w:tcBorders>
            <w:shd w:val="solid" w:color="C0C0C0" w:fill="auto"/>
            <w:tcMar>
              <w:top w:w="15" w:type="dxa"/>
              <w:left w:w="15" w:type="dxa"/>
              <w:right w:w="15" w:type="dxa"/>
            </w:tcMar>
            <w:vAlign w:val="center"/>
          </w:tcPr>
          <w:p>
            <w:pPr>
              <w:shd w:val="solid" w:color="C0C0C0" w:fill="auto"/>
              <w:autoSpaceDN w:val="0"/>
              <w:jc w:val="left"/>
              <w:textAlignment w:val="center"/>
              <w:rPr>
                <w:rFonts w:ascii="宋体" w:hAnsi="宋体" w:eastAsia="宋体" w:cs="宋体"/>
                <w:color w:val="000000"/>
                <w:sz w:val="18"/>
                <w:szCs w:val="18"/>
              </w:rPr>
            </w:pPr>
            <w:r>
              <w:rPr>
                <w:rFonts w:hint="default" w:ascii="宋体" w:hAnsi="宋体" w:eastAsia="宋体"/>
                <w:b w:val="0"/>
                <w:i w:val="0"/>
                <w:color w:val="000000"/>
                <w:sz w:val="22"/>
                <w:u w:val="none"/>
                <w:shd w:val="clear" w:color="auto" w:fill="C0C0C0"/>
                <w:lang w:eastAsia="zh-CN"/>
              </w:rPr>
              <w:t xml:space="preserve">  税金及附加费用</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autoSpaceDN w:val="0"/>
              <w:jc w:val="right"/>
              <w:textAlignment w:val="center"/>
              <w:rPr>
                <w:rFonts w:ascii="宋体" w:hAnsi="宋体" w:eastAsia="宋体" w:cs="宋体"/>
                <w:color w:val="000000"/>
                <w:sz w:val="18"/>
                <w:szCs w:val="18"/>
              </w:rPr>
            </w:pPr>
            <w:r>
              <w:rPr>
                <w:rFonts w:hint="default" w:ascii="宋体" w:hAnsi="宋体" w:eastAsia="宋体"/>
                <w:b w:val="0"/>
                <w:i w:val="0"/>
                <w:color w:val="000000"/>
                <w:sz w:val="22"/>
                <w:u w:val="none"/>
                <w:lang w:eastAsia="zh-CN"/>
              </w:rPr>
              <w:t>0.00</w:t>
            </w:r>
          </w:p>
        </w:tc>
        <w:tc>
          <w:tcPr>
            <w:tcW w:w="744" w:type="dxa"/>
            <w:tcBorders>
              <w:top w:val="nil"/>
              <w:left w:val="nil"/>
              <w:bottom w:val="single" w:color="000000" w:sz="4" w:space="0"/>
              <w:right w:val="single" w:color="000000" w:sz="4" w:space="0"/>
            </w:tcBorders>
            <w:shd w:val="solid" w:color="C0C0C0" w:fill="auto"/>
            <w:tcMar>
              <w:top w:w="15" w:type="dxa"/>
              <w:left w:w="15" w:type="dxa"/>
              <w:right w:w="15" w:type="dxa"/>
            </w:tcMar>
            <w:vAlign w:val="center"/>
          </w:tcPr>
          <w:p>
            <w:pPr>
              <w:shd w:val="solid" w:color="C0C0C0" w:fill="auto"/>
              <w:autoSpaceDN w:val="0"/>
              <w:jc w:val="left"/>
              <w:textAlignment w:val="center"/>
              <w:rPr>
                <w:rFonts w:ascii="宋体" w:hAnsi="宋体" w:eastAsia="宋体" w:cs="宋体"/>
                <w:color w:val="000000"/>
                <w:sz w:val="18"/>
                <w:szCs w:val="18"/>
              </w:rPr>
            </w:pPr>
          </w:p>
        </w:tc>
        <w:tc>
          <w:tcPr>
            <w:tcW w:w="1891" w:type="dxa"/>
            <w:tcBorders>
              <w:top w:val="nil"/>
              <w:left w:val="nil"/>
              <w:bottom w:val="single" w:color="000000" w:sz="4" w:space="0"/>
              <w:right w:val="single" w:color="000000" w:sz="4" w:space="0"/>
            </w:tcBorders>
            <w:shd w:val="solid" w:color="C0C0C0" w:fill="auto"/>
            <w:tcMar>
              <w:top w:w="15" w:type="dxa"/>
              <w:left w:w="15" w:type="dxa"/>
              <w:right w:w="15" w:type="dxa"/>
            </w:tcMar>
            <w:vAlign w:val="center"/>
          </w:tcPr>
          <w:p>
            <w:pPr>
              <w:shd w:val="solid" w:color="C0C0C0" w:fill="auto"/>
              <w:autoSpaceDN w:val="0"/>
              <w:jc w:val="left"/>
              <w:textAlignment w:val="center"/>
              <w:rPr>
                <w:rFonts w:ascii="宋体" w:hAnsi="宋体" w:eastAsia="宋体" w:cs="宋体"/>
                <w:color w:val="000000"/>
                <w:sz w:val="18"/>
                <w:szCs w:val="18"/>
              </w:rPr>
            </w:pPr>
          </w:p>
        </w:tc>
        <w:tc>
          <w:tcPr>
            <w:tcW w:w="732"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exact"/>
          <w:jc w:val="center"/>
        </w:trPr>
        <w:tc>
          <w:tcPr>
            <w:tcW w:w="896" w:type="dxa"/>
            <w:tcBorders>
              <w:top w:val="nil"/>
              <w:left w:val="single" w:color="000000" w:sz="4" w:space="0"/>
              <w:bottom w:val="single" w:color="000000" w:sz="4" w:space="0"/>
              <w:right w:val="single" w:color="000000" w:sz="4" w:space="0"/>
            </w:tcBorders>
            <w:shd w:val="solid" w:color="C0C0C0" w:fill="auto"/>
            <w:tcMar>
              <w:top w:w="15" w:type="dxa"/>
              <w:left w:w="15" w:type="dxa"/>
              <w:right w:w="15" w:type="dxa"/>
            </w:tcMar>
            <w:vAlign w:val="center"/>
          </w:tcPr>
          <w:p>
            <w:pPr>
              <w:shd w:val="solid" w:color="C0C0C0" w:fill="auto"/>
              <w:autoSpaceDN w:val="0"/>
              <w:jc w:val="left"/>
              <w:textAlignment w:val="center"/>
              <w:rPr>
                <w:rFonts w:ascii="宋体" w:hAnsi="宋体" w:eastAsia="宋体" w:cs="宋体"/>
                <w:color w:val="000000"/>
                <w:sz w:val="18"/>
                <w:szCs w:val="18"/>
              </w:rPr>
            </w:pPr>
          </w:p>
        </w:tc>
        <w:tc>
          <w:tcPr>
            <w:tcW w:w="1932" w:type="dxa"/>
            <w:tcBorders>
              <w:top w:val="nil"/>
              <w:left w:val="nil"/>
              <w:bottom w:val="single" w:color="000000" w:sz="4" w:space="0"/>
              <w:right w:val="single" w:color="000000" w:sz="4" w:space="0"/>
            </w:tcBorders>
            <w:shd w:val="solid" w:color="C0C0C0" w:fill="auto"/>
            <w:tcMar>
              <w:top w:w="15" w:type="dxa"/>
              <w:left w:w="15" w:type="dxa"/>
              <w:right w:w="15" w:type="dxa"/>
            </w:tcMar>
            <w:vAlign w:val="center"/>
          </w:tcPr>
          <w:p>
            <w:pPr>
              <w:shd w:val="solid" w:color="C0C0C0" w:fill="auto"/>
              <w:autoSpaceDN w:val="0"/>
              <w:jc w:val="left"/>
              <w:textAlignment w:val="center"/>
              <w:rPr>
                <w:rFonts w:ascii="宋体" w:hAnsi="宋体" w:eastAsia="宋体" w:cs="宋体"/>
                <w:color w:val="000000"/>
                <w:sz w:val="18"/>
                <w:szCs w:val="18"/>
              </w:rPr>
            </w:pP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autoSpaceDN w:val="0"/>
              <w:jc w:val="right"/>
              <w:textAlignment w:val="center"/>
              <w:rPr>
                <w:rFonts w:ascii="宋体" w:hAnsi="宋体" w:eastAsia="宋体" w:cs="宋体"/>
                <w:color w:val="000000"/>
                <w:sz w:val="18"/>
                <w:szCs w:val="18"/>
              </w:rPr>
            </w:pPr>
          </w:p>
        </w:tc>
        <w:tc>
          <w:tcPr>
            <w:tcW w:w="655" w:type="dxa"/>
            <w:tcBorders>
              <w:top w:val="nil"/>
              <w:left w:val="nil"/>
              <w:bottom w:val="single" w:color="000000" w:sz="4" w:space="0"/>
              <w:right w:val="single" w:color="000000" w:sz="4" w:space="0"/>
            </w:tcBorders>
            <w:shd w:val="solid" w:color="C0C0C0" w:fill="auto"/>
            <w:tcMar>
              <w:top w:w="15" w:type="dxa"/>
              <w:left w:w="15" w:type="dxa"/>
              <w:right w:w="15" w:type="dxa"/>
            </w:tcMar>
            <w:vAlign w:val="center"/>
          </w:tcPr>
          <w:p>
            <w:pPr>
              <w:shd w:val="solid" w:color="C0C0C0" w:fill="auto"/>
              <w:autoSpaceDN w:val="0"/>
              <w:jc w:val="left"/>
              <w:textAlignment w:val="center"/>
              <w:rPr>
                <w:rFonts w:ascii="宋体" w:hAnsi="宋体" w:eastAsia="宋体" w:cs="宋体"/>
                <w:color w:val="000000"/>
                <w:sz w:val="18"/>
                <w:szCs w:val="18"/>
              </w:rPr>
            </w:pPr>
            <w:r>
              <w:rPr>
                <w:rFonts w:hint="default" w:ascii="宋体" w:hAnsi="宋体" w:eastAsia="宋体"/>
                <w:b w:val="0"/>
                <w:i w:val="0"/>
                <w:color w:val="000000"/>
                <w:sz w:val="22"/>
                <w:u w:val="none"/>
                <w:shd w:val="clear" w:color="auto" w:fill="C0C0C0"/>
                <w:lang w:eastAsia="zh-CN"/>
              </w:rPr>
              <w:t>30299</w:t>
            </w:r>
          </w:p>
        </w:tc>
        <w:tc>
          <w:tcPr>
            <w:tcW w:w="1599" w:type="dxa"/>
            <w:tcBorders>
              <w:top w:val="nil"/>
              <w:left w:val="nil"/>
              <w:bottom w:val="single" w:color="000000" w:sz="4" w:space="0"/>
              <w:right w:val="single" w:color="000000" w:sz="4" w:space="0"/>
            </w:tcBorders>
            <w:shd w:val="solid" w:color="C0C0C0" w:fill="auto"/>
            <w:tcMar>
              <w:top w:w="15" w:type="dxa"/>
              <w:left w:w="15" w:type="dxa"/>
              <w:right w:w="15" w:type="dxa"/>
            </w:tcMar>
            <w:vAlign w:val="center"/>
          </w:tcPr>
          <w:p>
            <w:pPr>
              <w:shd w:val="solid" w:color="C0C0C0" w:fill="auto"/>
              <w:autoSpaceDN w:val="0"/>
              <w:jc w:val="left"/>
              <w:textAlignment w:val="center"/>
              <w:rPr>
                <w:rFonts w:ascii="宋体" w:hAnsi="宋体" w:eastAsia="宋体" w:cs="宋体"/>
                <w:color w:val="000000"/>
                <w:sz w:val="18"/>
                <w:szCs w:val="18"/>
              </w:rPr>
            </w:pPr>
            <w:r>
              <w:rPr>
                <w:rFonts w:hint="default" w:ascii="宋体" w:hAnsi="宋体" w:eastAsia="宋体"/>
                <w:b w:val="0"/>
                <w:i w:val="0"/>
                <w:color w:val="000000"/>
                <w:sz w:val="22"/>
                <w:u w:val="none"/>
                <w:shd w:val="clear" w:color="auto" w:fill="C0C0C0"/>
                <w:lang w:eastAsia="zh-CN"/>
              </w:rPr>
              <w:t xml:space="preserve">  其他商品和服务支出</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autoSpaceDN w:val="0"/>
              <w:jc w:val="right"/>
              <w:textAlignment w:val="center"/>
              <w:rPr>
                <w:rFonts w:hint="eastAsia" w:ascii="宋体" w:hAnsi="宋体" w:eastAsia="宋体" w:cs="宋体"/>
                <w:i w:val="0"/>
                <w:color w:val="000000"/>
                <w:kern w:val="2"/>
                <w:sz w:val="18"/>
                <w:szCs w:val="18"/>
                <w:u w:val="none"/>
                <w:lang w:val="en-US" w:eastAsia="zh-CN" w:bidi="ar-SA"/>
              </w:rPr>
            </w:pPr>
            <w:r>
              <w:rPr>
                <w:rFonts w:hint="default" w:ascii="宋体" w:hAnsi="宋体" w:eastAsia="宋体"/>
                <w:b w:val="0"/>
                <w:i w:val="0"/>
                <w:color w:val="000000"/>
                <w:sz w:val="22"/>
                <w:u w:val="none"/>
                <w:lang w:eastAsia="zh-CN"/>
              </w:rPr>
              <w:t>0.00</w:t>
            </w:r>
          </w:p>
        </w:tc>
        <w:tc>
          <w:tcPr>
            <w:tcW w:w="744" w:type="dxa"/>
            <w:tcBorders>
              <w:top w:val="nil"/>
              <w:left w:val="nil"/>
              <w:bottom w:val="single" w:color="000000" w:sz="4" w:space="0"/>
              <w:right w:val="single" w:color="000000" w:sz="4" w:space="0"/>
            </w:tcBorders>
            <w:shd w:val="solid" w:color="C0C0C0" w:fill="auto"/>
            <w:tcMar>
              <w:top w:w="15" w:type="dxa"/>
              <w:left w:w="15" w:type="dxa"/>
              <w:right w:w="15" w:type="dxa"/>
            </w:tcMar>
            <w:vAlign w:val="center"/>
          </w:tcPr>
          <w:p>
            <w:pPr>
              <w:shd w:val="solid" w:color="C0C0C0" w:fill="auto"/>
              <w:autoSpaceDN w:val="0"/>
              <w:jc w:val="left"/>
              <w:textAlignment w:val="center"/>
              <w:rPr>
                <w:rFonts w:ascii="宋体" w:hAnsi="宋体" w:eastAsia="宋体" w:cs="宋体"/>
                <w:color w:val="000000"/>
                <w:sz w:val="18"/>
                <w:szCs w:val="18"/>
              </w:rPr>
            </w:pPr>
          </w:p>
        </w:tc>
        <w:tc>
          <w:tcPr>
            <w:tcW w:w="1891" w:type="dxa"/>
            <w:tcBorders>
              <w:top w:val="nil"/>
              <w:left w:val="nil"/>
              <w:bottom w:val="single" w:color="000000" w:sz="4" w:space="0"/>
              <w:right w:val="single" w:color="000000" w:sz="4" w:space="0"/>
            </w:tcBorders>
            <w:shd w:val="solid" w:color="C0C0C0" w:fill="auto"/>
            <w:tcMar>
              <w:top w:w="15" w:type="dxa"/>
              <w:left w:w="15" w:type="dxa"/>
              <w:right w:w="15" w:type="dxa"/>
            </w:tcMar>
            <w:vAlign w:val="center"/>
          </w:tcPr>
          <w:p>
            <w:pPr>
              <w:shd w:val="solid" w:color="C0C0C0" w:fill="auto"/>
              <w:autoSpaceDN w:val="0"/>
              <w:jc w:val="left"/>
              <w:textAlignment w:val="center"/>
              <w:rPr>
                <w:rFonts w:ascii="宋体" w:hAnsi="宋体" w:eastAsia="宋体" w:cs="宋体"/>
                <w:color w:val="000000"/>
                <w:sz w:val="18"/>
                <w:szCs w:val="18"/>
              </w:rPr>
            </w:pPr>
          </w:p>
        </w:tc>
        <w:tc>
          <w:tcPr>
            <w:tcW w:w="732"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exact"/>
          <w:jc w:val="center"/>
        </w:trPr>
        <w:tc>
          <w:tcPr>
            <w:tcW w:w="2828" w:type="dxa"/>
            <w:gridSpan w:val="2"/>
            <w:tcBorders>
              <w:top w:val="nil"/>
              <w:left w:val="single" w:color="000000" w:sz="4" w:space="0"/>
              <w:bottom w:val="single" w:color="000000" w:sz="4" w:space="0"/>
              <w:right w:val="single" w:color="000000" w:sz="4" w:space="0"/>
            </w:tcBorders>
            <w:shd w:val="solid" w:color="C0C0C0" w:fill="auto"/>
            <w:tcMar>
              <w:top w:w="15" w:type="dxa"/>
              <w:left w:w="15" w:type="dxa"/>
              <w:right w:w="15" w:type="dxa"/>
            </w:tcMar>
            <w:vAlign w:val="center"/>
          </w:tcPr>
          <w:p>
            <w:pPr>
              <w:shd w:val="solid" w:color="C0C0C0" w:fill="auto"/>
              <w:autoSpaceDN w:val="0"/>
              <w:jc w:val="center"/>
              <w:textAlignment w:val="center"/>
              <w:rPr>
                <w:rFonts w:ascii="宋体" w:hAnsi="宋体" w:eastAsia="宋体" w:cs="宋体"/>
                <w:color w:val="000000"/>
                <w:sz w:val="18"/>
                <w:szCs w:val="18"/>
              </w:rPr>
            </w:pPr>
            <w:r>
              <w:rPr>
                <w:rFonts w:hint="default" w:ascii="宋体" w:hAnsi="宋体" w:eastAsia="宋体"/>
                <w:b w:val="0"/>
                <w:i w:val="0"/>
                <w:color w:val="000000"/>
                <w:sz w:val="22"/>
                <w:u w:val="none"/>
                <w:shd w:val="clear" w:color="auto" w:fill="C0C0C0"/>
                <w:lang w:eastAsia="zh-CN"/>
              </w:rPr>
              <w:t>人员经费合计</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autoSpaceDN w:val="0"/>
              <w:jc w:val="right"/>
              <w:textAlignment w:val="center"/>
              <w:rPr>
                <w:rFonts w:hint="eastAsia" w:ascii="宋体" w:hAnsi="宋体" w:eastAsia="宋体" w:cs="宋体"/>
                <w:i w:val="0"/>
                <w:color w:val="000000"/>
                <w:kern w:val="2"/>
                <w:sz w:val="18"/>
                <w:szCs w:val="18"/>
                <w:u w:val="none"/>
                <w:lang w:val="en-US" w:eastAsia="zh-CN" w:bidi="ar-SA"/>
              </w:rPr>
            </w:pPr>
            <w:r>
              <w:rPr>
                <w:rFonts w:hint="default" w:ascii="宋体" w:hAnsi="宋体" w:eastAsia="宋体"/>
                <w:b w:val="0"/>
                <w:i w:val="0"/>
                <w:color w:val="000000"/>
                <w:sz w:val="22"/>
                <w:u w:val="none"/>
                <w:lang w:eastAsia="zh-CN"/>
              </w:rPr>
              <w:t>68.32</w:t>
            </w:r>
          </w:p>
        </w:tc>
        <w:tc>
          <w:tcPr>
            <w:tcW w:w="5657" w:type="dxa"/>
            <w:gridSpan w:val="5"/>
            <w:tcBorders>
              <w:top w:val="nil"/>
              <w:left w:val="nil"/>
              <w:bottom w:val="single" w:color="000000" w:sz="4" w:space="0"/>
              <w:right w:val="single" w:color="000000" w:sz="4" w:space="0"/>
            </w:tcBorders>
            <w:shd w:val="solid" w:color="C0C0C0" w:fill="auto"/>
            <w:tcMar>
              <w:top w:w="15" w:type="dxa"/>
              <w:left w:w="15" w:type="dxa"/>
              <w:right w:w="15" w:type="dxa"/>
            </w:tcMar>
            <w:vAlign w:val="center"/>
          </w:tcPr>
          <w:p>
            <w:pPr>
              <w:shd w:val="solid" w:color="C0C0C0" w:fill="auto"/>
              <w:autoSpaceDN w:val="0"/>
              <w:jc w:val="center"/>
              <w:textAlignment w:val="center"/>
              <w:rPr>
                <w:rFonts w:ascii="宋体" w:hAnsi="宋体" w:eastAsia="宋体" w:cs="宋体"/>
                <w:color w:val="000000"/>
                <w:sz w:val="18"/>
                <w:szCs w:val="18"/>
              </w:rPr>
            </w:pPr>
            <w:r>
              <w:rPr>
                <w:rFonts w:hint="default" w:ascii="宋体" w:hAnsi="宋体" w:eastAsia="宋体"/>
                <w:b w:val="0"/>
                <w:i w:val="0"/>
                <w:color w:val="000000"/>
                <w:sz w:val="22"/>
                <w:u w:val="none"/>
                <w:shd w:val="clear" w:color="auto" w:fill="C0C0C0"/>
                <w:lang w:eastAsia="zh-CN"/>
              </w:rPr>
              <w:t>公用经费合计</w:t>
            </w:r>
          </w:p>
        </w:tc>
        <w:tc>
          <w:tcPr>
            <w:tcW w:w="732"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hint="eastAsia" w:ascii="宋体" w:hAnsi="宋体" w:eastAsia="宋体" w:cs="宋体"/>
                <w:i w:val="0"/>
                <w:color w:val="000000"/>
                <w:kern w:val="2"/>
                <w:sz w:val="18"/>
                <w:szCs w:val="18"/>
                <w:u w:val="none"/>
                <w:lang w:val="en-US" w:eastAsia="zh-CN" w:bidi="ar-SA"/>
              </w:rPr>
            </w:pPr>
            <w:r>
              <w:rPr>
                <w:rFonts w:hint="default" w:ascii="宋体" w:hAnsi="宋体" w:eastAsia="宋体"/>
                <w:b w:val="0"/>
                <w:i w:val="0"/>
                <w:color w:val="000000"/>
                <w:sz w:val="22"/>
                <w:u w:val="none"/>
                <w:lang w:eastAsia="zh-CN"/>
              </w:rPr>
              <w:t>17.50</w:t>
            </w:r>
          </w:p>
        </w:tc>
      </w:tr>
    </w:tbl>
    <w:p>
      <w:r>
        <w:tab/>
      </w:r>
      <w:r>
        <w:tab/>
      </w:r>
      <w:r>
        <w:tab/>
      </w:r>
      <w:r>
        <w:tab/>
      </w:r>
      <w:r>
        <w:br w:type="page"/>
      </w:r>
    </w:p>
    <w:tbl>
      <w:tblPr>
        <w:tblStyle w:val="6"/>
        <w:tblpPr w:leftFromText="180" w:rightFromText="180" w:vertAnchor="text" w:horzAnchor="page" w:tblpX="1337" w:tblpY="-28"/>
        <w:tblOverlap w:val="never"/>
        <w:tblW w:w="9220"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
      <w:tblGrid>
        <w:gridCol w:w="1267"/>
        <w:gridCol w:w="689"/>
        <w:gridCol w:w="997"/>
        <w:gridCol w:w="334"/>
        <w:gridCol w:w="1231"/>
        <w:gridCol w:w="100"/>
        <w:gridCol w:w="1332"/>
        <w:gridCol w:w="133"/>
        <w:gridCol w:w="1199"/>
        <w:gridCol w:w="366"/>
        <w:gridCol w:w="1572"/>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38" w:hRule="atLeast"/>
        </w:trPr>
        <w:tc>
          <w:tcPr>
            <w:tcW w:w="9220" w:type="dxa"/>
            <w:gridSpan w:val="11"/>
            <w:tcBorders>
              <w:top w:val="nil"/>
              <w:left w:val="nil"/>
              <w:bottom w:val="nil"/>
              <w:right w:val="nil"/>
            </w:tcBorders>
            <w:tcMar>
              <w:top w:w="15" w:type="dxa"/>
              <w:left w:w="15" w:type="dxa"/>
              <w:right w:w="15" w:type="dxa"/>
            </w:tcMar>
            <w:vAlign w:val="center"/>
          </w:tcPr>
          <w:p>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rPr>
              <w:t>一般公共预算财政拨款“三公”经费支出决算表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60" w:hRule="atLeast"/>
        </w:trPr>
        <w:tc>
          <w:tcPr>
            <w:tcW w:w="1267"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1686" w:type="dxa"/>
            <w:gridSpan w:val="2"/>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1565" w:type="dxa"/>
            <w:gridSpan w:val="2"/>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1565" w:type="dxa"/>
            <w:gridSpan w:val="3"/>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1565" w:type="dxa"/>
            <w:gridSpan w:val="2"/>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1572" w:type="dxa"/>
            <w:tcBorders>
              <w:top w:val="nil"/>
              <w:left w:val="nil"/>
              <w:bottom w:val="nil"/>
              <w:right w:val="nil"/>
            </w:tcBorders>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公开07表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60" w:hRule="atLeast"/>
        </w:trPr>
        <w:tc>
          <w:tcPr>
            <w:tcW w:w="2953" w:type="dxa"/>
            <w:gridSpan w:val="3"/>
            <w:tcBorders>
              <w:top w:val="nil"/>
              <w:left w:val="nil"/>
              <w:bottom w:val="nil"/>
              <w:right w:val="nil"/>
            </w:tcBorders>
            <w:tcMar>
              <w:top w:w="15" w:type="dxa"/>
              <w:left w:w="15" w:type="dxa"/>
              <w:right w:w="15" w:type="dxa"/>
            </w:tcMar>
            <w:vAlign w:val="bottom"/>
          </w:tcPr>
          <w:p>
            <w:pPr>
              <w:rPr>
                <w:rFonts w:hint="eastAsia" w:ascii="Arial" w:hAnsi="Arial" w:eastAsia="宋体" w:cs="Arial"/>
                <w:color w:val="000000"/>
                <w:sz w:val="20"/>
                <w:szCs w:val="20"/>
                <w:lang w:eastAsia="zh-CN"/>
              </w:rPr>
            </w:pPr>
            <w:r>
              <w:rPr>
                <w:rFonts w:hint="eastAsia" w:ascii="宋体" w:hAnsi="宋体" w:eastAsia="宋体" w:cs="宋体"/>
                <w:color w:val="000000"/>
                <w:kern w:val="0"/>
                <w:sz w:val="20"/>
                <w:szCs w:val="20"/>
              </w:rPr>
              <w:t>部门：</w:t>
            </w:r>
            <w:r>
              <w:rPr>
                <w:rFonts w:hint="eastAsia" w:ascii="宋体" w:hAnsi="宋体" w:eastAsia="宋体" w:cs="宋体"/>
                <w:color w:val="000000"/>
                <w:kern w:val="0"/>
                <w:sz w:val="20"/>
                <w:szCs w:val="20"/>
                <w:lang w:eastAsia="zh-CN"/>
              </w:rPr>
              <w:t>计生协</w:t>
            </w:r>
          </w:p>
        </w:tc>
        <w:tc>
          <w:tcPr>
            <w:tcW w:w="1565" w:type="dxa"/>
            <w:gridSpan w:val="2"/>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1565" w:type="dxa"/>
            <w:gridSpan w:val="3"/>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1565" w:type="dxa"/>
            <w:gridSpan w:val="2"/>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1572" w:type="dxa"/>
            <w:tcBorders>
              <w:top w:val="nil"/>
              <w:left w:val="nil"/>
              <w:bottom w:val="nil"/>
              <w:right w:val="nil"/>
            </w:tcBorders>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17" w:hRule="atLeast"/>
        </w:trPr>
        <w:tc>
          <w:tcPr>
            <w:tcW w:w="9220" w:type="dxa"/>
            <w:gridSpan w:val="11"/>
            <w:tcBorders>
              <w:top w:val="single" w:color="000000" w:sz="4" w:space="0"/>
              <w:left w:val="single" w:color="000000" w:sz="4" w:space="0"/>
              <w:bottom w:val="single" w:color="auto" w:sz="4" w:space="0"/>
              <w:right w:val="single" w:color="000000" w:sz="4" w:space="0"/>
            </w:tcBorders>
            <w:shd w:val="solid" w:color="C0C0C0" w:fill="auto"/>
            <w:tcMar>
              <w:top w:w="15" w:type="dxa"/>
              <w:left w:w="15" w:type="dxa"/>
              <w:right w:w="15" w:type="dxa"/>
            </w:tcMar>
            <w:vAlign w:val="center"/>
          </w:tcPr>
          <w:p>
            <w:pPr>
              <w:shd w:val="solid" w:color="C0C0C0" w:fill="auto"/>
              <w:autoSpaceDN w:val="0"/>
              <w:jc w:val="center"/>
              <w:textAlignment w:val="center"/>
              <w:rPr>
                <w:rFonts w:ascii="宋体" w:hAnsi="宋体" w:eastAsia="宋体" w:cs="宋体"/>
                <w:color w:val="000000"/>
                <w:sz w:val="22"/>
              </w:rPr>
            </w:pPr>
            <w:r>
              <w:rPr>
                <w:rFonts w:hint="default" w:ascii="宋体" w:hAnsi="宋体" w:eastAsia="宋体"/>
                <w:b w:val="0"/>
                <w:i w:val="0"/>
                <w:color w:val="000000"/>
                <w:sz w:val="22"/>
                <w:u w:val="none"/>
                <w:shd w:val="clear" w:color="auto" w:fill="C0C0C0"/>
                <w:lang w:eastAsia="zh-CN"/>
              </w:rPr>
              <w:t>预算数</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17" w:hRule="atLeast"/>
        </w:trPr>
        <w:tc>
          <w:tcPr>
            <w:tcW w:w="1956" w:type="dxa"/>
            <w:gridSpan w:val="2"/>
            <w:vMerge w:val="restart"/>
            <w:tcBorders>
              <w:top w:val="single" w:color="auto" w:sz="4" w:space="0"/>
              <w:left w:val="single" w:color="auto" w:sz="4" w:space="0"/>
              <w:bottom w:val="single" w:color="000000" w:sz="4" w:space="0"/>
              <w:right w:val="single" w:color="000000" w:sz="4" w:space="0"/>
            </w:tcBorders>
            <w:shd w:val="solid" w:color="C0C0C0" w:fill="auto"/>
            <w:tcMar>
              <w:top w:w="15" w:type="dxa"/>
              <w:left w:w="15" w:type="dxa"/>
              <w:right w:w="15" w:type="dxa"/>
            </w:tcMar>
            <w:vAlign w:val="center"/>
          </w:tcPr>
          <w:p>
            <w:pPr>
              <w:shd w:val="solid" w:color="C0C0C0" w:fill="auto"/>
              <w:autoSpaceDN w:val="0"/>
              <w:jc w:val="center"/>
              <w:textAlignment w:val="center"/>
              <w:rPr>
                <w:rFonts w:ascii="宋体" w:hAnsi="宋体" w:eastAsia="宋体" w:cs="宋体"/>
                <w:color w:val="000000"/>
                <w:sz w:val="22"/>
              </w:rPr>
            </w:pPr>
            <w:r>
              <w:rPr>
                <w:rFonts w:hint="default" w:ascii="宋体" w:hAnsi="宋体" w:eastAsia="宋体"/>
                <w:b w:val="0"/>
                <w:i w:val="0"/>
                <w:color w:val="000000"/>
                <w:sz w:val="22"/>
                <w:u w:val="none"/>
                <w:shd w:val="clear" w:color="auto" w:fill="C0C0C0"/>
                <w:lang w:eastAsia="zh-CN"/>
              </w:rPr>
              <w:t>合计</w:t>
            </w:r>
          </w:p>
        </w:tc>
        <w:tc>
          <w:tcPr>
            <w:tcW w:w="1331" w:type="dxa"/>
            <w:gridSpan w:val="2"/>
            <w:vMerge w:val="restart"/>
            <w:tcBorders>
              <w:top w:val="single" w:color="auto" w:sz="4" w:space="0"/>
              <w:left w:val="nil"/>
              <w:bottom w:val="single" w:color="000000" w:sz="4" w:space="0"/>
              <w:right w:val="single" w:color="000000" w:sz="4" w:space="0"/>
            </w:tcBorders>
            <w:shd w:val="solid" w:color="C0C0C0" w:fill="auto"/>
            <w:tcMar>
              <w:top w:w="15" w:type="dxa"/>
              <w:left w:w="15" w:type="dxa"/>
              <w:right w:w="15" w:type="dxa"/>
            </w:tcMar>
            <w:vAlign w:val="center"/>
          </w:tcPr>
          <w:p>
            <w:pPr>
              <w:shd w:val="solid" w:color="C0C0C0" w:fill="auto"/>
              <w:autoSpaceDN w:val="0"/>
              <w:jc w:val="center"/>
              <w:textAlignment w:val="center"/>
              <w:rPr>
                <w:rFonts w:ascii="宋体" w:hAnsi="宋体" w:eastAsia="宋体" w:cs="宋体"/>
                <w:color w:val="000000"/>
                <w:sz w:val="22"/>
              </w:rPr>
            </w:pPr>
            <w:r>
              <w:rPr>
                <w:rFonts w:hint="default" w:ascii="宋体" w:hAnsi="宋体" w:eastAsia="宋体"/>
                <w:b w:val="0"/>
                <w:i w:val="0"/>
                <w:color w:val="000000"/>
                <w:sz w:val="22"/>
                <w:u w:val="none"/>
                <w:shd w:val="clear" w:color="auto" w:fill="C0C0C0"/>
                <w:lang w:eastAsia="zh-CN"/>
              </w:rPr>
              <w:t>因公出国（境）费</w:t>
            </w:r>
          </w:p>
        </w:tc>
        <w:tc>
          <w:tcPr>
            <w:tcW w:w="3995" w:type="dxa"/>
            <w:gridSpan w:val="5"/>
            <w:tcBorders>
              <w:top w:val="single" w:color="auto" w:sz="4" w:space="0"/>
              <w:left w:val="nil"/>
              <w:bottom w:val="single" w:color="000000" w:sz="4" w:space="0"/>
              <w:right w:val="single" w:color="000000" w:sz="4" w:space="0"/>
            </w:tcBorders>
            <w:shd w:val="solid" w:color="C0C0C0" w:fill="auto"/>
            <w:tcMar>
              <w:top w:w="15" w:type="dxa"/>
              <w:left w:w="15" w:type="dxa"/>
              <w:right w:w="15" w:type="dxa"/>
            </w:tcMar>
            <w:vAlign w:val="center"/>
          </w:tcPr>
          <w:p>
            <w:pPr>
              <w:shd w:val="solid" w:color="C0C0C0" w:fill="auto"/>
              <w:autoSpaceDN w:val="0"/>
              <w:jc w:val="center"/>
              <w:textAlignment w:val="center"/>
              <w:rPr>
                <w:rFonts w:ascii="宋体" w:hAnsi="宋体" w:eastAsia="宋体" w:cs="宋体"/>
                <w:color w:val="000000"/>
                <w:sz w:val="22"/>
              </w:rPr>
            </w:pPr>
            <w:r>
              <w:rPr>
                <w:rFonts w:hint="default" w:ascii="宋体" w:hAnsi="宋体" w:eastAsia="宋体"/>
                <w:b w:val="0"/>
                <w:i w:val="0"/>
                <w:color w:val="000000"/>
                <w:sz w:val="22"/>
                <w:u w:val="none"/>
                <w:shd w:val="clear" w:color="auto" w:fill="C0C0C0"/>
                <w:lang w:eastAsia="zh-CN"/>
              </w:rPr>
              <w:t>公务用车购置及运行费</w:t>
            </w:r>
          </w:p>
        </w:tc>
        <w:tc>
          <w:tcPr>
            <w:tcW w:w="1938" w:type="dxa"/>
            <w:gridSpan w:val="2"/>
            <w:vMerge w:val="restart"/>
            <w:tcBorders>
              <w:top w:val="single" w:color="auto" w:sz="4" w:space="0"/>
              <w:left w:val="nil"/>
              <w:bottom w:val="single" w:color="000000" w:sz="4" w:space="0"/>
              <w:right w:val="single" w:color="auto" w:sz="4" w:space="0"/>
            </w:tcBorders>
            <w:shd w:val="solid" w:color="C0C0C0" w:fill="auto"/>
            <w:tcMar>
              <w:top w:w="15" w:type="dxa"/>
              <w:left w:w="15" w:type="dxa"/>
              <w:right w:w="15" w:type="dxa"/>
            </w:tcMar>
            <w:vAlign w:val="center"/>
          </w:tcPr>
          <w:p>
            <w:pPr>
              <w:shd w:val="solid" w:color="C0C0C0" w:fill="auto"/>
              <w:autoSpaceDN w:val="0"/>
              <w:jc w:val="center"/>
              <w:textAlignment w:val="center"/>
              <w:rPr>
                <w:rFonts w:ascii="宋体" w:hAnsi="宋体" w:eastAsia="宋体" w:cs="宋体"/>
                <w:color w:val="000000"/>
                <w:sz w:val="22"/>
              </w:rPr>
            </w:pPr>
            <w:r>
              <w:rPr>
                <w:rFonts w:hint="default" w:ascii="宋体" w:hAnsi="宋体" w:eastAsia="宋体"/>
                <w:b w:val="0"/>
                <w:i w:val="0"/>
                <w:color w:val="000000"/>
                <w:sz w:val="22"/>
                <w:u w:val="none"/>
                <w:shd w:val="clear" w:color="auto" w:fill="C0C0C0"/>
                <w:lang w:eastAsia="zh-CN"/>
              </w:rPr>
              <w:t>公务接待费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17" w:hRule="atLeast"/>
        </w:trPr>
        <w:tc>
          <w:tcPr>
            <w:tcW w:w="1956" w:type="dxa"/>
            <w:gridSpan w:val="2"/>
            <w:vMerge w:val="continue"/>
            <w:tcBorders>
              <w:top w:val="nil"/>
              <w:left w:val="single" w:color="auto" w:sz="4" w:space="0"/>
              <w:bottom w:val="single" w:color="000000" w:sz="4" w:space="0"/>
              <w:right w:val="single" w:color="000000" w:sz="4" w:space="0"/>
            </w:tcBorders>
            <w:shd w:val="solid" w:color="C0C0C0" w:fill="auto"/>
            <w:tcMar>
              <w:top w:w="15" w:type="dxa"/>
              <w:left w:w="15" w:type="dxa"/>
              <w:right w:w="15" w:type="dxa"/>
            </w:tcMar>
            <w:vAlign w:val="center"/>
          </w:tcPr>
          <w:p>
            <w:pPr>
              <w:rPr>
                <w:rFonts w:ascii="宋体" w:hAnsi="宋体" w:eastAsia="宋体" w:cs="宋体"/>
                <w:color w:val="000000"/>
                <w:sz w:val="22"/>
              </w:rPr>
            </w:pPr>
          </w:p>
        </w:tc>
        <w:tc>
          <w:tcPr>
            <w:tcW w:w="1331" w:type="dxa"/>
            <w:gridSpan w:val="2"/>
            <w:vMerge w:val="continue"/>
            <w:tcBorders>
              <w:top w:val="nil"/>
              <w:left w:val="nil"/>
              <w:bottom w:val="single" w:color="000000" w:sz="4" w:space="0"/>
              <w:right w:val="single" w:color="000000" w:sz="4" w:space="0"/>
            </w:tcBorders>
            <w:shd w:val="solid" w:color="C0C0C0" w:fill="auto"/>
            <w:tcMar>
              <w:top w:w="15" w:type="dxa"/>
              <w:left w:w="15" w:type="dxa"/>
              <w:right w:w="15" w:type="dxa"/>
            </w:tcMar>
            <w:vAlign w:val="center"/>
          </w:tcPr>
          <w:p>
            <w:pPr>
              <w:autoSpaceDN w:val="0"/>
              <w:textAlignment w:val="auto"/>
              <w:rPr>
                <w:rFonts w:ascii="宋体" w:hAnsi="宋体" w:eastAsia="宋体" w:cs="宋体"/>
                <w:color w:val="000000"/>
                <w:sz w:val="22"/>
              </w:rPr>
            </w:pPr>
          </w:p>
        </w:tc>
        <w:tc>
          <w:tcPr>
            <w:tcW w:w="1331" w:type="dxa"/>
            <w:gridSpan w:val="2"/>
            <w:tcBorders>
              <w:top w:val="nil"/>
              <w:left w:val="nil"/>
              <w:bottom w:val="single" w:color="000000" w:sz="4" w:space="0"/>
              <w:right w:val="single" w:color="000000" w:sz="4" w:space="0"/>
            </w:tcBorders>
            <w:shd w:val="solid" w:color="C0C0C0" w:fill="auto"/>
            <w:tcMar>
              <w:top w:w="15" w:type="dxa"/>
              <w:left w:w="15" w:type="dxa"/>
              <w:right w:w="15" w:type="dxa"/>
            </w:tcMar>
            <w:vAlign w:val="center"/>
          </w:tcPr>
          <w:p>
            <w:pPr>
              <w:shd w:val="solid" w:color="C0C0C0" w:fill="auto"/>
              <w:autoSpaceDN w:val="0"/>
              <w:jc w:val="center"/>
              <w:textAlignment w:val="center"/>
              <w:rPr>
                <w:rFonts w:ascii="宋体" w:hAnsi="宋体" w:eastAsia="宋体" w:cs="宋体"/>
                <w:color w:val="000000"/>
                <w:sz w:val="22"/>
              </w:rPr>
            </w:pPr>
            <w:r>
              <w:rPr>
                <w:rFonts w:hint="default" w:ascii="宋体" w:hAnsi="宋体" w:eastAsia="宋体"/>
                <w:b w:val="0"/>
                <w:i w:val="0"/>
                <w:color w:val="000000"/>
                <w:sz w:val="22"/>
                <w:u w:val="none"/>
                <w:shd w:val="clear" w:color="auto" w:fill="C0C0C0"/>
                <w:lang w:eastAsia="zh-CN"/>
              </w:rPr>
              <w:t>小计</w:t>
            </w:r>
          </w:p>
        </w:tc>
        <w:tc>
          <w:tcPr>
            <w:tcW w:w="1332" w:type="dxa"/>
            <w:tcBorders>
              <w:top w:val="nil"/>
              <w:left w:val="nil"/>
              <w:bottom w:val="single" w:color="000000" w:sz="4" w:space="0"/>
              <w:right w:val="single" w:color="000000" w:sz="4" w:space="0"/>
            </w:tcBorders>
            <w:shd w:val="solid" w:color="C0C0C0" w:fill="auto"/>
            <w:tcMar>
              <w:top w:w="15" w:type="dxa"/>
              <w:left w:w="15" w:type="dxa"/>
              <w:right w:w="15" w:type="dxa"/>
            </w:tcMar>
            <w:vAlign w:val="center"/>
          </w:tcPr>
          <w:p>
            <w:pPr>
              <w:shd w:val="solid" w:color="C0C0C0" w:fill="auto"/>
              <w:autoSpaceDN w:val="0"/>
              <w:jc w:val="center"/>
              <w:textAlignment w:val="center"/>
              <w:rPr>
                <w:rFonts w:ascii="宋体" w:hAnsi="宋体" w:eastAsia="宋体" w:cs="宋体"/>
                <w:color w:val="000000"/>
                <w:sz w:val="22"/>
              </w:rPr>
            </w:pPr>
            <w:r>
              <w:rPr>
                <w:rFonts w:hint="default" w:ascii="宋体" w:hAnsi="宋体" w:eastAsia="宋体"/>
                <w:b w:val="0"/>
                <w:i w:val="0"/>
                <w:color w:val="000000"/>
                <w:sz w:val="22"/>
                <w:u w:val="none"/>
                <w:shd w:val="clear" w:color="auto" w:fill="C0C0C0"/>
                <w:lang w:eastAsia="zh-CN"/>
              </w:rPr>
              <w:t>公务用车购置费</w:t>
            </w:r>
          </w:p>
        </w:tc>
        <w:tc>
          <w:tcPr>
            <w:tcW w:w="1332" w:type="dxa"/>
            <w:gridSpan w:val="2"/>
            <w:tcBorders>
              <w:top w:val="nil"/>
              <w:left w:val="nil"/>
              <w:bottom w:val="single" w:color="000000" w:sz="4" w:space="0"/>
              <w:right w:val="single" w:color="000000" w:sz="4" w:space="0"/>
            </w:tcBorders>
            <w:shd w:val="solid" w:color="C0C0C0" w:fill="auto"/>
            <w:tcMar>
              <w:top w:w="15" w:type="dxa"/>
              <w:left w:w="15" w:type="dxa"/>
              <w:right w:w="15" w:type="dxa"/>
            </w:tcMar>
            <w:vAlign w:val="center"/>
          </w:tcPr>
          <w:p>
            <w:pPr>
              <w:shd w:val="solid" w:color="C0C0C0" w:fill="auto"/>
              <w:autoSpaceDN w:val="0"/>
              <w:jc w:val="center"/>
              <w:textAlignment w:val="center"/>
              <w:rPr>
                <w:rFonts w:ascii="宋体" w:hAnsi="宋体" w:eastAsia="宋体" w:cs="宋体"/>
                <w:color w:val="000000"/>
                <w:sz w:val="22"/>
              </w:rPr>
            </w:pPr>
            <w:r>
              <w:rPr>
                <w:rFonts w:hint="default" w:ascii="宋体" w:hAnsi="宋体" w:eastAsia="宋体"/>
                <w:b w:val="0"/>
                <w:i w:val="0"/>
                <w:color w:val="000000"/>
                <w:sz w:val="22"/>
                <w:u w:val="none"/>
                <w:shd w:val="clear" w:color="auto" w:fill="C0C0C0"/>
                <w:lang w:eastAsia="zh-CN"/>
              </w:rPr>
              <w:t>公务用车运行费</w:t>
            </w:r>
          </w:p>
        </w:tc>
        <w:tc>
          <w:tcPr>
            <w:tcW w:w="1938" w:type="dxa"/>
            <w:gridSpan w:val="2"/>
            <w:vMerge w:val="continue"/>
            <w:tcBorders>
              <w:top w:val="nil"/>
              <w:left w:val="nil"/>
              <w:bottom w:val="single" w:color="000000" w:sz="4" w:space="0"/>
              <w:right w:val="single" w:color="auto" w:sz="4" w:space="0"/>
            </w:tcBorders>
            <w:shd w:val="solid" w:color="C0C0C0" w:fill="auto"/>
            <w:tcMar>
              <w:top w:w="15" w:type="dxa"/>
              <w:left w:w="15" w:type="dxa"/>
              <w:right w:w="15" w:type="dxa"/>
            </w:tcMar>
            <w:vAlign w:val="center"/>
          </w:tcPr>
          <w:p>
            <w:pPr>
              <w:rPr>
                <w:rFonts w:ascii="宋体" w:hAnsi="宋体" w:eastAsia="宋体" w:cs="宋体"/>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17" w:hRule="atLeast"/>
        </w:trPr>
        <w:tc>
          <w:tcPr>
            <w:tcW w:w="1956" w:type="dxa"/>
            <w:gridSpan w:val="2"/>
            <w:tcBorders>
              <w:top w:val="nil"/>
              <w:left w:val="single" w:color="auto" w:sz="4" w:space="0"/>
              <w:bottom w:val="single" w:color="000000" w:sz="4" w:space="0"/>
              <w:right w:val="single" w:color="000000" w:sz="4" w:space="0"/>
            </w:tcBorders>
            <w:shd w:val="solid" w:color="C0C0C0" w:fill="auto"/>
            <w:tcMar>
              <w:top w:w="15" w:type="dxa"/>
              <w:left w:w="15" w:type="dxa"/>
              <w:right w:w="15" w:type="dxa"/>
            </w:tcMar>
            <w:vAlign w:val="center"/>
          </w:tcPr>
          <w:p>
            <w:pPr>
              <w:shd w:val="solid" w:color="C0C0C0" w:fill="auto"/>
              <w:autoSpaceDN w:val="0"/>
              <w:jc w:val="center"/>
              <w:textAlignment w:val="center"/>
              <w:rPr>
                <w:rFonts w:ascii="宋体" w:hAnsi="宋体" w:eastAsia="宋体" w:cs="宋体"/>
                <w:color w:val="000000"/>
                <w:sz w:val="22"/>
              </w:rPr>
            </w:pPr>
            <w:r>
              <w:rPr>
                <w:rFonts w:hint="default" w:ascii="宋体" w:hAnsi="宋体" w:eastAsia="宋体"/>
                <w:b w:val="0"/>
                <w:i w:val="0"/>
                <w:color w:val="000000"/>
                <w:sz w:val="22"/>
                <w:u w:val="none"/>
                <w:shd w:val="clear" w:color="auto" w:fill="C0C0C0"/>
                <w:lang w:eastAsia="zh-CN"/>
              </w:rPr>
              <w:t>1</w:t>
            </w:r>
          </w:p>
        </w:tc>
        <w:tc>
          <w:tcPr>
            <w:tcW w:w="1331" w:type="dxa"/>
            <w:gridSpan w:val="2"/>
            <w:tcBorders>
              <w:top w:val="nil"/>
              <w:left w:val="nil"/>
              <w:bottom w:val="single" w:color="000000" w:sz="4" w:space="0"/>
              <w:right w:val="single" w:color="000000" w:sz="4" w:space="0"/>
            </w:tcBorders>
            <w:shd w:val="solid" w:color="C0C0C0" w:fill="auto"/>
            <w:tcMar>
              <w:top w:w="15" w:type="dxa"/>
              <w:left w:w="15" w:type="dxa"/>
              <w:right w:w="15" w:type="dxa"/>
            </w:tcMar>
            <w:vAlign w:val="center"/>
          </w:tcPr>
          <w:p>
            <w:pPr>
              <w:shd w:val="solid" w:color="C0C0C0" w:fill="auto"/>
              <w:autoSpaceDN w:val="0"/>
              <w:jc w:val="center"/>
              <w:textAlignment w:val="center"/>
              <w:rPr>
                <w:rFonts w:ascii="宋体" w:hAnsi="宋体" w:eastAsia="宋体" w:cs="宋体"/>
                <w:color w:val="000000"/>
                <w:sz w:val="22"/>
              </w:rPr>
            </w:pPr>
            <w:r>
              <w:rPr>
                <w:rFonts w:hint="default" w:ascii="宋体" w:hAnsi="宋体" w:eastAsia="宋体"/>
                <w:b w:val="0"/>
                <w:i w:val="0"/>
                <w:color w:val="000000"/>
                <w:sz w:val="22"/>
                <w:u w:val="none"/>
                <w:shd w:val="clear" w:color="auto" w:fill="C0C0C0"/>
                <w:lang w:eastAsia="zh-CN"/>
              </w:rPr>
              <w:t>2</w:t>
            </w:r>
          </w:p>
        </w:tc>
        <w:tc>
          <w:tcPr>
            <w:tcW w:w="1331" w:type="dxa"/>
            <w:gridSpan w:val="2"/>
            <w:tcBorders>
              <w:top w:val="nil"/>
              <w:left w:val="nil"/>
              <w:bottom w:val="single" w:color="000000" w:sz="4" w:space="0"/>
              <w:right w:val="single" w:color="000000" w:sz="4" w:space="0"/>
            </w:tcBorders>
            <w:shd w:val="solid" w:color="C0C0C0" w:fill="auto"/>
            <w:tcMar>
              <w:top w:w="15" w:type="dxa"/>
              <w:left w:w="15" w:type="dxa"/>
              <w:right w:w="15" w:type="dxa"/>
            </w:tcMar>
            <w:vAlign w:val="center"/>
          </w:tcPr>
          <w:p>
            <w:pPr>
              <w:shd w:val="solid" w:color="C0C0C0" w:fill="auto"/>
              <w:autoSpaceDN w:val="0"/>
              <w:jc w:val="center"/>
              <w:textAlignment w:val="center"/>
              <w:rPr>
                <w:rFonts w:ascii="宋体" w:hAnsi="宋体" w:eastAsia="宋体" w:cs="宋体"/>
                <w:color w:val="000000"/>
                <w:sz w:val="22"/>
              </w:rPr>
            </w:pPr>
            <w:r>
              <w:rPr>
                <w:rFonts w:hint="default" w:ascii="宋体" w:hAnsi="宋体" w:eastAsia="宋体"/>
                <w:b w:val="0"/>
                <w:i w:val="0"/>
                <w:color w:val="000000"/>
                <w:sz w:val="22"/>
                <w:u w:val="none"/>
                <w:shd w:val="clear" w:color="auto" w:fill="C0C0C0"/>
                <w:lang w:eastAsia="zh-CN"/>
              </w:rPr>
              <w:t>3</w:t>
            </w:r>
          </w:p>
        </w:tc>
        <w:tc>
          <w:tcPr>
            <w:tcW w:w="1332" w:type="dxa"/>
            <w:tcBorders>
              <w:top w:val="nil"/>
              <w:left w:val="nil"/>
              <w:bottom w:val="single" w:color="000000" w:sz="4" w:space="0"/>
              <w:right w:val="single" w:color="000000" w:sz="4" w:space="0"/>
            </w:tcBorders>
            <w:shd w:val="solid" w:color="C0C0C0" w:fill="auto"/>
            <w:tcMar>
              <w:top w:w="15" w:type="dxa"/>
              <w:left w:w="15" w:type="dxa"/>
              <w:right w:w="15" w:type="dxa"/>
            </w:tcMar>
            <w:vAlign w:val="center"/>
          </w:tcPr>
          <w:p>
            <w:pPr>
              <w:shd w:val="solid" w:color="C0C0C0" w:fill="auto"/>
              <w:autoSpaceDN w:val="0"/>
              <w:jc w:val="center"/>
              <w:textAlignment w:val="center"/>
              <w:rPr>
                <w:rFonts w:ascii="宋体" w:hAnsi="宋体" w:eastAsia="宋体" w:cs="宋体"/>
                <w:color w:val="000000"/>
                <w:sz w:val="22"/>
              </w:rPr>
            </w:pPr>
            <w:r>
              <w:rPr>
                <w:rFonts w:hint="default" w:ascii="宋体" w:hAnsi="宋体" w:eastAsia="宋体"/>
                <w:b w:val="0"/>
                <w:i w:val="0"/>
                <w:color w:val="000000"/>
                <w:sz w:val="22"/>
                <w:u w:val="none"/>
                <w:shd w:val="clear" w:color="auto" w:fill="C0C0C0"/>
                <w:lang w:eastAsia="zh-CN"/>
              </w:rPr>
              <w:t>4</w:t>
            </w:r>
          </w:p>
        </w:tc>
        <w:tc>
          <w:tcPr>
            <w:tcW w:w="1332" w:type="dxa"/>
            <w:gridSpan w:val="2"/>
            <w:tcBorders>
              <w:top w:val="nil"/>
              <w:left w:val="nil"/>
              <w:bottom w:val="single" w:color="000000" w:sz="4" w:space="0"/>
              <w:right w:val="single" w:color="000000" w:sz="4" w:space="0"/>
            </w:tcBorders>
            <w:shd w:val="solid" w:color="C0C0C0" w:fill="auto"/>
            <w:tcMar>
              <w:top w:w="15" w:type="dxa"/>
              <w:left w:w="15" w:type="dxa"/>
              <w:right w:w="15" w:type="dxa"/>
            </w:tcMar>
            <w:vAlign w:val="center"/>
          </w:tcPr>
          <w:p>
            <w:pPr>
              <w:shd w:val="solid" w:color="C0C0C0" w:fill="auto"/>
              <w:autoSpaceDN w:val="0"/>
              <w:jc w:val="center"/>
              <w:textAlignment w:val="center"/>
              <w:rPr>
                <w:rFonts w:ascii="宋体" w:hAnsi="宋体" w:eastAsia="宋体" w:cs="宋体"/>
                <w:color w:val="000000"/>
                <w:sz w:val="22"/>
              </w:rPr>
            </w:pPr>
            <w:r>
              <w:rPr>
                <w:rFonts w:hint="default" w:ascii="宋体" w:hAnsi="宋体" w:eastAsia="宋体"/>
                <w:b w:val="0"/>
                <w:i w:val="0"/>
                <w:color w:val="000000"/>
                <w:sz w:val="22"/>
                <w:u w:val="none"/>
                <w:shd w:val="clear" w:color="auto" w:fill="C0C0C0"/>
                <w:lang w:eastAsia="zh-CN"/>
              </w:rPr>
              <w:t>5</w:t>
            </w:r>
          </w:p>
        </w:tc>
        <w:tc>
          <w:tcPr>
            <w:tcW w:w="1938" w:type="dxa"/>
            <w:gridSpan w:val="2"/>
            <w:tcBorders>
              <w:top w:val="nil"/>
              <w:left w:val="nil"/>
              <w:bottom w:val="single" w:color="000000" w:sz="4" w:space="0"/>
              <w:right w:val="single" w:color="auto" w:sz="4" w:space="0"/>
            </w:tcBorders>
            <w:shd w:val="solid" w:color="C0C0C0" w:fill="auto"/>
            <w:tcMar>
              <w:top w:w="15" w:type="dxa"/>
              <w:left w:w="15" w:type="dxa"/>
              <w:right w:w="15" w:type="dxa"/>
            </w:tcMar>
            <w:vAlign w:val="center"/>
          </w:tcPr>
          <w:p>
            <w:pPr>
              <w:shd w:val="solid" w:color="C0C0C0" w:fill="auto"/>
              <w:autoSpaceDN w:val="0"/>
              <w:jc w:val="center"/>
              <w:textAlignment w:val="center"/>
              <w:rPr>
                <w:rFonts w:ascii="宋体" w:hAnsi="宋体" w:eastAsia="宋体" w:cs="宋体"/>
                <w:color w:val="000000"/>
                <w:sz w:val="22"/>
              </w:rPr>
            </w:pPr>
            <w:r>
              <w:rPr>
                <w:rFonts w:hint="default" w:ascii="宋体" w:hAnsi="宋体" w:eastAsia="宋体"/>
                <w:b w:val="0"/>
                <w:i w:val="0"/>
                <w:color w:val="000000"/>
                <w:sz w:val="22"/>
                <w:u w:val="none"/>
                <w:shd w:val="clear" w:color="auto" w:fill="C0C0C0"/>
                <w:lang w:eastAsia="zh-CN"/>
              </w:rPr>
              <w:t>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17" w:hRule="atLeast"/>
        </w:trPr>
        <w:tc>
          <w:tcPr>
            <w:tcW w:w="1956" w:type="dxa"/>
            <w:gridSpan w:val="2"/>
            <w:tcBorders>
              <w:top w:val="nil"/>
              <w:left w:val="single" w:color="auto" w:sz="4" w:space="0"/>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hint="eastAsia" w:ascii="宋体" w:hAnsi="宋体" w:eastAsia="宋体" w:cs="宋体"/>
                <w:i w:val="0"/>
                <w:color w:val="000000"/>
                <w:kern w:val="2"/>
                <w:sz w:val="22"/>
                <w:szCs w:val="22"/>
                <w:u w:val="none"/>
                <w:lang w:val="en-US" w:eastAsia="zh-CN" w:bidi="ar-SA"/>
              </w:rPr>
            </w:pPr>
          </w:p>
        </w:tc>
        <w:tc>
          <w:tcPr>
            <w:tcW w:w="1331" w:type="dxa"/>
            <w:gridSpan w:val="2"/>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hint="eastAsia" w:ascii="宋体" w:hAnsi="宋体" w:eastAsia="宋体" w:cs="宋体"/>
                <w:i w:val="0"/>
                <w:color w:val="000000"/>
                <w:kern w:val="2"/>
                <w:sz w:val="22"/>
                <w:szCs w:val="22"/>
                <w:u w:val="none"/>
                <w:lang w:val="en-US" w:eastAsia="zh-CN" w:bidi="ar-SA"/>
              </w:rPr>
            </w:pPr>
          </w:p>
        </w:tc>
        <w:tc>
          <w:tcPr>
            <w:tcW w:w="1331" w:type="dxa"/>
            <w:gridSpan w:val="2"/>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hint="eastAsia" w:ascii="宋体" w:hAnsi="宋体" w:eastAsia="宋体" w:cs="宋体"/>
                <w:i w:val="0"/>
                <w:color w:val="000000"/>
                <w:kern w:val="2"/>
                <w:sz w:val="22"/>
                <w:szCs w:val="22"/>
                <w:u w:val="none"/>
                <w:lang w:val="en-US" w:eastAsia="zh-CN" w:bidi="ar-SA"/>
              </w:rPr>
            </w:pPr>
          </w:p>
        </w:tc>
        <w:tc>
          <w:tcPr>
            <w:tcW w:w="1332"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hint="eastAsia" w:ascii="宋体" w:hAnsi="宋体" w:eastAsia="宋体" w:cs="宋体"/>
                <w:i w:val="0"/>
                <w:color w:val="000000"/>
                <w:kern w:val="2"/>
                <w:sz w:val="22"/>
                <w:szCs w:val="22"/>
                <w:u w:val="none"/>
                <w:lang w:val="en-US" w:eastAsia="zh-CN" w:bidi="ar-SA"/>
              </w:rPr>
            </w:pPr>
          </w:p>
        </w:tc>
        <w:tc>
          <w:tcPr>
            <w:tcW w:w="1332" w:type="dxa"/>
            <w:gridSpan w:val="2"/>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hint="eastAsia" w:ascii="宋体" w:hAnsi="宋体" w:eastAsia="宋体" w:cs="宋体"/>
                <w:i w:val="0"/>
                <w:color w:val="000000"/>
                <w:kern w:val="2"/>
                <w:sz w:val="22"/>
                <w:szCs w:val="22"/>
                <w:u w:val="none"/>
                <w:lang w:val="en-US" w:eastAsia="zh-CN" w:bidi="ar-SA"/>
              </w:rPr>
            </w:pPr>
          </w:p>
        </w:tc>
        <w:tc>
          <w:tcPr>
            <w:tcW w:w="1938" w:type="dxa"/>
            <w:gridSpan w:val="2"/>
            <w:tcBorders>
              <w:top w:val="nil"/>
              <w:left w:val="nil"/>
              <w:bottom w:val="single" w:color="000000" w:sz="4" w:space="0"/>
              <w:right w:val="single" w:color="auto" w:sz="4" w:space="0"/>
            </w:tcBorders>
            <w:tcMar>
              <w:top w:w="15" w:type="dxa"/>
              <w:left w:w="15" w:type="dxa"/>
              <w:right w:w="15" w:type="dxa"/>
            </w:tcMar>
            <w:vAlign w:val="center"/>
          </w:tcPr>
          <w:p>
            <w:pPr>
              <w:autoSpaceDN w:val="0"/>
              <w:jc w:val="right"/>
              <w:textAlignment w:val="center"/>
              <w:rPr>
                <w:rFonts w:hint="eastAsia" w:ascii="宋体" w:hAnsi="宋体" w:eastAsia="宋体" w:cs="宋体"/>
                <w:i w:val="0"/>
                <w:color w:val="000000"/>
                <w:kern w:val="2"/>
                <w:sz w:val="22"/>
                <w:szCs w:val="22"/>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17" w:hRule="atLeast"/>
        </w:trPr>
        <w:tc>
          <w:tcPr>
            <w:tcW w:w="9220" w:type="dxa"/>
            <w:gridSpan w:val="11"/>
            <w:tcBorders>
              <w:top w:val="single" w:color="000000" w:sz="4" w:space="0"/>
              <w:left w:val="single" w:color="auto" w:sz="4" w:space="0"/>
              <w:bottom w:val="single" w:color="auto" w:sz="4" w:space="0"/>
              <w:right w:val="single" w:color="auto" w:sz="4" w:space="0"/>
            </w:tcBorders>
            <w:shd w:val="solid" w:color="C0C0C0" w:fill="auto"/>
            <w:tcMar>
              <w:top w:w="15" w:type="dxa"/>
              <w:left w:w="15" w:type="dxa"/>
              <w:right w:w="15" w:type="dxa"/>
            </w:tcMar>
            <w:vAlign w:val="center"/>
          </w:tcPr>
          <w:p>
            <w:pPr>
              <w:shd w:val="solid" w:color="C0C0C0" w:fill="auto"/>
              <w:autoSpaceDN w:val="0"/>
              <w:jc w:val="center"/>
              <w:textAlignment w:val="center"/>
              <w:rPr>
                <w:rFonts w:ascii="宋体" w:hAnsi="宋体" w:eastAsia="宋体" w:cs="宋体"/>
                <w:color w:val="000000"/>
                <w:sz w:val="22"/>
              </w:rPr>
            </w:pPr>
            <w:r>
              <w:rPr>
                <w:rFonts w:hint="default" w:ascii="宋体" w:hAnsi="宋体" w:eastAsia="宋体"/>
                <w:b w:val="0"/>
                <w:i w:val="0"/>
                <w:color w:val="000000"/>
                <w:sz w:val="22"/>
                <w:u w:val="none"/>
                <w:shd w:val="clear" w:color="auto" w:fill="C0C0C0"/>
                <w:lang w:eastAsia="zh-CN"/>
              </w:rPr>
              <w:t>预算数</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17" w:hRule="atLeast"/>
        </w:trPr>
        <w:tc>
          <w:tcPr>
            <w:tcW w:w="1956" w:type="dxa"/>
            <w:gridSpan w:val="2"/>
            <w:vMerge w:val="restart"/>
            <w:tcBorders>
              <w:top w:val="single" w:color="auto" w:sz="4" w:space="0"/>
              <w:left w:val="single" w:color="auto" w:sz="4" w:space="0"/>
              <w:bottom w:val="single" w:color="000000" w:sz="4" w:space="0"/>
              <w:right w:val="single" w:color="000000" w:sz="4" w:space="0"/>
            </w:tcBorders>
            <w:shd w:val="solid" w:color="C0C0C0" w:fill="auto"/>
            <w:tcMar>
              <w:top w:w="15" w:type="dxa"/>
              <w:left w:w="15" w:type="dxa"/>
              <w:right w:w="15" w:type="dxa"/>
            </w:tcMar>
            <w:vAlign w:val="center"/>
          </w:tcPr>
          <w:p>
            <w:pPr>
              <w:shd w:val="solid" w:color="C0C0C0" w:fill="auto"/>
              <w:autoSpaceDN w:val="0"/>
              <w:jc w:val="center"/>
              <w:textAlignment w:val="center"/>
              <w:rPr>
                <w:rFonts w:ascii="宋体" w:hAnsi="宋体" w:eastAsia="宋体" w:cs="宋体"/>
                <w:color w:val="000000"/>
                <w:sz w:val="22"/>
              </w:rPr>
            </w:pPr>
            <w:r>
              <w:rPr>
                <w:rFonts w:hint="default" w:ascii="宋体" w:hAnsi="宋体" w:eastAsia="宋体"/>
                <w:b w:val="0"/>
                <w:i w:val="0"/>
                <w:color w:val="000000"/>
                <w:sz w:val="22"/>
                <w:u w:val="none"/>
                <w:shd w:val="clear" w:color="auto" w:fill="C0C0C0"/>
                <w:lang w:eastAsia="zh-CN"/>
              </w:rPr>
              <w:t>合计</w:t>
            </w:r>
          </w:p>
        </w:tc>
        <w:tc>
          <w:tcPr>
            <w:tcW w:w="1331" w:type="dxa"/>
            <w:gridSpan w:val="2"/>
            <w:vMerge w:val="restart"/>
            <w:tcBorders>
              <w:top w:val="single" w:color="auto" w:sz="4" w:space="0"/>
              <w:left w:val="nil"/>
              <w:bottom w:val="single" w:color="000000" w:sz="4" w:space="0"/>
              <w:right w:val="single" w:color="000000" w:sz="4" w:space="0"/>
            </w:tcBorders>
            <w:shd w:val="solid" w:color="C0C0C0" w:fill="auto"/>
            <w:tcMar>
              <w:top w:w="15" w:type="dxa"/>
              <w:left w:w="15" w:type="dxa"/>
              <w:right w:w="15" w:type="dxa"/>
            </w:tcMar>
            <w:vAlign w:val="center"/>
          </w:tcPr>
          <w:p>
            <w:pPr>
              <w:shd w:val="solid" w:color="C0C0C0" w:fill="auto"/>
              <w:autoSpaceDN w:val="0"/>
              <w:jc w:val="center"/>
              <w:textAlignment w:val="center"/>
              <w:rPr>
                <w:rFonts w:ascii="宋体" w:hAnsi="宋体" w:eastAsia="宋体" w:cs="宋体"/>
                <w:color w:val="000000"/>
                <w:sz w:val="22"/>
              </w:rPr>
            </w:pPr>
            <w:r>
              <w:rPr>
                <w:rFonts w:hint="default" w:ascii="宋体" w:hAnsi="宋体" w:eastAsia="宋体"/>
                <w:b w:val="0"/>
                <w:i w:val="0"/>
                <w:color w:val="000000"/>
                <w:sz w:val="22"/>
                <w:u w:val="none"/>
                <w:shd w:val="clear" w:color="auto" w:fill="C0C0C0"/>
                <w:lang w:eastAsia="zh-CN"/>
              </w:rPr>
              <w:t>因公出国（境）费</w:t>
            </w:r>
          </w:p>
        </w:tc>
        <w:tc>
          <w:tcPr>
            <w:tcW w:w="3995" w:type="dxa"/>
            <w:gridSpan w:val="5"/>
            <w:tcBorders>
              <w:top w:val="single" w:color="auto" w:sz="4" w:space="0"/>
              <w:left w:val="nil"/>
              <w:bottom w:val="single" w:color="000000" w:sz="4" w:space="0"/>
              <w:right w:val="single" w:color="000000" w:sz="4" w:space="0"/>
            </w:tcBorders>
            <w:shd w:val="solid" w:color="C0C0C0" w:fill="auto"/>
            <w:tcMar>
              <w:top w:w="15" w:type="dxa"/>
              <w:left w:w="15" w:type="dxa"/>
              <w:right w:w="15" w:type="dxa"/>
            </w:tcMar>
            <w:vAlign w:val="center"/>
          </w:tcPr>
          <w:p>
            <w:pPr>
              <w:shd w:val="solid" w:color="C0C0C0" w:fill="auto"/>
              <w:autoSpaceDN w:val="0"/>
              <w:jc w:val="center"/>
              <w:textAlignment w:val="center"/>
              <w:rPr>
                <w:rFonts w:ascii="宋体" w:hAnsi="宋体" w:eastAsia="宋体" w:cs="宋体"/>
                <w:color w:val="000000"/>
                <w:sz w:val="22"/>
              </w:rPr>
            </w:pPr>
            <w:r>
              <w:rPr>
                <w:rFonts w:hint="default" w:ascii="宋体" w:hAnsi="宋体" w:eastAsia="宋体"/>
                <w:b w:val="0"/>
                <w:i w:val="0"/>
                <w:color w:val="000000"/>
                <w:sz w:val="22"/>
                <w:u w:val="none"/>
                <w:shd w:val="clear" w:color="auto" w:fill="C0C0C0"/>
                <w:lang w:eastAsia="zh-CN"/>
              </w:rPr>
              <w:t>公务用车购置及运行费</w:t>
            </w:r>
          </w:p>
        </w:tc>
        <w:tc>
          <w:tcPr>
            <w:tcW w:w="1938" w:type="dxa"/>
            <w:gridSpan w:val="2"/>
            <w:vMerge w:val="restart"/>
            <w:tcBorders>
              <w:top w:val="single" w:color="auto" w:sz="4" w:space="0"/>
              <w:left w:val="nil"/>
              <w:bottom w:val="single" w:color="000000" w:sz="4" w:space="0"/>
              <w:right w:val="single" w:color="auto" w:sz="4" w:space="0"/>
            </w:tcBorders>
            <w:shd w:val="solid" w:color="C0C0C0" w:fill="auto"/>
            <w:tcMar>
              <w:top w:w="15" w:type="dxa"/>
              <w:left w:w="15" w:type="dxa"/>
              <w:right w:w="15" w:type="dxa"/>
            </w:tcMar>
            <w:vAlign w:val="center"/>
          </w:tcPr>
          <w:p>
            <w:pPr>
              <w:shd w:val="solid" w:color="C0C0C0" w:fill="auto"/>
              <w:autoSpaceDN w:val="0"/>
              <w:jc w:val="center"/>
              <w:textAlignment w:val="center"/>
              <w:rPr>
                <w:rFonts w:ascii="宋体" w:hAnsi="宋体" w:eastAsia="宋体" w:cs="宋体"/>
                <w:color w:val="000000"/>
                <w:sz w:val="22"/>
              </w:rPr>
            </w:pPr>
            <w:r>
              <w:rPr>
                <w:rFonts w:hint="default" w:ascii="宋体" w:hAnsi="宋体" w:eastAsia="宋体"/>
                <w:b w:val="0"/>
                <w:i w:val="0"/>
                <w:color w:val="000000"/>
                <w:sz w:val="22"/>
                <w:u w:val="none"/>
                <w:shd w:val="clear" w:color="auto" w:fill="C0C0C0"/>
                <w:lang w:eastAsia="zh-CN"/>
              </w:rPr>
              <w:t>公务接待费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17" w:hRule="atLeast"/>
        </w:trPr>
        <w:tc>
          <w:tcPr>
            <w:tcW w:w="1956" w:type="dxa"/>
            <w:gridSpan w:val="2"/>
            <w:vMerge w:val="continue"/>
            <w:tcBorders>
              <w:top w:val="nil"/>
              <w:left w:val="single" w:color="auto" w:sz="4" w:space="0"/>
              <w:bottom w:val="single" w:color="000000" w:sz="4" w:space="0"/>
              <w:right w:val="single" w:color="000000" w:sz="4" w:space="0"/>
            </w:tcBorders>
            <w:shd w:val="solid" w:color="C0C0C0" w:fill="auto"/>
            <w:tcMar>
              <w:top w:w="15" w:type="dxa"/>
              <w:left w:w="15" w:type="dxa"/>
              <w:right w:w="15" w:type="dxa"/>
            </w:tcMar>
            <w:vAlign w:val="center"/>
          </w:tcPr>
          <w:p>
            <w:pPr>
              <w:rPr>
                <w:rFonts w:ascii="宋体" w:hAnsi="宋体" w:eastAsia="宋体" w:cs="宋体"/>
                <w:color w:val="000000"/>
                <w:sz w:val="22"/>
              </w:rPr>
            </w:pPr>
          </w:p>
        </w:tc>
        <w:tc>
          <w:tcPr>
            <w:tcW w:w="1331" w:type="dxa"/>
            <w:gridSpan w:val="2"/>
            <w:vMerge w:val="continue"/>
            <w:tcBorders>
              <w:top w:val="nil"/>
              <w:left w:val="nil"/>
              <w:bottom w:val="single" w:color="000000" w:sz="4" w:space="0"/>
              <w:right w:val="single" w:color="000000" w:sz="4" w:space="0"/>
            </w:tcBorders>
            <w:shd w:val="solid" w:color="C0C0C0" w:fill="auto"/>
            <w:tcMar>
              <w:top w:w="15" w:type="dxa"/>
              <w:left w:w="15" w:type="dxa"/>
              <w:right w:w="15" w:type="dxa"/>
            </w:tcMar>
            <w:vAlign w:val="center"/>
          </w:tcPr>
          <w:p>
            <w:pPr>
              <w:autoSpaceDN w:val="0"/>
              <w:textAlignment w:val="auto"/>
              <w:rPr>
                <w:rFonts w:ascii="宋体" w:hAnsi="宋体" w:eastAsia="宋体" w:cs="宋体"/>
                <w:color w:val="000000"/>
                <w:sz w:val="22"/>
              </w:rPr>
            </w:pPr>
          </w:p>
        </w:tc>
        <w:tc>
          <w:tcPr>
            <w:tcW w:w="1331" w:type="dxa"/>
            <w:gridSpan w:val="2"/>
            <w:tcBorders>
              <w:top w:val="nil"/>
              <w:left w:val="nil"/>
              <w:bottom w:val="single" w:color="000000" w:sz="4" w:space="0"/>
              <w:right w:val="single" w:color="000000" w:sz="4" w:space="0"/>
            </w:tcBorders>
            <w:shd w:val="solid" w:color="C0C0C0" w:fill="auto"/>
            <w:tcMar>
              <w:top w:w="15" w:type="dxa"/>
              <w:left w:w="15" w:type="dxa"/>
              <w:right w:w="15" w:type="dxa"/>
            </w:tcMar>
            <w:vAlign w:val="center"/>
          </w:tcPr>
          <w:p>
            <w:pPr>
              <w:shd w:val="solid" w:color="C0C0C0" w:fill="auto"/>
              <w:autoSpaceDN w:val="0"/>
              <w:jc w:val="center"/>
              <w:textAlignment w:val="center"/>
              <w:rPr>
                <w:rFonts w:ascii="宋体" w:hAnsi="宋体" w:eastAsia="宋体" w:cs="宋体"/>
                <w:color w:val="000000"/>
                <w:sz w:val="22"/>
              </w:rPr>
            </w:pPr>
            <w:r>
              <w:rPr>
                <w:rFonts w:hint="default" w:ascii="宋体" w:hAnsi="宋体" w:eastAsia="宋体"/>
                <w:b w:val="0"/>
                <w:i w:val="0"/>
                <w:color w:val="000000"/>
                <w:sz w:val="22"/>
                <w:u w:val="none"/>
                <w:shd w:val="clear" w:color="auto" w:fill="C0C0C0"/>
                <w:lang w:eastAsia="zh-CN"/>
              </w:rPr>
              <w:t>小计</w:t>
            </w:r>
          </w:p>
        </w:tc>
        <w:tc>
          <w:tcPr>
            <w:tcW w:w="1332" w:type="dxa"/>
            <w:tcBorders>
              <w:top w:val="nil"/>
              <w:left w:val="nil"/>
              <w:bottom w:val="single" w:color="000000" w:sz="4" w:space="0"/>
              <w:right w:val="single" w:color="000000" w:sz="4" w:space="0"/>
            </w:tcBorders>
            <w:shd w:val="solid" w:color="C0C0C0" w:fill="auto"/>
            <w:tcMar>
              <w:top w:w="15" w:type="dxa"/>
              <w:left w:w="15" w:type="dxa"/>
              <w:right w:w="15" w:type="dxa"/>
            </w:tcMar>
            <w:vAlign w:val="center"/>
          </w:tcPr>
          <w:p>
            <w:pPr>
              <w:shd w:val="solid" w:color="C0C0C0" w:fill="auto"/>
              <w:autoSpaceDN w:val="0"/>
              <w:jc w:val="center"/>
              <w:textAlignment w:val="center"/>
              <w:rPr>
                <w:rFonts w:ascii="宋体" w:hAnsi="宋体" w:eastAsia="宋体" w:cs="宋体"/>
                <w:color w:val="000000"/>
                <w:sz w:val="22"/>
              </w:rPr>
            </w:pPr>
            <w:r>
              <w:rPr>
                <w:rFonts w:hint="default" w:ascii="宋体" w:hAnsi="宋体" w:eastAsia="宋体"/>
                <w:b w:val="0"/>
                <w:i w:val="0"/>
                <w:color w:val="000000"/>
                <w:sz w:val="22"/>
                <w:u w:val="none"/>
                <w:shd w:val="clear" w:color="auto" w:fill="C0C0C0"/>
                <w:lang w:eastAsia="zh-CN"/>
              </w:rPr>
              <w:t>公务用车购置费</w:t>
            </w:r>
          </w:p>
        </w:tc>
        <w:tc>
          <w:tcPr>
            <w:tcW w:w="1332" w:type="dxa"/>
            <w:gridSpan w:val="2"/>
            <w:tcBorders>
              <w:top w:val="nil"/>
              <w:left w:val="nil"/>
              <w:bottom w:val="single" w:color="000000" w:sz="4" w:space="0"/>
              <w:right w:val="single" w:color="000000" w:sz="4" w:space="0"/>
            </w:tcBorders>
            <w:shd w:val="solid" w:color="C0C0C0" w:fill="auto"/>
            <w:tcMar>
              <w:top w:w="15" w:type="dxa"/>
              <w:left w:w="15" w:type="dxa"/>
              <w:right w:w="15" w:type="dxa"/>
            </w:tcMar>
            <w:vAlign w:val="center"/>
          </w:tcPr>
          <w:p>
            <w:pPr>
              <w:shd w:val="solid" w:color="C0C0C0" w:fill="auto"/>
              <w:autoSpaceDN w:val="0"/>
              <w:jc w:val="center"/>
              <w:textAlignment w:val="center"/>
              <w:rPr>
                <w:rFonts w:ascii="宋体" w:hAnsi="宋体" w:eastAsia="宋体" w:cs="宋体"/>
                <w:color w:val="000000"/>
                <w:sz w:val="22"/>
              </w:rPr>
            </w:pPr>
            <w:r>
              <w:rPr>
                <w:rFonts w:hint="default" w:ascii="宋体" w:hAnsi="宋体" w:eastAsia="宋体"/>
                <w:b w:val="0"/>
                <w:i w:val="0"/>
                <w:color w:val="000000"/>
                <w:sz w:val="22"/>
                <w:u w:val="none"/>
                <w:shd w:val="clear" w:color="auto" w:fill="C0C0C0"/>
                <w:lang w:eastAsia="zh-CN"/>
              </w:rPr>
              <w:t>公务用车运行费</w:t>
            </w:r>
          </w:p>
        </w:tc>
        <w:tc>
          <w:tcPr>
            <w:tcW w:w="1938" w:type="dxa"/>
            <w:gridSpan w:val="2"/>
            <w:vMerge w:val="continue"/>
            <w:tcBorders>
              <w:top w:val="nil"/>
              <w:left w:val="nil"/>
              <w:bottom w:val="single" w:color="000000" w:sz="4" w:space="0"/>
              <w:right w:val="single" w:color="auto" w:sz="4" w:space="0"/>
            </w:tcBorders>
            <w:shd w:val="solid" w:color="C0C0C0" w:fill="auto"/>
            <w:tcMar>
              <w:top w:w="15" w:type="dxa"/>
              <w:left w:w="15" w:type="dxa"/>
              <w:right w:w="15" w:type="dxa"/>
            </w:tcMar>
            <w:vAlign w:val="center"/>
          </w:tcPr>
          <w:p>
            <w:pPr>
              <w:rPr>
                <w:rFonts w:ascii="宋体" w:hAnsi="宋体" w:eastAsia="宋体" w:cs="宋体"/>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17" w:hRule="atLeast"/>
        </w:trPr>
        <w:tc>
          <w:tcPr>
            <w:tcW w:w="1956" w:type="dxa"/>
            <w:gridSpan w:val="2"/>
            <w:tcBorders>
              <w:top w:val="nil"/>
              <w:left w:val="single" w:color="auto" w:sz="4" w:space="0"/>
              <w:bottom w:val="single" w:color="000000" w:sz="4" w:space="0"/>
              <w:right w:val="single" w:color="000000" w:sz="4" w:space="0"/>
            </w:tcBorders>
            <w:shd w:val="solid" w:color="C0C0C0" w:fill="auto"/>
            <w:tcMar>
              <w:top w:w="15" w:type="dxa"/>
              <w:left w:w="15" w:type="dxa"/>
              <w:right w:w="15" w:type="dxa"/>
            </w:tcMar>
            <w:vAlign w:val="center"/>
          </w:tcPr>
          <w:p>
            <w:pPr>
              <w:shd w:val="solid" w:color="C0C0C0" w:fill="auto"/>
              <w:autoSpaceDN w:val="0"/>
              <w:jc w:val="center"/>
              <w:textAlignment w:val="center"/>
              <w:rPr>
                <w:rFonts w:ascii="宋体" w:hAnsi="宋体" w:eastAsia="宋体" w:cs="宋体"/>
                <w:color w:val="000000"/>
                <w:sz w:val="22"/>
              </w:rPr>
            </w:pPr>
            <w:r>
              <w:rPr>
                <w:rFonts w:hint="default" w:ascii="宋体" w:hAnsi="宋体" w:eastAsia="宋体"/>
                <w:b w:val="0"/>
                <w:i w:val="0"/>
                <w:color w:val="000000"/>
                <w:sz w:val="22"/>
                <w:u w:val="none"/>
                <w:shd w:val="clear" w:color="auto" w:fill="C0C0C0"/>
                <w:lang w:eastAsia="zh-CN"/>
              </w:rPr>
              <w:t>1</w:t>
            </w:r>
          </w:p>
        </w:tc>
        <w:tc>
          <w:tcPr>
            <w:tcW w:w="1331" w:type="dxa"/>
            <w:gridSpan w:val="2"/>
            <w:tcBorders>
              <w:top w:val="nil"/>
              <w:left w:val="nil"/>
              <w:bottom w:val="single" w:color="000000" w:sz="4" w:space="0"/>
              <w:right w:val="single" w:color="000000" w:sz="4" w:space="0"/>
            </w:tcBorders>
            <w:shd w:val="solid" w:color="C0C0C0" w:fill="auto"/>
            <w:tcMar>
              <w:top w:w="15" w:type="dxa"/>
              <w:left w:w="15" w:type="dxa"/>
              <w:right w:w="15" w:type="dxa"/>
            </w:tcMar>
            <w:vAlign w:val="center"/>
          </w:tcPr>
          <w:p>
            <w:pPr>
              <w:shd w:val="solid" w:color="C0C0C0" w:fill="auto"/>
              <w:autoSpaceDN w:val="0"/>
              <w:jc w:val="center"/>
              <w:textAlignment w:val="center"/>
              <w:rPr>
                <w:rFonts w:ascii="宋体" w:hAnsi="宋体" w:eastAsia="宋体" w:cs="宋体"/>
                <w:color w:val="000000"/>
                <w:sz w:val="22"/>
              </w:rPr>
            </w:pPr>
            <w:r>
              <w:rPr>
                <w:rFonts w:hint="default" w:ascii="宋体" w:hAnsi="宋体" w:eastAsia="宋体"/>
                <w:b w:val="0"/>
                <w:i w:val="0"/>
                <w:color w:val="000000"/>
                <w:sz w:val="22"/>
                <w:u w:val="none"/>
                <w:shd w:val="clear" w:color="auto" w:fill="C0C0C0"/>
                <w:lang w:eastAsia="zh-CN"/>
              </w:rPr>
              <w:t>2</w:t>
            </w:r>
          </w:p>
        </w:tc>
        <w:tc>
          <w:tcPr>
            <w:tcW w:w="1331" w:type="dxa"/>
            <w:gridSpan w:val="2"/>
            <w:tcBorders>
              <w:top w:val="nil"/>
              <w:left w:val="nil"/>
              <w:bottom w:val="single" w:color="000000" w:sz="4" w:space="0"/>
              <w:right w:val="single" w:color="000000" w:sz="4" w:space="0"/>
            </w:tcBorders>
            <w:shd w:val="solid" w:color="C0C0C0" w:fill="auto"/>
            <w:tcMar>
              <w:top w:w="15" w:type="dxa"/>
              <w:left w:w="15" w:type="dxa"/>
              <w:right w:w="15" w:type="dxa"/>
            </w:tcMar>
            <w:vAlign w:val="center"/>
          </w:tcPr>
          <w:p>
            <w:pPr>
              <w:shd w:val="solid" w:color="C0C0C0" w:fill="auto"/>
              <w:autoSpaceDN w:val="0"/>
              <w:jc w:val="center"/>
              <w:textAlignment w:val="center"/>
              <w:rPr>
                <w:rFonts w:ascii="宋体" w:hAnsi="宋体" w:eastAsia="宋体" w:cs="宋体"/>
                <w:color w:val="000000"/>
                <w:sz w:val="22"/>
              </w:rPr>
            </w:pPr>
            <w:r>
              <w:rPr>
                <w:rFonts w:hint="default" w:ascii="宋体" w:hAnsi="宋体" w:eastAsia="宋体"/>
                <w:b w:val="0"/>
                <w:i w:val="0"/>
                <w:color w:val="000000"/>
                <w:sz w:val="22"/>
                <w:u w:val="none"/>
                <w:shd w:val="clear" w:color="auto" w:fill="C0C0C0"/>
                <w:lang w:eastAsia="zh-CN"/>
              </w:rPr>
              <w:t>3</w:t>
            </w:r>
          </w:p>
        </w:tc>
        <w:tc>
          <w:tcPr>
            <w:tcW w:w="1332" w:type="dxa"/>
            <w:tcBorders>
              <w:top w:val="nil"/>
              <w:left w:val="nil"/>
              <w:bottom w:val="single" w:color="000000" w:sz="4" w:space="0"/>
              <w:right w:val="single" w:color="000000" w:sz="4" w:space="0"/>
            </w:tcBorders>
            <w:shd w:val="solid" w:color="C0C0C0" w:fill="auto"/>
            <w:tcMar>
              <w:top w:w="15" w:type="dxa"/>
              <w:left w:w="15" w:type="dxa"/>
              <w:right w:w="15" w:type="dxa"/>
            </w:tcMar>
            <w:vAlign w:val="center"/>
          </w:tcPr>
          <w:p>
            <w:pPr>
              <w:shd w:val="solid" w:color="C0C0C0" w:fill="auto"/>
              <w:autoSpaceDN w:val="0"/>
              <w:jc w:val="center"/>
              <w:textAlignment w:val="center"/>
              <w:rPr>
                <w:rFonts w:ascii="宋体" w:hAnsi="宋体" w:eastAsia="宋体" w:cs="宋体"/>
                <w:color w:val="000000"/>
                <w:sz w:val="22"/>
              </w:rPr>
            </w:pPr>
            <w:r>
              <w:rPr>
                <w:rFonts w:hint="default" w:ascii="宋体" w:hAnsi="宋体" w:eastAsia="宋体"/>
                <w:b w:val="0"/>
                <w:i w:val="0"/>
                <w:color w:val="000000"/>
                <w:sz w:val="22"/>
                <w:u w:val="none"/>
                <w:shd w:val="clear" w:color="auto" w:fill="C0C0C0"/>
                <w:lang w:eastAsia="zh-CN"/>
              </w:rPr>
              <w:t>4</w:t>
            </w:r>
          </w:p>
        </w:tc>
        <w:tc>
          <w:tcPr>
            <w:tcW w:w="1332" w:type="dxa"/>
            <w:gridSpan w:val="2"/>
            <w:tcBorders>
              <w:top w:val="nil"/>
              <w:left w:val="nil"/>
              <w:bottom w:val="single" w:color="000000" w:sz="4" w:space="0"/>
              <w:right w:val="single" w:color="000000" w:sz="4" w:space="0"/>
            </w:tcBorders>
            <w:shd w:val="solid" w:color="C0C0C0" w:fill="auto"/>
            <w:tcMar>
              <w:top w:w="15" w:type="dxa"/>
              <w:left w:w="15" w:type="dxa"/>
              <w:right w:w="15" w:type="dxa"/>
            </w:tcMar>
            <w:vAlign w:val="center"/>
          </w:tcPr>
          <w:p>
            <w:pPr>
              <w:shd w:val="solid" w:color="C0C0C0" w:fill="auto"/>
              <w:autoSpaceDN w:val="0"/>
              <w:jc w:val="center"/>
              <w:textAlignment w:val="center"/>
              <w:rPr>
                <w:rFonts w:ascii="宋体" w:hAnsi="宋体" w:eastAsia="宋体" w:cs="宋体"/>
                <w:color w:val="000000"/>
                <w:sz w:val="22"/>
              </w:rPr>
            </w:pPr>
            <w:r>
              <w:rPr>
                <w:rFonts w:hint="default" w:ascii="宋体" w:hAnsi="宋体" w:eastAsia="宋体"/>
                <w:b w:val="0"/>
                <w:i w:val="0"/>
                <w:color w:val="000000"/>
                <w:sz w:val="22"/>
                <w:u w:val="none"/>
                <w:shd w:val="clear" w:color="auto" w:fill="C0C0C0"/>
                <w:lang w:eastAsia="zh-CN"/>
              </w:rPr>
              <w:t>5</w:t>
            </w:r>
          </w:p>
        </w:tc>
        <w:tc>
          <w:tcPr>
            <w:tcW w:w="1938" w:type="dxa"/>
            <w:gridSpan w:val="2"/>
            <w:tcBorders>
              <w:top w:val="nil"/>
              <w:left w:val="nil"/>
              <w:bottom w:val="single" w:color="000000" w:sz="4" w:space="0"/>
              <w:right w:val="single" w:color="auto" w:sz="4" w:space="0"/>
            </w:tcBorders>
            <w:shd w:val="solid" w:color="C0C0C0" w:fill="auto"/>
            <w:tcMar>
              <w:top w:w="15" w:type="dxa"/>
              <w:left w:w="15" w:type="dxa"/>
              <w:right w:w="15" w:type="dxa"/>
            </w:tcMar>
            <w:vAlign w:val="center"/>
          </w:tcPr>
          <w:p>
            <w:pPr>
              <w:shd w:val="solid" w:color="C0C0C0" w:fill="auto"/>
              <w:autoSpaceDN w:val="0"/>
              <w:jc w:val="center"/>
              <w:textAlignment w:val="center"/>
              <w:rPr>
                <w:rFonts w:ascii="宋体" w:hAnsi="宋体" w:eastAsia="宋体" w:cs="宋体"/>
                <w:color w:val="000000"/>
                <w:sz w:val="22"/>
              </w:rPr>
            </w:pPr>
            <w:r>
              <w:rPr>
                <w:rFonts w:hint="default" w:ascii="宋体" w:hAnsi="宋体" w:eastAsia="宋体"/>
                <w:b w:val="0"/>
                <w:i w:val="0"/>
                <w:color w:val="000000"/>
                <w:sz w:val="22"/>
                <w:u w:val="none"/>
                <w:shd w:val="clear" w:color="auto" w:fill="C0C0C0"/>
                <w:lang w:eastAsia="zh-CN"/>
              </w:rPr>
              <w:t>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47" w:hRule="atLeast"/>
        </w:trPr>
        <w:tc>
          <w:tcPr>
            <w:tcW w:w="1956" w:type="dxa"/>
            <w:gridSpan w:val="2"/>
            <w:tcBorders>
              <w:top w:val="nil"/>
              <w:left w:val="single" w:color="auto" w:sz="4" w:space="0"/>
              <w:bottom w:val="single" w:color="auto" w:sz="4" w:space="0"/>
              <w:right w:val="single" w:color="000000" w:sz="4" w:space="0"/>
            </w:tcBorders>
            <w:tcMar>
              <w:top w:w="15" w:type="dxa"/>
              <w:left w:w="15" w:type="dxa"/>
              <w:right w:w="15" w:type="dxa"/>
            </w:tcMar>
            <w:vAlign w:val="center"/>
          </w:tcPr>
          <w:p>
            <w:pPr>
              <w:autoSpaceDN w:val="0"/>
              <w:jc w:val="right"/>
              <w:textAlignment w:val="center"/>
              <w:rPr>
                <w:rFonts w:hint="eastAsia" w:ascii="宋体" w:hAnsi="宋体" w:eastAsia="宋体" w:cs="宋体"/>
                <w:i w:val="0"/>
                <w:color w:val="000000"/>
                <w:kern w:val="2"/>
                <w:sz w:val="22"/>
                <w:szCs w:val="22"/>
                <w:u w:val="none"/>
                <w:lang w:val="en-US" w:eastAsia="zh-CN" w:bidi="ar-SA"/>
              </w:rPr>
            </w:pPr>
          </w:p>
        </w:tc>
        <w:tc>
          <w:tcPr>
            <w:tcW w:w="1331" w:type="dxa"/>
            <w:gridSpan w:val="2"/>
            <w:tcBorders>
              <w:top w:val="nil"/>
              <w:left w:val="nil"/>
              <w:bottom w:val="single" w:color="auto" w:sz="4" w:space="0"/>
              <w:right w:val="single" w:color="000000" w:sz="4" w:space="0"/>
            </w:tcBorders>
            <w:tcMar>
              <w:top w:w="15" w:type="dxa"/>
              <w:left w:w="15" w:type="dxa"/>
              <w:right w:w="15" w:type="dxa"/>
            </w:tcMar>
            <w:vAlign w:val="center"/>
          </w:tcPr>
          <w:p>
            <w:pPr>
              <w:autoSpaceDN w:val="0"/>
              <w:jc w:val="right"/>
              <w:textAlignment w:val="center"/>
              <w:rPr>
                <w:rFonts w:hint="eastAsia" w:ascii="宋体" w:hAnsi="宋体" w:eastAsia="宋体" w:cs="宋体"/>
                <w:i w:val="0"/>
                <w:color w:val="000000"/>
                <w:kern w:val="2"/>
                <w:sz w:val="22"/>
                <w:szCs w:val="22"/>
                <w:u w:val="none"/>
                <w:lang w:val="en-US" w:eastAsia="zh-CN" w:bidi="ar-SA"/>
              </w:rPr>
            </w:pPr>
          </w:p>
        </w:tc>
        <w:tc>
          <w:tcPr>
            <w:tcW w:w="1331" w:type="dxa"/>
            <w:gridSpan w:val="2"/>
            <w:tcBorders>
              <w:top w:val="nil"/>
              <w:left w:val="nil"/>
              <w:bottom w:val="single" w:color="auto" w:sz="4" w:space="0"/>
              <w:right w:val="single" w:color="000000" w:sz="4" w:space="0"/>
            </w:tcBorders>
            <w:tcMar>
              <w:top w:w="15" w:type="dxa"/>
              <w:left w:w="15" w:type="dxa"/>
              <w:right w:w="15" w:type="dxa"/>
            </w:tcMar>
            <w:vAlign w:val="center"/>
          </w:tcPr>
          <w:p>
            <w:pPr>
              <w:autoSpaceDN w:val="0"/>
              <w:jc w:val="right"/>
              <w:textAlignment w:val="center"/>
              <w:rPr>
                <w:rFonts w:hint="eastAsia" w:ascii="宋体" w:hAnsi="宋体" w:eastAsia="宋体" w:cs="宋体"/>
                <w:i w:val="0"/>
                <w:color w:val="000000"/>
                <w:kern w:val="2"/>
                <w:sz w:val="22"/>
                <w:szCs w:val="22"/>
                <w:u w:val="none"/>
                <w:lang w:val="en-US" w:eastAsia="zh-CN" w:bidi="ar-SA"/>
              </w:rPr>
            </w:pPr>
          </w:p>
        </w:tc>
        <w:tc>
          <w:tcPr>
            <w:tcW w:w="1332" w:type="dxa"/>
            <w:tcBorders>
              <w:top w:val="nil"/>
              <w:left w:val="nil"/>
              <w:bottom w:val="single" w:color="auto" w:sz="4" w:space="0"/>
              <w:right w:val="single" w:color="000000" w:sz="4" w:space="0"/>
            </w:tcBorders>
            <w:tcMar>
              <w:top w:w="15" w:type="dxa"/>
              <w:left w:w="15" w:type="dxa"/>
              <w:right w:w="15" w:type="dxa"/>
            </w:tcMar>
            <w:vAlign w:val="center"/>
          </w:tcPr>
          <w:p>
            <w:pPr>
              <w:autoSpaceDN w:val="0"/>
              <w:jc w:val="right"/>
              <w:textAlignment w:val="center"/>
              <w:rPr>
                <w:rFonts w:hint="eastAsia" w:ascii="宋体" w:hAnsi="宋体" w:eastAsia="宋体" w:cs="宋体"/>
                <w:i w:val="0"/>
                <w:color w:val="000000"/>
                <w:kern w:val="2"/>
                <w:sz w:val="22"/>
                <w:szCs w:val="22"/>
                <w:u w:val="none"/>
                <w:lang w:val="en-US" w:eastAsia="zh-CN" w:bidi="ar-SA"/>
              </w:rPr>
            </w:pPr>
          </w:p>
        </w:tc>
        <w:tc>
          <w:tcPr>
            <w:tcW w:w="1332" w:type="dxa"/>
            <w:gridSpan w:val="2"/>
            <w:tcBorders>
              <w:top w:val="nil"/>
              <w:left w:val="nil"/>
              <w:bottom w:val="single" w:color="auto" w:sz="4" w:space="0"/>
              <w:right w:val="single" w:color="000000" w:sz="4" w:space="0"/>
            </w:tcBorders>
            <w:tcMar>
              <w:top w:w="15" w:type="dxa"/>
              <w:left w:w="15" w:type="dxa"/>
              <w:right w:w="15" w:type="dxa"/>
            </w:tcMar>
            <w:vAlign w:val="center"/>
          </w:tcPr>
          <w:p>
            <w:pPr>
              <w:autoSpaceDN w:val="0"/>
              <w:jc w:val="right"/>
              <w:textAlignment w:val="center"/>
              <w:rPr>
                <w:rFonts w:hint="eastAsia" w:ascii="宋体" w:hAnsi="宋体" w:eastAsia="宋体" w:cs="宋体"/>
                <w:i w:val="0"/>
                <w:color w:val="000000"/>
                <w:kern w:val="2"/>
                <w:sz w:val="22"/>
                <w:szCs w:val="22"/>
                <w:u w:val="none"/>
                <w:lang w:val="en-US" w:eastAsia="zh-CN" w:bidi="ar-SA"/>
              </w:rPr>
            </w:pPr>
          </w:p>
        </w:tc>
        <w:tc>
          <w:tcPr>
            <w:tcW w:w="1938" w:type="dxa"/>
            <w:gridSpan w:val="2"/>
            <w:tcBorders>
              <w:top w:val="nil"/>
              <w:left w:val="nil"/>
              <w:bottom w:val="single" w:color="auto" w:sz="4" w:space="0"/>
              <w:right w:val="single" w:color="auto" w:sz="4" w:space="0"/>
            </w:tcBorders>
            <w:tcMar>
              <w:top w:w="15" w:type="dxa"/>
              <w:left w:w="15" w:type="dxa"/>
              <w:right w:w="15" w:type="dxa"/>
            </w:tcMar>
            <w:vAlign w:val="center"/>
          </w:tcPr>
          <w:p>
            <w:pPr>
              <w:autoSpaceDN w:val="0"/>
              <w:jc w:val="right"/>
              <w:textAlignment w:val="center"/>
              <w:rPr>
                <w:rFonts w:hint="eastAsia" w:ascii="宋体" w:hAnsi="宋体" w:eastAsia="宋体" w:cs="宋体"/>
                <w:i w:val="0"/>
                <w:color w:val="000000"/>
                <w:kern w:val="2"/>
                <w:sz w:val="22"/>
                <w:szCs w:val="22"/>
                <w:u w:val="none"/>
                <w:lang w:val="en-US" w:eastAsia="zh-CN" w:bidi="ar-SA"/>
              </w:rPr>
            </w:pPr>
          </w:p>
        </w:tc>
      </w:tr>
    </w:tbl>
    <w:p>
      <w:pPr>
        <w:rPr>
          <w:rFonts w:hint="eastAsia" w:ascii="宋体" w:hAnsi="宋体" w:eastAsia="宋体" w:cs="宋体"/>
        </w:rPr>
      </w:pPr>
      <w:r>
        <w:rPr>
          <w:rFonts w:hint="eastAsia" w:ascii="宋体" w:hAnsi="宋体" w:eastAsia="宋体" w:cs="宋体"/>
        </w:rPr>
        <w:t>注：本表反映部门本年度“三公”经费支出预决算情况。其中：预算数为“三公”经费全年预算数，</w:t>
      </w:r>
    </w:p>
    <w:p>
      <w:pPr>
        <w:rPr>
          <w:rFonts w:hint="eastAsia" w:ascii="宋体" w:hAnsi="宋体" w:eastAsia="宋体" w:cs="宋体"/>
        </w:rPr>
      </w:pPr>
      <w:r>
        <w:rPr>
          <w:rFonts w:hint="eastAsia" w:ascii="宋体" w:hAnsi="宋体" w:eastAsia="宋体" w:cs="宋体"/>
        </w:rPr>
        <w:t>反映按规定程序调整后的预算数；决算数是包括当年一般公共预算财政拨款和以前年度结转资金安排的实际支出。</w:t>
      </w:r>
      <w:r>
        <w:rPr>
          <w:rFonts w:hint="eastAsia" w:ascii="仿宋_GB2312" w:hAnsi="仿宋_GB2312" w:eastAsia="仿宋_GB2312" w:cs="仿宋_GB2312"/>
        </w:rPr>
        <w:tab/>
      </w:r>
      <w:r>
        <w:tab/>
      </w:r>
    </w:p>
    <w:p>
      <w:pPr>
        <w:rPr>
          <w:rFonts w:hint="eastAsia" w:ascii="宋体" w:hAnsi="宋体" w:eastAsia="宋体" w:cs="宋体"/>
        </w:rPr>
      </w:pPr>
      <w:r>
        <w:rPr>
          <w:rFonts w:hint="eastAsia" w:ascii="宋体" w:hAnsi="宋体" w:eastAsia="宋体" w:cs="宋体"/>
        </w:rPr>
        <w:br w:type="page"/>
      </w:r>
    </w:p>
    <w:p/>
    <w:tbl>
      <w:tblPr>
        <w:tblStyle w:val="6"/>
        <w:tblpPr w:leftFromText="180" w:rightFromText="180" w:vertAnchor="text" w:horzAnchor="page" w:tblpX="1205" w:tblpY="-108"/>
        <w:tblOverlap w:val="never"/>
        <w:tblW w:w="9534"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
      <w:tblGrid>
        <w:gridCol w:w="855"/>
        <w:gridCol w:w="30"/>
        <w:gridCol w:w="240"/>
        <w:gridCol w:w="1454"/>
        <w:gridCol w:w="637"/>
        <w:gridCol w:w="519"/>
        <w:gridCol w:w="428"/>
        <w:gridCol w:w="728"/>
        <w:gridCol w:w="219"/>
        <w:gridCol w:w="937"/>
        <w:gridCol w:w="10"/>
        <w:gridCol w:w="947"/>
        <w:gridCol w:w="199"/>
        <w:gridCol w:w="1156"/>
        <w:gridCol w:w="1156"/>
        <w:gridCol w:w="19"/>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780" w:hRule="atLeast"/>
        </w:trPr>
        <w:tc>
          <w:tcPr>
            <w:tcW w:w="9534" w:type="dxa"/>
            <w:gridSpan w:val="16"/>
            <w:tcBorders>
              <w:top w:val="nil"/>
              <w:left w:val="nil"/>
              <w:bottom w:val="nil"/>
              <w:right w:val="nil"/>
            </w:tcBorders>
            <w:tcMar>
              <w:top w:w="15" w:type="dxa"/>
              <w:left w:w="15" w:type="dxa"/>
              <w:right w:w="15" w:type="dxa"/>
            </w:tcMar>
            <w:vAlign w:val="center"/>
          </w:tcPr>
          <w:p>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rPr>
              <w:t>政府性基金预算财政拨款收入支出决算表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55" w:hRule="atLeast"/>
        </w:trPr>
        <w:tc>
          <w:tcPr>
            <w:tcW w:w="855"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30"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240"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2091" w:type="dxa"/>
            <w:gridSpan w:val="2"/>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947" w:type="dxa"/>
            <w:gridSpan w:val="2"/>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947" w:type="dxa"/>
            <w:gridSpan w:val="2"/>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947" w:type="dxa"/>
            <w:gridSpan w:val="2"/>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947"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2530" w:type="dxa"/>
            <w:gridSpan w:val="4"/>
            <w:tcBorders>
              <w:top w:val="nil"/>
              <w:left w:val="nil"/>
              <w:bottom w:val="nil"/>
              <w:right w:val="nil"/>
            </w:tcBorders>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公开08表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55" w:hRule="atLeast"/>
        </w:trPr>
        <w:tc>
          <w:tcPr>
            <w:tcW w:w="3216" w:type="dxa"/>
            <w:gridSpan w:val="5"/>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r>
              <w:rPr>
                <w:rFonts w:hint="eastAsia" w:ascii="宋体" w:hAnsi="宋体" w:eastAsia="宋体" w:cs="宋体"/>
                <w:color w:val="000000"/>
                <w:kern w:val="0"/>
                <w:sz w:val="20"/>
                <w:szCs w:val="20"/>
              </w:rPr>
              <w:t>部门：</w:t>
            </w:r>
            <w:r>
              <w:rPr>
                <w:rFonts w:hint="eastAsia" w:ascii="宋体" w:hAnsi="宋体" w:eastAsia="宋体" w:cs="宋体"/>
                <w:color w:val="000000"/>
                <w:kern w:val="0"/>
                <w:sz w:val="20"/>
                <w:szCs w:val="20"/>
                <w:lang w:eastAsia="zh-CN"/>
              </w:rPr>
              <w:t>计生协</w:t>
            </w:r>
          </w:p>
        </w:tc>
        <w:tc>
          <w:tcPr>
            <w:tcW w:w="947" w:type="dxa"/>
            <w:gridSpan w:val="2"/>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947" w:type="dxa"/>
            <w:gridSpan w:val="2"/>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947" w:type="dxa"/>
            <w:gridSpan w:val="2"/>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947"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2530" w:type="dxa"/>
            <w:gridSpan w:val="4"/>
            <w:tcBorders>
              <w:top w:val="nil"/>
              <w:left w:val="nil"/>
              <w:bottom w:val="nil"/>
              <w:right w:val="nil"/>
            </w:tcBorders>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gridAfter w:val="1"/>
          <w:wAfter w:w="19" w:type="dxa"/>
          <w:trHeight w:val="308" w:hRule="atLeast"/>
        </w:trPr>
        <w:tc>
          <w:tcPr>
            <w:tcW w:w="885" w:type="dxa"/>
            <w:gridSpan w:val="2"/>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w:t>
            </w:r>
          </w:p>
        </w:tc>
        <w:tc>
          <w:tcPr>
            <w:tcW w:w="2850" w:type="dxa"/>
            <w:gridSpan w:val="4"/>
            <w:vMerge w:val="restart"/>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年初结转和结余</w:t>
            </w:r>
          </w:p>
        </w:tc>
        <w:tc>
          <w:tcPr>
            <w:tcW w:w="1156" w:type="dxa"/>
            <w:gridSpan w:val="2"/>
            <w:vMerge w:val="restart"/>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本年收入</w:t>
            </w:r>
          </w:p>
        </w:tc>
        <w:tc>
          <w:tcPr>
            <w:tcW w:w="3468" w:type="dxa"/>
            <w:gridSpan w:val="6"/>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本年支出</w:t>
            </w:r>
          </w:p>
        </w:tc>
        <w:tc>
          <w:tcPr>
            <w:tcW w:w="1156" w:type="dxa"/>
            <w:vMerge w:val="restart"/>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年末结转和结余</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gridAfter w:val="1"/>
          <w:wAfter w:w="19" w:type="dxa"/>
          <w:trHeight w:val="312" w:hRule="atLeast"/>
        </w:trPr>
        <w:tc>
          <w:tcPr>
            <w:tcW w:w="855" w:type="dxa"/>
            <w:vMerge w:val="restart"/>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功能分类科目编码</w:t>
            </w:r>
          </w:p>
        </w:tc>
        <w:tc>
          <w:tcPr>
            <w:tcW w:w="1724" w:type="dxa"/>
            <w:gridSpan w:val="3"/>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科目名称</w:t>
            </w:r>
          </w:p>
        </w:tc>
        <w:tc>
          <w:tcPr>
            <w:tcW w:w="1156" w:type="dxa"/>
            <w:gridSpan w:val="2"/>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1156" w:type="dxa"/>
            <w:gridSpan w:val="2"/>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1156" w:type="dxa"/>
            <w:gridSpan w:val="2"/>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小计</w:t>
            </w:r>
          </w:p>
        </w:tc>
        <w:tc>
          <w:tcPr>
            <w:tcW w:w="1156" w:type="dxa"/>
            <w:gridSpan w:val="3"/>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基本支出</w:t>
            </w:r>
          </w:p>
        </w:tc>
        <w:tc>
          <w:tcPr>
            <w:tcW w:w="1156"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项目支出</w:t>
            </w:r>
          </w:p>
        </w:tc>
        <w:tc>
          <w:tcPr>
            <w:tcW w:w="1156"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gridAfter w:val="1"/>
          <w:wAfter w:w="19" w:type="dxa"/>
          <w:trHeight w:val="312" w:hRule="atLeast"/>
        </w:trPr>
        <w:tc>
          <w:tcPr>
            <w:tcW w:w="855" w:type="dxa"/>
            <w:vMerge w:val="continue"/>
            <w:tcBorders>
              <w:top w:val="nil"/>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1724" w:type="dxa"/>
            <w:gridSpan w:val="3"/>
            <w:vMerge w:val="continue"/>
            <w:tcBorders>
              <w:top w:val="nil"/>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1156" w:type="dxa"/>
            <w:gridSpan w:val="2"/>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1156" w:type="dxa"/>
            <w:gridSpan w:val="2"/>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1156" w:type="dxa"/>
            <w:gridSpan w:val="2"/>
            <w:vMerge w:val="continue"/>
            <w:tcBorders>
              <w:top w:val="nil"/>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1156" w:type="dxa"/>
            <w:gridSpan w:val="3"/>
            <w:vMerge w:val="continue"/>
            <w:tcBorders>
              <w:top w:val="nil"/>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1156" w:type="dxa"/>
            <w:vMerge w:val="continue"/>
            <w:tcBorders>
              <w:top w:val="nil"/>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1156"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gridAfter w:val="1"/>
          <w:wAfter w:w="19" w:type="dxa"/>
          <w:trHeight w:val="312" w:hRule="atLeast"/>
        </w:trPr>
        <w:tc>
          <w:tcPr>
            <w:tcW w:w="855" w:type="dxa"/>
            <w:vMerge w:val="continue"/>
            <w:tcBorders>
              <w:top w:val="nil"/>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1724" w:type="dxa"/>
            <w:gridSpan w:val="3"/>
            <w:vMerge w:val="continue"/>
            <w:tcBorders>
              <w:top w:val="nil"/>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1156" w:type="dxa"/>
            <w:gridSpan w:val="2"/>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1156" w:type="dxa"/>
            <w:gridSpan w:val="2"/>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1156" w:type="dxa"/>
            <w:gridSpan w:val="2"/>
            <w:vMerge w:val="continue"/>
            <w:tcBorders>
              <w:top w:val="nil"/>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1156" w:type="dxa"/>
            <w:gridSpan w:val="3"/>
            <w:vMerge w:val="continue"/>
            <w:tcBorders>
              <w:top w:val="nil"/>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1156" w:type="dxa"/>
            <w:vMerge w:val="continue"/>
            <w:tcBorders>
              <w:top w:val="nil"/>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1156"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gridAfter w:val="1"/>
          <w:wAfter w:w="19" w:type="dxa"/>
          <w:trHeight w:val="308" w:hRule="atLeast"/>
        </w:trPr>
        <w:tc>
          <w:tcPr>
            <w:tcW w:w="885"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栏次</w:t>
            </w:r>
          </w:p>
        </w:tc>
        <w:tc>
          <w:tcPr>
            <w:tcW w:w="2850" w:type="dxa"/>
            <w:gridSpan w:val="4"/>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w:t>
            </w:r>
          </w:p>
        </w:tc>
        <w:tc>
          <w:tcPr>
            <w:tcW w:w="115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w:t>
            </w:r>
          </w:p>
        </w:tc>
        <w:tc>
          <w:tcPr>
            <w:tcW w:w="115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w:t>
            </w:r>
          </w:p>
        </w:tc>
        <w:tc>
          <w:tcPr>
            <w:tcW w:w="1156" w:type="dxa"/>
            <w:gridSpan w:val="3"/>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w:t>
            </w:r>
          </w:p>
        </w:tc>
        <w:tc>
          <w:tcPr>
            <w:tcW w:w="1156"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w:t>
            </w:r>
          </w:p>
        </w:tc>
        <w:tc>
          <w:tcPr>
            <w:tcW w:w="1156"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gridAfter w:val="1"/>
          <w:wAfter w:w="19" w:type="dxa"/>
          <w:trHeight w:val="308" w:hRule="atLeast"/>
        </w:trPr>
        <w:tc>
          <w:tcPr>
            <w:tcW w:w="885"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合计</w:t>
            </w:r>
          </w:p>
        </w:tc>
        <w:tc>
          <w:tcPr>
            <w:tcW w:w="2850" w:type="dxa"/>
            <w:gridSpan w:val="4"/>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b/>
                <w:color w:val="000000"/>
                <w:sz w:val="22"/>
              </w:rPr>
            </w:pPr>
          </w:p>
        </w:tc>
        <w:tc>
          <w:tcPr>
            <w:tcW w:w="1156" w:type="dxa"/>
            <w:gridSpan w:val="2"/>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b/>
                <w:color w:val="000000"/>
                <w:sz w:val="22"/>
              </w:rPr>
            </w:pPr>
          </w:p>
        </w:tc>
        <w:tc>
          <w:tcPr>
            <w:tcW w:w="1156" w:type="dxa"/>
            <w:gridSpan w:val="2"/>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b/>
                <w:color w:val="000000"/>
                <w:sz w:val="22"/>
              </w:rPr>
            </w:pPr>
          </w:p>
        </w:tc>
        <w:tc>
          <w:tcPr>
            <w:tcW w:w="1156" w:type="dxa"/>
            <w:gridSpan w:val="3"/>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b/>
                <w:color w:val="000000"/>
                <w:sz w:val="22"/>
              </w:rPr>
            </w:pPr>
          </w:p>
        </w:tc>
        <w:tc>
          <w:tcPr>
            <w:tcW w:w="1156"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b/>
                <w:color w:val="000000"/>
                <w:sz w:val="22"/>
              </w:rPr>
            </w:pPr>
          </w:p>
        </w:tc>
        <w:tc>
          <w:tcPr>
            <w:tcW w:w="1156"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b/>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gridAfter w:val="1"/>
          <w:wAfter w:w="19" w:type="dxa"/>
          <w:trHeight w:val="308" w:hRule="atLeast"/>
        </w:trPr>
        <w:tc>
          <w:tcPr>
            <w:tcW w:w="855"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jc w:val="left"/>
              <w:rPr>
                <w:rFonts w:ascii="宋体" w:hAnsi="宋体" w:eastAsia="宋体" w:cs="宋体"/>
                <w:color w:val="000000"/>
                <w:sz w:val="22"/>
              </w:rPr>
            </w:pPr>
          </w:p>
        </w:tc>
        <w:tc>
          <w:tcPr>
            <w:tcW w:w="1724" w:type="dxa"/>
            <w:gridSpan w:val="3"/>
            <w:tcBorders>
              <w:top w:val="nil"/>
              <w:left w:val="nil"/>
              <w:bottom w:val="single" w:color="000000" w:sz="4" w:space="0"/>
              <w:right w:val="single" w:color="000000" w:sz="4" w:space="0"/>
            </w:tcBorders>
            <w:tcMar>
              <w:top w:w="15" w:type="dxa"/>
              <w:left w:w="15" w:type="dxa"/>
              <w:right w:w="15" w:type="dxa"/>
            </w:tcMar>
            <w:vAlign w:val="center"/>
          </w:tcPr>
          <w:p>
            <w:pPr>
              <w:jc w:val="left"/>
              <w:rPr>
                <w:rFonts w:ascii="宋体" w:hAnsi="宋体" w:eastAsia="宋体" w:cs="宋体"/>
                <w:color w:val="000000"/>
                <w:sz w:val="22"/>
              </w:rPr>
            </w:pPr>
          </w:p>
        </w:tc>
        <w:tc>
          <w:tcPr>
            <w:tcW w:w="1156" w:type="dxa"/>
            <w:gridSpan w:val="2"/>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1156" w:type="dxa"/>
            <w:gridSpan w:val="2"/>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1156" w:type="dxa"/>
            <w:gridSpan w:val="2"/>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1156" w:type="dxa"/>
            <w:gridSpan w:val="3"/>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1156"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1156"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gridAfter w:val="1"/>
          <w:wAfter w:w="19" w:type="dxa"/>
          <w:trHeight w:val="308" w:hRule="atLeast"/>
        </w:trPr>
        <w:tc>
          <w:tcPr>
            <w:tcW w:w="855"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jc w:val="left"/>
              <w:rPr>
                <w:rFonts w:ascii="宋体" w:hAnsi="宋体" w:eastAsia="宋体" w:cs="宋体"/>
                <w:color w:val="000000"/>
                <w:sz w:val="22"/>
              </w:rPr>
            </w:pPr>
          </w:p>
        </w:tc>
        <w:tc>
          <w:tcPr>
            <w:tcW w:w="1724" w:type="dxa"/>
            <w:gridSpan w:val="3"/>
            <w:tcBorders>
              <w:top w:val="nil"/>
              <w:left w:val="nil"/>
              <w:bottom w:val="single" w:color="000000" w:sz="4" w:space="0"/>
              <w:right w:val="single" w:color="000000" w:sz="4" w:space="0"/>
            </w:tcBorders>
            <w:tcMar>
              <w:top w:w="15" w:type="dxa"/>
              <w:left w:w="15" w:type="dxa"/>
              <w:right w:w="15" w:type="dxa"/>
            </w:tcMar>
            <w:vAlign w:val="center"/>
          </w:tcPr>
          <w:p>
            <w:pPr>
              <w:jc w:val="left"/>
              <w:rPr>
                <w:rFonts w:ascii="宋体" w:hAnsi="宋体" w:eastAsia="宋体" w:cs="宋体"/>
                <w:color w:val="000000"/>
                <w:sz w:val="22"/>
              </w:rPr>
            </w:pPr>
          </w:p>
        </w:tc>
        <w:tc>
          <w:tcPr>
            <w:tcW w:w="1156" w:type="dxa"/>
            <w:gridSpan w:val="2"/>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1156" w:type="dxa"/>
            <w:gridSpan w:val="2"/>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1156" w:type="dxa"/>
            <w:gridSpan w:val="2"/>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1156" w:type="dxa"/>
            <w:gridSpan w:val="3"/>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1156"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1156"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gridAfter w:val="1"/>
          <w:wAfter w:w="19" w:type="dxa"/>
          <w:trHeight w:val="308" w:hRule="atLeast"/>
        </w:trPr>
        <w:tc>
          <w:tcPr>
            <w:tcW w:w="855"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jc w:val="left"/>
              <w:rPr>
                <w:rFonts w:ascii="宋体" w:hAnsi="宋体" w:eastAsia="宋体" w:cs="宋体"/>
                <w:color w:val="000000"/>
                <w:sz w:val="22"/>
              </w:rPr>
            </w:pPr>
          </w:p>
        </w:tc>
        <w:tc>
          <w:tcPr>
            <w:tcW w:w="1724" w:type="dxa"/>
            <w:gridSpan w:val="3"/>
            <w:tcBorders>
              <w:top w:val="nil"/>
              <w:left w:val="nil"/>
              <w:bottom w:val="single" w:color="000000" w:sz="4" w:space="0"/>
              <w:right w:val="single" w:color="000000" w:sz="4" w:space="0"/>
            </w:tcBorders>
            <w:tcMar>
              <w:top w:w="15" w:type="dxa"/>
              <w:left w:w="15" w:type="dxa"/>
              <w:right w:w="15" w:type="dxa"/>
            </w:tcMar>
            <w:vAlign w:val="center"/>
          </w:tcPr>
          <w:p>
            <w:pPr>
              <w:jc w:val="left"/>
              <w:rPr>
                <w:rFonts w:ascii="宋体" w:hAnsi="宋体" w:eastAsia="宋体" w:cs="宋体"/>
                <w:color w:val="000000"/>
                <w:sz w:val="22"/>
              </w:rPr>
            </w:pPr>
          </w:p>
        </w:tc>
        <w:tc>
          <w:tcPr>
            <w:tcW w:w="1156" w:type="dxa"/>
            <w:gridSpan w:val="2"/>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1156" w:type="dxa"/>
            <w:gridSpan w:val="2"/>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1156" w:type="dxa"/>
            <w:gridSpan w:val="2"/>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1156" w:type="dxa"/>
            <w:gridSpan w:val="3"/>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1156"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1156"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gridAfter w:val="1"/>
          <w:wAfter w:w="19" w:type="dxa"/>
          <w:trHeight w:val="308" w:hRule="atLeast"/>
        </w:trPr>
        <w:tc>
          <w:tcPr>
            <w:tcW w:w="855"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jc w:val="left"/>
              <w:rPr>
                <w:rFonts w:ascii="宋体" w:hAnsi="宋体" w:eastAsia="宋体" w:cs="宋体"/>
                <w:color w:val="000000"/>
                <w:sz w:val="22"/>
              </w:rPr>
            </w:pPr>
          </w:p>
        </w:tc>
        <w:tc>
          <w:tcPr>
            <w:tcW w:w="1724" w:type="dxa"/>
            <w:gridSpan w:val="3"/>
            <w:tcBorders>
              <w:top w:val="nil"/>
              <w:left w:val="nil"/>
              <w:bottom w:val="single" w:color="000000" w:sz="4" w:space="0"/>
              <w:right w:val="single" w:color="000000" w:sz="4" w:space="0"/>
            </w:tcBorders>
            <w:tcMar>
              <w:top w:w="15" w:type="dxa"/>
              <w:left w:w="15" w:type="dxa"/>
              <w:right w:w="15" w:type="dxa"/>
            </w:tcMar>
            <w:vAlign w:val="center"/>
          </w:tcPr>
          <w:p>
            <w:pPr>
              <w:jc w:val="left"/>
              <w:rPr>
                <w:rFonts w:ascii="宋体" w:hAnsi="宋体" w:eastAsia="宋体" w:cs="宋体"/>
                <w:color w:val="000000"/>
                <w:sz w:val="22"/>
              </w:rPr>
            </w:pPr>
          </w:p>
        </w:tc>
        <w:tc>
          <w:tcPr>
            <w:tcW w:w="1156" w:type="dxa"/>
            <w:gridSpan w:val="2"/>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1156" w:type="dxa"/>
            <w:gridSpan w:val="2"/>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1156" w:type="dxa"/>
            <w:gridSpan w:val="2"/>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1156" w:type="dxa"/>
            <w:gridSpan w:val="3"/>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1156"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1156"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gridAfter w:val="1"/>
          <w:wAfter w:w="19" w:type="dxa"/>
          <w:trHeight w:val="308" w:hRule="atLeast"/>
        </w:trPr>
        <w:tc>
          <w:tcPr>
            <w:tcW w:w="855"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jc w:val="left"/>
              <w:rPr>
                <w:rFonts w:ascii="宋体" w:hAnsi="宋体" w:eastAsia="宋体" w:cs="宋体"/>
                <w:color w:val="000000"/>
                <w:sz w:val="22"/>
              </w:rPr>
            </w:pPr>
          </w:p>
        </w:tc>
        <w:tc>
          <w:tcPr>
            <w:tcW w:w="1724" w:type="dxa"/>
            <w:gridSpan w:val="3"/>
            <w:tcBorders>
              <w:top w:val="nil"/>
              <w:left w:val="nil"/>
              <w:bottom w:val="single" w:color="000000" w:sz="4" w:space="0"/>
              <w:right w:val="single" w:color="000000" w:sz="4" w:space="0"/>
            </w:tcBorders>
            <w:tcMar>
              <w:top w:w="15" w:type="dxa"/>
              <w:left w:w="15" w:type="dxa"/>
              <w:right w:w="15" w:type="dxa"/>
            </w:tcMar>
            <w:vAlign w:val="center"/>
          </w:tcPr>
          <w:p>
            <w:pPr>
              <w:jc w:val="left"/>
              <w:rPr>
                <w:rFonts w:ascii="宋体" w:hAnsi="宋体" w:eastAsia="宋体" w:cs="宋体"/>
                <w:color w:val="000000"/>
                <w:sz w:val="22"/>
              </w:rPr>
            </w:pPr>
          </w:p>
        </w:tc>
        <w:tc>
          <w:tcPr>
            <w:tcW w:w="1156" w:type="dxa"/>
            <w:gridSpan w:val="2"/>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1156" w:type="dxa"/>
            <w:gridSpan w:val="2"/>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1156" w:type="dxa"/>
            <w:gridSpan w:val="2"/>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1156" w:type="dxa"/>
            <w:gridSpan w:val="3"/>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1156"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1156"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r>
    </w:tbl>
    <w:p>
      <w:pPr>
        <w:rPr>
          <w:rFonts w:hint="eastAsia" w:ascii="楷体" w:hAnsi="楷体" w:eastAsia="楷体" w:cs="楷体"/>
          <w:sz w:val="32"/>
          <w:szCs w:val="32"/>
        </w:rPr>
      </w:pPr>
      <w:r>
        <w:rPr>
          <w:rFonts w:hint="eastAsia" w:ascii="楷体" w:hAnsi="楷体" w:eastAsia="楷体" w:cs="楷体"/>
          <w:sz w:val="32"/>
          <w:szCs w:val="32"/>
        </w:rPr>
        <w:t>本部门本年度无相关收入（或支出、收支及结转结余等）情况，按要求空表列示</w:t>
      </w:r>
    </w:p>
    <w:p>
      <w:r>
        <w:br w:type="page"/>
      </w:r>
    </w:p>
    <w:tbl>
      <w:tblPr>
        <w:tblStyle w:val="6"/>
        <w:tblW w:w="9075"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
      <w:tblGrid>
        <w:gridCol w:w="1275"/>
        <w:gridCol w:w="108"/>
        <w:gridCol w:w="108"/>
        <w:gridCol w:w="2145"/>
        <w:gridCol w:w="433"/>
        <w:gridCol w:w="759"/>
        <w:gridCol w:w="1455"/>
        <w:gridCol w:w="322"/>
        <w:gridCol w:w="247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840" w:hRule="atLeast"/>
          <w:jc w:val="center"/>
        </w:trPr>
        <w:tc>
          <w:tcPr>
            <w:tcW w:w="9075" w:type="dxa"/>
            <w:gridSpan w:val="9"/>
            <w:tcBorders>
              <w:top w:val="nil"/>
              <w:left w:val="nil"/>
              <w:bottom w:val="nil"/>
              <w:right w:val="nil"/>
            </w:tcBorders>
            <w:tcMar>
              <w:top w:w="15" w:type="dxa"/>
              <w:left w:w="15" w:type="dxa"/>
              <w:right w:w="15" w:type="dxa"/>
            </w:tcMar>
            <w:vAlign w:val="center"/>
          </w:tcPr>
          <w:p>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rPr>
              <w:t>国有资本经营预算财政拨款支出决算表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55" w:hRule="atLeast"/>
          <w:jc w:val="center"/>
        </w:trPr>
        <w:tc>
          <w:tcPr>
            <w:tcW w:w="1275"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108"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108"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2145"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2647" w:type="dxa"/>
            <w:gridSpan w:val="3"/>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2792" w:type="dxa"/>
            <w:gridSpan w:val="2"/>
            <w:tcBorders>
              <w:top w:val="nil"/>
              <w:left w:val="nil"/>
              <w:bottom w:val="nil"/>
              <w:right w:val="nil"/>
            </w:tcBorders>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公开09表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55" w:hRule="atLeast"/>
          <w:jc w:val="center"/>
        </w:trPr>
        <w:tc>
          <w:tcPr>
            <w:tcW w:w="1275" w:type="dxa"/>
            <w:tcBorders>
              <w:top w:val="nil"/>
              <w:left w:val="nil"/>
              <w:bottom w:val="nil"/>
              <w:right w:val="nil"/>
            </w:tcBorders>
            <w:tcMar>
              <w:top w:w="15" w:type="dxa"/>
              <w:left w:w="15" w:type="dxa"/>
              <w:right w:w="15" w:type="dxa"/>
            </w:tcMar>
            <w:vAlign w:val="bottom"/>
          </w:tcPr>
          <w:p>
            <w:pPr>
              <w:widowControl/>
              <w:jc w:val="left"/>
              <w:textAlignment w:val="bottom"/>
              <w:rPr>
                <w:rFonts w:hint="eastAsia" w:ascii="宋体" w:hAnsi="宋体" w:eastAsia="宋体" w:cs="宋体"/>
                <w:color w:val="000000"/>
                <w:sz w:val="20"/>
                <w:szCs w:val="20"/>
                <w:lang w:eastAsia="zh-CN"/>
              </w:rPr>
            </w:pPr>
            <w:r>
              <w:rPr>
                <w:rFonts w:hint="eastAsia" w:ascii="宋体" w:hAnsi="宋体" w:eastAsia="宋体" w:cs="宋体"/>
                <w:color w:val="000000"/>
                <w:kern w:val="0"/>
                <w:sz w:val="20"/>
                <w:szCs w:val="20"/>
              </w:rPr>
              <w:t>部门：</w:t>
            </w:r>
            <w:r>
              <w:rPr>
                <w:rFonts w:hint="eastAsia" w:ascii="宋体" w:hAnsi="宋体" w:eastAsia="宋体" w:cs="宋体"/>
                <w:color w:val="000000"/>
                <w:kern w:val="0"/>
                <w:sz w:val="20"/>
                <w:szCs w:val="20"/>
                <w:lang w:eastAsia="zh-CN"/>
              </w:rPr>
              <w:t>计生协</w:t>
            </w:r>
          </w:p>
        </w:tc>
        <w:tc>
          <w:tcPr>
            <w:tcW w:w="108"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108"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2145"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2647" w:type="dxa"/>
            <w:gridSpan w:val="3"/>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2792" w:type="dxa"/>
            <w:gridSpan w:val="2"/>
            <w:tcBorders>
              <w:top w:val="nil"/>
              <w:left w:val="nil"/>
              <w:bottom w:val="nil"/>
              <w:right w:val="nil"/>
            </w:tcBorders>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jc w:val="center"/>
        </w:trPr>
        <w:tc>
          <w:tcPr>
            <w:tcW w:w="1383" w:type="dxa"/>
            <w:gridSpan w:val="2"/>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w:t>
            </w:r>
          </w:p>
        </w:tc>
        <w:tc>
          <w:tcPr>
            <w:tcW w:w="7692" w:type="dxa"/>
            <w:gridSpan w:val="7"/>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本年支出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15" w:hRule="atLeast"/>
          <w:jc w:val="center"/>
        </w:trPr>
        <w:tc>
          <w:tcPr>
            <w:tcW w:w="1275"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功能分类科目编码</w:t>
            </w:r>
          </w:p>
        </w:tc>
        <w:tc>
          <w:tcPr>
            <w:tcW w:w="2794" w:type="dxa"/>
            <w:gridSpan w:val="4"/>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科目名称</w:t>
            </w:r>
          </w:p>
        </w:tc>
        <w:tc>
          <w:tcPr>
            <w:tcW w:w="759"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小计</w:t>
            </w:r>
          </w:p>
        </w:tc>
        <w:tc>
          <w:tcPr>
            <w:tcW w:w="1777"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基本支出</w:t>
            </w:r>
          </w:p>
        </w:tc>
        <w:tc>
          <w:tcPr>
            <w:tcW w:w="2470"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jc w:val="center"/>
        </w:trPr>
        <w:tc>
          <w:tcPr>
            <w:tcW w:w="1383"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栏次</w:t>
            </w:r>
          </w:p>
        </w:tc>
        <w:tc>
          <w:tcPr>
            <w:tcW w:w="3445" w:type="dxa"/>
            <w:gridSpan w:val="4"/>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w:t>
            </w:r>
          </w:p>
        </w:tc>
        <w:tc>
          <w:tcPr>
            <w:tcW w:w="1777"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w:t>
            </w:r>
          </w:p>
        </w:tc>
        <w:tc>
          <w:tcPr>
            <w:tcW w:w="2470"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jc w:val="center"/>
        </w:trPr>
        <w:tc>
          <w:tcPr>
            <w:tcW w:w="1383"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合计</w:t>
            </w:r>
          </w:p>
        </w:tc>
        <w:tc>
          <w:tcPr>
            <w:tcW w:w="3445" w:type="dxa"/>
            <w:gridSpan w:val="4"/>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b/>
                <w:color w:val="000000"/>
                <w:sz w:val="22"/>
              </w:rPr>
            </w:pPr>
          </w:p>
        </w:tc>
        <w:tc>
          <w:tcPr>
            <w:tcW w:w="1777" w:type="dxa"/>
            <w:gridSpan w:val="2"/>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b/>
                <w:color w:val="000000"/>
                <w:sz w:val="22"/>
              </w:rPr>
            </w:pPr>
          </w:p>
        </w:tc>
        <w:tc>
          <w:tcPr>
            <w:tcW w:w="2470"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b/>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jc w:val="center"/>
        </w:trPr>
        <w:tc>
          <w:tcPr>
            <w:tcW w:w="1275"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jc w:val="left"/>
              <w:rPr>
                <w:rFonts w:ascii="宋体" w:hAnsi="宋体" w:eastAsia="宋体" w:cs="宋体"/>
                <w:color w:val="000000"/>
                <w:sz w:val="22"/>
              </w:rPr>
            </w:pPr>
          </w:p>
        </w:tc>
        <w:tc>
          <w:tcPr>
            <w:tcW w:w="2794" w:type="dxa"/>
            <w:gridSpan w:val="4"/>
            <w:tcBorders>
              <w:top w:val="nil"/>
              <w:left w:val="nil"/>
              <w:bottom w:val="single" w:color="000000" w:sz="4" w:space="0"/>
              <w:right w:val="single" w:color="000000" w:sz="4" w:space="0"/>
            </w:tcBorders>
            <w:tcMar>
              <w:top w:w="15" w:type="dxa"/>
              <w:left w:w="15" w:type="dxa"/>
              <w:right w:w="15" w:type="dxa"/>
            </w:tcMar>
            <w:vAlign w:val="center"/>
          </w:tcPr>
          <w:p>
            <w:pPr>
              <w:jc w:val="left"/>
              <w:rPr>
                <w:rFonts w:ascii="宋体" w:hAnsi="宋体" w:eastAsia="宋体" w:cs="宋体"/>
                <w:color w:val="000000"/>
                <w:sz w:val="22"/>
              </w:rPr>
            </w:pPr>
          </w:p>
        </w:tc>
        <w:tc>
          <w:tcPr>
            <w:tcW w:w="759"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1777" w:type="dxa"/>
            <w:gridSpan w:val="2"/>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2470"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jc w:val="center"/>
        </w:trPr>
        <w:tc>
          <w:tcPr>
            <w:tcW w:w="1275"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jc w:val="left"/>
              <w:rPr>
                <w:rFonts w:ascii="宋体" w:hAnsi="宋体" w:eastAsia="宋体" w:cs="宋体"/>
                <w:color w:val="000000"/>
                <w:sz w:val="22"/>
              </w:rPr>
            </w:pPr>
          </w:p>
        </w:tc>
        <w:tc>
          <w:tcPr>
            <w:tcW w:w="2794" w:type="dxa"/>
            <w:gridSpan w:val="4"/>
            <w:tcBorders>
              <w:top w:val="nil"/>
              <w:left w:val="nil"/>
              <w:bottom w:val="single" w:color="000000" w:sz="4" w:space="0"/>
              <w:right w:val="single" w:color="000000" w:sz="4" w:space="0"/>
            </w:tcBorders>
            <w:tcMar>
              <w:top w:w="15" w:type="dxa"/>
              <w:left w:w="15" w:type="dxa"/>
              <w:right w:w="15" w:type="dxa"/>
            </w:tcMar>
            <w:vAlign w:val="center"/>
          </w:tcPr>
          <w:p>
            <w:pPr>
              <w:jc w:val="left"/>
              <w:rPr>
                <w:rFonts w:ascii="宋体" w:hAnsi="宋体" w:eastAsia="宋体" w:cs="宋体"/>
                <w:color w:val="000000"/>
                <w:sz w:val="22"/>
              </w:rPr>
            </w:pPr>
          </w:p>
        </w:tc>
        <w:tc>
          <w:tcPr>
            <w:tcW w:w="759"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1777" w:type="dxa"/>
            <w:gridSpan w:val="2"/>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2470"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jc w:val="center"/>
        </w:trPr>
        <w:tc>
          <w:tcPr>
            <w:tcW w:w="1275"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jc w:val="left"/>
              <w:rPr>
                <w:rFonts w:ascii="宋体" w:hAnsi="宋体" w:eastAsia="宋体" w:cs="宋体"/>
                <w:color w:val="000000"/>
                <w:sz w:val="22"/>
              </w:rPr>
            </w:pPr>
          </w:p>
        </w:tc>
        <w:tc>
          <w:tcPr>
            <w:tcW w:w="2794" w:type="dxa"/>
            <w:gridSpan w:val="4"/>
            <w:tcBorders>
              <w:top w:val="nil"/>
              <w:left w:val="nil"/>
              <w:bottom w:val="single" w:color="000000" w:sz="4" w:space="0"/>
              <w:right w:val="single" w:color="000000" w:sz="4" w:space="0"/>
            </w:tcBorders>
            <w:tcMar>
              <w:top w:w="15" w:type="dxa"/>
              <w:left w:w="15" w:type="dxa"/>
              <w:right w:w="15" w:type="dxa"/>
            </w:tcMar>
            <w:vAlign w:val="center"/>
          </w:tcPr>
          <w:p>
            <w:pPr>
              <w:jc w:val="left"/>
              <w:rPr>
                <w:rFonts w:ascii="宋体" w:hAnsi="宋体" w:eastAsia="宋体" w:cs="宋体"/>
                <w:color w:val="000000"/>
                <w:sz w:val="22"/>
              </w:rPr>
            </w:pPr>
          </w:p>
        </w:tc>
        <w:tc>
          <w:tcPr>
            <w:tcW w:w="759"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1777" w:type="dxa"/>
            <w:gridSpan w:val="2"/>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2470"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jc w:val="center"/>
        </w:trPr>
        <w:tc>
          <w:tcPr>
            <w:tcW w:w="1275"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jc w:val="left"/>
              <w:rPr>
                <w:rFonts w:ascii="宋体" w:hAnsi="宋体" w:eastAsia="宋体" w:cs="宋体"/>
                <w:color w:val="000000"/>
                <w:sz w:val="22"/>
              </w:rPr>
            </w:pPr>
          </w:p>
        </w:tc>
        <w:tc>
          <w:tcPr>
            <w:tcW w:w="2794" w:type="dxa"/>
            <w:gridSpan w:val="4"/>
            <w:tcBorders>
              <w:top w:val="nil"/>
              <w:left w:val="nil"/>
              <w:bottom w:val="single" w:color="000000" w:sz="4" w:space="0"/>
              <w:right w:val="single" w:color="000000" w:sz="4" w:space="0"/>
            </w:tcBorders>
            <w:tcMar>
              <w:top w:w="15" w:type="dxa"/>
              <w:left w:w="15" w:type="dxa"/>
              <w:right w:w="15" w:type="dxa"/>
            </w:tcMar>
            <w:vAlign w:val="center"/>
          </w:tcPr>
          <w:p>
            <w:pPr>
              <w:jc w:val="left"/>
              <w:rPr>
                <w:rFonts w:ascii="宋体" w:hAnsi="宋体" w:eastAsia="宋体" w:cs="宋体"/>
                <w:color w:val="000000"/>
                <w:sz w:val="22"/>
              </w:rPr>
            </w:pPr>
          </w:p>
        </w:tc>
        <w:tc>
          <w:tcPr>
            <w:tcW w:w="759"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1777" w:type="dxa"/>
            <w:gridSpan w:val="2"/>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2470"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jc w:val="center"/>
        </w:trPr>
        <w:tc>
          <w:tcPr>
            <w:tcW w:w="1275"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jc w:val="left"/>
              <w:rPr>
                <w:rFonts w:ascii="宋体" w:hAnsi="宋体" w:eastAsia="宋体" w:cs="宋体"/>
                <w:color w:val="000000"/>
                <w:sz w:val="22"/>
              </w:rPr>
            </w:pPr>
          </w:p>
        </w:tc>
        <w:tc>
          <w:tcPr>
            <w:tcW w:w="2794" w:type="dxa"/>
            <w:gridSpan w:val="4"/>
            <w:tcBorders>
              <w:top w:val="nil"/>
              <w:left w:val="nil"/>
              <w:bottom w:val="single" w:color="000000" w:sz="4" w:space="0"/>
              <w:right w:val="single" w:color="000000" w:sz="4" w:space="0"/>
            </w:tcBorders>
            <w:tcMar>
              <w:top w:w="15" w:type="dxa"/>
              <w:left w:w="15" w:type="dxa"/>
              <w:right w:w="15" w:type="dxa"/>
            </w:tcMar>
            <w:vAlign w:val="center"/>
          </w:tcPr>
          <w:p>
            <w:pPr>
              <w:jc w:val="left"/>
              <w:rPr>
                <w:rFonts w:ascii="宋体" w:hAnsi="宋体" w:eastAsia="宋体" w:cs="宋体"/>
                <w:color w:val="000000"/>
                <w:sz w:val="22"/>
              </w:rPr>
            </w:pPr>
          </w:p>
        </w:tc>
        <w:tc>
          <w:tcPr>
            <w:tcW w:w="759"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1777" w:type="dxa"/>
            <w:gridSpan w:val="2"/>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2470"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r>
    </w:tbl>
    <w:p>
      <w:pPr>
        <w:rPr>
          <w:rFonts w:hint="eastAsia" w:ascii="楷体" w:hAnsi="楷体" w:eastAsia="楷体" w:cs="楷体"/>
          <w:sz w:val="32"/>
          <w:szCs w:val="32"/>
        </w:rPr>
      </w:pPr>
      <w:r>
        <w:rPr>
          <w:rFonts w:hint="eastAsia" w:ascii="楷体" w:hAnsi="楷体" w:eastAsia="楷体" w:cs="楷体"/>
          <w:sz w:val="32"/>
          <w:szCs w:val="32"/>
        </w:rPr>
        <w:t>本部门本年度无相关收入（或支出、收支及结转结余等）情况，按要求空表列示。</w:t>
      </w:r>
    </w:p>
    <w:p>
      <w:r>
        <w:br w:type="page"/>
      </w:r>
    </w:p>
    <w:p>
      <w:r>
        <mc:AlternateContent>
          <mc:Choice Requires="wps">
            <w:drawing>
              <wp:anchor distT="0" distB="0" distL="114300" distR="114300" simplePos="0" relativeHeight="437280768" behindDoc="0" locked="0" layoutInCell="1" allowOverlap="1">
                <wp:simplePos x="0" y="0"/>
                <wp:positionH relativeFrom="column">
                  <wp:posOffset>-902970</wp:posOffset>
                </wp:positionH>
                <wp:positionV relativeFrom="paragraph">
                  <wp:posOffset>-290195</wp:posOffset>
                </wp:positionV>
                <wp:extent cx="7557770" cy="10682605"/>
                <wp:effectExtent l="0" t="0" r="5080" b="4445"/>
                <wp:wrapNone/>
                <wp:docPr id="40" name="矩形 40"/>
                <wp:cNvGraphicFramePr/>
                <a:graphic xmlns:a="http://schemas.openxmlformats.org/drawingml/2006/main">
                  <a:graphicData uri="http://schemas.microsoft.com/office/word/2010/wordprocessingShape">
                    <wps:wsp>
                      <wps:cNvSpPr/>
                      <wps:spPr>
                        <a:xfrm>
                          <a:off x="937895" y="1169035"/>
                          <a:ext cx="7557770" cy="10682605"/>
                        </a:xfrm>
                        <a:prstGeom prst="rect">
                          <a:avLst/>
                        </a:prstGeom>
                        <a:solidFill>
                          <a:srgbClr val="FFC000"/>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ect id="_x0000_s1026" o:spid="_x0000_s1026" o:spt="1" style="position:absolute;left:0pt;margin-left:-71.1pt;margin-top:-22.85pt;height:841.15pt;width:595.1pt;z-index:437280768;v-text-anchor:middle;mso-width-relative:page;mso-height-relative:page;" fillcolor="#FFC000" filled="t" stroked="f" coordsize="21600,21600" o:gfxdata="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">
                <v:fill on="t" focussize="0,0"/>
                <v:stroke on="f" weight="1pt" miterlimit="8" joinstyle="miter"/>
                <v:imagedata o:title=""/>
                <o:lock v:ext="edit" aspectratio="f"/>
              </v:rect>
            </w:pict>
          </mc:Fallback>
        </mc:AlternateContent>
      </w:r>
    </w:p>
    <w:sectPr>
      <w:headerReference r:id="rId23" w:type="first"/>
      <w:headerReference r:id="rId22" w:type="default"/>
      <w:footerReference r:id="rId24" w:type="default"/>
      <w:pgSz w:w="11906" w:h="16838"/>
      <w:pgMar w:top="1701" w:right="1417" w:bottom="1281" w:left="1417" w:header="851" w:footer="992" w:gutter="0"/>
      <w:pgNumType w:fmt="numberInDash"/>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等线">
    <w:altName w:val="微软雅黑"/>
    <w:panose1 w:val="02010600030101010101"/>
    <w:charset w:val="86"/>
    <w:family w:val="auto"/>
    <w:pitch w:val="default"/>
    <w:sig w:usb0="00000000" w:usb1="00000000" w:usb2="00000016" w:usb3="00000000" w:csb0="0004000F" w:csb1="00000000"/>
  </w:font>
  <w:font w:name="仿宋_GB2312">
    <w:panose1 w:val="02010609030101010101"/>
    <w:charset w:val="86"/>
    <w:family w:val="modern"/>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Yu Gothic UI Semibold">
    <w:altName w:val="Meiryo UI"/>
    <w:panose1 w:val="020B0700000000000000"/>
    <w:charset w:val="80"/>
    <w:family w:val="swiss"/>
    <w:pitch w:val="default"/>
    <w:sig w:usb0="00000000" w:usb1="00000000" w:usb2="00000016" w:usb3="00000000" w:csb0="2002009F" w:csb1="00000000"/>
  </w:font>
  <w:font w:name="思源黑体 HW Bold">
    <w:altName w:val="黑体"/>
    <w:panose1 w:val="00000000000000000000"/>
    <w:charset w:val="86"/>
    <w:family w:val="swiss"/>
    <w:pitch w:val="default"/>
    <w:sig w:usb0="00000000" w:usb1="00000000" w:usb2="00000016" w:usb3="00000000" w:csb0="002E0107" w:csb1="00000000"/>
  </w:font>
  <w:font w:name="微软雅黑">
    <w:panose1 w:val="020B0503020204020204"/>
    <w:charset w:val="86"/>
    <w:family w:val="swiss"/>
    <w:pitch w:val="default"/>
    <w:sig w:usb0="80000287" w:usb1="280F3C52" w:usb2="00000016" w:usb3="00000000" w:csb0="0004001F" w:csb1="00000000"/>
  </w:font>
  <w:font w:name="ArialUnicodeMS">
    <w:altName w:val="Malgun Gothic"/>
    <w:panose1 w:val="00000000000000000000"/>
    <w:charset w:val="81"/>
    <w:family w:val="auto"/>
    <w:pitch w:val="default"/>
    <w:sig w:usb0="00000000" w:usb1="00000000" w:usb2="00000010" w:usb3="00000000" w:csb0="00080001" w:csb1="00000000"/>
  </w:font>
  <w:font w:name="Cambria">
    <w:panose1 w:val="02040503050406030204"/>
    <w:charset w:val="00"/>
    <w:family w:val="roman"/>
    <w:pitch w:val="default"/>
    <w:sig w:usb0="E00002FF" w:usb1="400004FF" w:usb2="00000000" w:usb3="00000000" w:csb0="2000019F" w:csb1="00000000"/>
  </w:font>
  <w:font w:name="DengXian-Regular">
    <w:altName w:val="宋体"/>
    <w:panose1 w:val="00000000000000000000"/>
    <w:charset w:val="86"/>
    <w:family w:val="auto"/>
    <w:pitch w:val="default"/>
    <w:sig w:usb0="00000000" w:usb1="00000000" w:usb2="00000010" w:usb3="00000000" w:csb0="00040001" w:csb1="00000000"/>
  </w:font>
  <w:font w:name="DengXian-Bold">
    <w:altName w:val="宋体"/>
    <w:panose1 w:val="00000000000000000000"/>
    <w:charset w:val="86"/>
    <w:family w:val="auto"/>
    <w:pitch w:val="default"/>
    <w:sig w:usb0="00000000" w:usb1="00000000" w:usb2="00000010" w:usb3="00000000" w:csb0="00040001" w:csb1="00000000"/>
  </w:font>
  <w:font w:name="楷体">
    <w:panose1 w:val="02010609060101010101"/>
    <w:charset w:val="86"/>
    <w:family w:val="auto"/>
    <w:pitch w:val="default"/>
    <w:sig w:usb0="800002BF" w:usb1="38CF7CFA" w:usb2="00000016" w:usb3="00000000" w:csb0="00040001" w:csb1="00000000"/>
  </w:font>
  <w:font w:name="TimesNewRomanPSMT">
    <w:altName w:val="Arial"/>
    <w:panose1 w:val="00000000000000000000"/>
    <w:charset w:val="00"/>
    <w:family w:val="swiss"/>
    <w:pitch w:val="default"/>
    <w:sig w:usb0="00000000" w:usb1="00000000" w:usb2="00000000" w:usb3="00000000" w:csb0="00000001" w:csb1="00000000"/>
  </w:font>
  <w:font w:name="等线">
    <w:altName w:val="微软雅黑"/>
    <w:panose1 w:val="00000000000000000000"/>
    <w:charset w:val="00"/>
    <w:family w:val="auto"/>
    <w:pitch w:val="default"/>
    <w:sig w:usb0="00000000" w:usb1="00000000" w:usb2="00000000" w:usb3="00000000" w:csb0="00000000" w:csb1="00000000"/>
  </w:font>
  <w:font w:name="Meiryo UI">
    <w:panose1 w:val="020B0604030504040204"/>
    <w:charset w:val="80"/>
    <w:family w:val="auto"/>
    <w:pitch w:val="default"/>
    <w:sig w:usb0="E10102FF" w:usb1="EAC7FFFF" w:usb2="00010012" w:usb3="00000000" w:csb0="6002009F" w:csb1="DFD70000"/>
  </w:font>
  <w:font w:name="Gulim">
    <w:panose1 w:val="020B0600000101010101"/>
    <w:charset w:val="81"/>
    <w:family w:val="auto"/>
    <w:pitch w:val="default"/>
    <w:sig w:usb0="B00002AF" w:usb1="69D77CFB" w:usb2="00000030" w:usb3="00000000" w:csb0="4008009F" w:csb1="DFD70000"/>
  </w:font>
  <w:font w:name="Malgun Gothic">
    <w:panose1 w:val="020B0503020000020004"/>
    <w:charset w:val="81"/>
    <w:family w:val="auto"/>
    <w:pitch w:val="default"/>
    <w:sig w:usb0="900002AF" w:usb1="01D77CFB" w:usb2="00000012" w:usb3="00000000" w:csb0="0008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mc:AlternateContent>
        <mc:Choice Requires="wps">
          <w:drawing>
            <wp:anchor distT="0" distB="0" distL="114300" distR="114300" simplePos="0" relativeHeight="251887616" behindDoc="0" locked="0" layoutInCell="1" allowOverlap="1">
              <wp:simplePos x="0" y="0"/>
              <wp:positionH relativeFrom="margin">
                <wp:posOffset>2662555</wp:posOffset>
              </wp:positionH>
              <wp:positionV relativeFrom="paragraph">
                <wp:posOffset>-164465</wp:posOffset>
              </wp:positionV>
              <wp:extent cx="388620" cy="181610"/>
              <wp:effectExtent l="0" t="0" r="0" b="0"/>
              <wp:wrapNone/>
              <wp:docPr id="2" name="文本框 2"/>
              <wp:cNvGraphicFramePr/>
              <a:graphic xmlns:a="http://schemas.openxmlformats.org/drawingml/2006/main">
                <a:graphicData uri="http://schemas.microsoft.com/office/word/2010/wordprocessingShape">
                  <wps:wsp>
                    <wps:cNvSpPr txBox="1"/>
                    <wps:spPr>
                      <a:xfrm>
                        <a:off x="0" y="0"/>
                        <a:ext cx="388620" cy="18161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4"/>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- 13 -</w:t>
                          </w:r>
                          <w:r>
                            <w:rPr>
                              <w:rFonts w:ascii="Times New Roman" w:hAnsi="Times New Roman" w:cs="Times New Roman"/>
                              <w:sz w:val="24"/>
                              <w:szCs w:val="24"/>
                            </w:rPr>
                            <w:fldChar w:fldCharType="end"/>
                          </w:r>
                        </w:p>
                      </w:txbxContent>
                    </wps:txbx>
                    <wps:bodyPr rot="0" spcFirstLastPara="0" vertOverflow="overflow" horzOverflow="overflow" vert="horz" wrap="square" lIns="0" tIns="0" rIns="0" bIns="0" numCol="1" spcCol="0" rtlCol="0" fromWordArt="0" anchor="t" anchorCtr="0" forceAA="0" compatLnSpc="1">
                      <a:noAutofit/>
                    </wps:bodyPr>
                  </wps:wsp>
                </a:graphicData>
              </a:graphic>
            </wp:anchor>
          </w:drawing>
        </mc:Choice>
        <mc:Fallback>
          <w:pict>
            <v:shape id="_x0000_s1026" o:spid="_x0000_s1026" o:spt="202" type="#_x0000_t202" style="position:absolute;left:0pt;margin-left:209.65pt;margin-top:-12.95pt;height:14.3pt;width:30.6pt;mso-position-horizontal-relative:margin;z-index:251887616;mso-width-relative:page;mso-height-relative:page;" filled="f" stroked="f" coordsize="21600,21600" o:gfxdata="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">
              <v:fill on="f" focussize="0,0"/>
              <v:stroke on="f" weight="0.5pt"/>
              <v:imagedata o:title=""/>
              <o:lock v:ext="edit" aspectratio="f"/>
              <v:textbox inset="0mm,0mm,0mm,0mm">
                <w:txbxContent>
                  <w:p>
                    <w:pPr>
                      <w:pStyle w:val="4"/>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- 13 -</w:t>
                    </w:r>
                    <w:r>
                      <w:rPr>
                        <w:rFonts w:ascii="Times New Roman" w:hAnsi="Times New Roman" w:cs="Times New Roman"/>
                        <w:sz w:val="24"/>
                        <w:szCs w:val="24"/>
                      </w:rPr>
                      <w:fldChar w:fldCharType="end"/>
                    </w:r>
                  </w:p>
                </w:txbxContent>
              </v:textbox>
            </v:shape>
          </w:pict>
        </mc:Fallback>
      </mc:AlternateConten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mc:AlternateContent>
        <mc:Choice Requires="wps">
          <w:drawing>
            <wp:anchor distT="0" distB="0" distL="114300" distR="114300" simplePos="0" relativeHeight="251888640" behindDoc="0" locked="0" layoutInCell="1" allowOverlap="1">
              <wp:simplePos x="0" y="0"/>
              <wp:positionH relativeFrom="margin">
                <wp:posOffset>2623185</wp:posOffset>
              </wp:positionH>
              <wp:positionV relativeFrom="paragraph">
                <wp:posOffset>-285115</wp:posOffset>
              </wp:positionV>
              <wp:extent cx="431800" cy="446405"/>
              <wp:effectExtent l="0" t="0" r="0" b="0"/>
              <wp:wrapNone/>
              <wp:docPr id="3" name="文本框 3"/>
              <wp:cNvGraphicFramePr/>
              <a:graphic xmlns:a="http://schemas.openxmlformats.org/drawingml/2006/main">
                <a:graphicData uri="http://schemas.microsoft.com/office/word/2010/wordprocessingShape">
                  <wps:wsp>
                    <wps:cNvSpPr txBox="1"/>
                    <wps:spPr>
                      <a:xfrm>
                        <a:off x="0" y="0"/>
                        <a:ext cx="431800" cy="44640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4"/>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- 3 -</w:t>
                          </w:r>
                          <w:r>
                            <w:rPr>
                              <w:rFonts w:ascii="Times New Roman" w:hAnsi="Times New Roman" w:cs="Times New Roman"/>
                              <w:sz w:val="24"/>
                              <w:szCs w:val="24"/>
                            </w:rPr>
                            <w:fldChar w:fldCharType="end"/>
                          </w:r>
                        </w:p>
                      </w:txbxContent>
                    </wps:txbx>
                    <wps:bodyPr rot="0" spcFirstLastPara="0" vertOverflow="overflow" horzOverflow="overflow" vert="horz" wrap="square" lIns="0" tIns="0" rIns="0" bIns="0" numCol="1" spcCol="0" rtlCol="0" fromWordArt="0" anchor="t" anchorCtr="0" forceAA="0" compatLnSpc="1">
                      <a:noAutofit/>
                    </wps:bodyPr>
                  </wps:wsp>
                </a:graphicData>
              </a:graphic>
            </wp:anchor>
          </w:drawing>
        </mc:Choice>
        <mc:Fallback>
          <w:pict>
            <v:shape id="_x0000_s1026" o:spid="_x0000_s1026" o:spt="202" type="#_x0000_t202" style="position:absolute;left:0pt;margin-left:206.55pt;margin-top:-22.45pt;height:35.15pt;width:34pt;mso-position-horizontal-relative:margin;z-index:251888640;mso-width-relative:page;mso-height-relative:page;" filled="f" stroked="f" coordsize="21600,21600" o:gfxdata="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">
              <v:fill on="f" focussize="0,0"/>
              <v:stroke on="f" weight="0.5pt"/>
              <v:imagedata o:title=""/>
              <o:lock v:ext="edit" aspectratio="f"/>
              <v:textbox inset="0mm,0mm,0mm,0mm">
                <w:txbxContent>
                  <w:p>
                    <w:pPr>
                      <w:pStyle w:val="4"/>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- 3 -</w:t>
                    </w:r>
                    <w:r>
                      <w:rPr>
                        <w:rFonts w:ascii="Times New Roman" w:hAnsi="Times New Roman" w:cs="Times New Roman"/>
                        <w:sz w:val="24"/>
                        <w:szCs w:val="24"/>
                      </w:rPr>
                      <w:fldChar w:fldCharType="end"/>
                    </w:r>
                  </w:p>
                </w:txbxContent>
              </v:textbox>
            </v:shape>
          </w:pict>
        </mc:Fallback>
      </mc:AlternateConten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mc:AlternateContent>
        <mc:Choice Requires="wps">
          <w:drawing>
            <wp:anchor distT="0" distB="0" distL="114300" distR="114300" simplePos="0" relativeHeight="251889664" behindDoc="0" locked="0" layoutInCell="1" allowOverlap="1">
              <wp:simplePos x="0" y="0"/>
              <wp:positionH relativeFrom="margin">
                <wp:posOffset>2656205</wp:posOffset>
              </wp:positionH>
              <wp:positionV relativeFrom="paragraph">
                <wp:posOffset>-76200</wp:posOffset>
              </wp:positionV>
              <wp:extent cx="1828800" cy="237490"/>
              <wp:effectExtent l="0" t="0" r="0" b="0"/>
              <wp:wrapNone/>
              <wp:docPr id="5" name="文本框 5"/>
              <wp:cNvGraphicFramePr/>
              <a:graphic xmlns:a="http://schemas.openxmlformats.org/drawingml/2006/main">
                <a:graphicData uri="http://schemas.microsoft.com/office/word/2010/wordprocessingShape">
                  <wps:wsp>
                    <wps:cNvSpPr txBox="1"/>
                    <wps:spPr>
                      <a:xfrm>
                        <a:off x="0" y="0"/>
                        <a:ext cx="1828800" cy="23749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4"/>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- 18 -</w:t>
                          </w:r>
                          <w:r>
                            <w:rPr>
                              <w:rFonts w:ascii="Times New Roman" w:hAnsi="Times New Roman" w:cs="Times New Roman"/>
                              <w:sz w:val="24"/>
                              <w:szCs w:val="24"/>
                            </w:rPr>
                            <w:fldChar w:fldCharType="end"/>
                          </w:r>
                        </w:p>
                      </w:txbxContent>
                    </wps:txbx>
                    <wps:bodyPr rot="0" spcFirstLastPara="0" vertOverflow="overflow" horzOverflow="overflow" vert="horz" wrap="none" lIns="0" tIns="0" rIns="0" bIns="0" numCol="1" spcCol="0" rtlCol="0" fromWordArt="0" anchor="t" anchorCtr="0" forceAA="0" compatLnSpc="1">
                      <a:noAutofit/>
                    </wps:bodyPr>
                  </wps:wsp>
                </a:graphicData>
              </a:graphic>
            </wp:anchor>
          </w:drawing>
        </mc:Choice>
        <mc:Fallback>
          <w:pict>
            <v:shape id="_x0000_s1026" o:spid="_x0000_s1026" o:spt="202" type="#_x0000_t202" style="position:absolute;left:0pt;margin-left:209.15pt;margin-top:-6pt;height:18.7pt;width:144pt;mso-position-horizontal-relative:margin;mso-wrap-style:none;z-index:251889664;mso-width-relative:page;mso-height-relative:page;" filled="f" stroked="f" coordsize="21600,21600" o:gfxdata="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">
              <v:fill on="f" focussize="0,0"/>
              <v:stroke on="f" weight="0.5pt"/>
              <v:imagedata o:title=""/>
              <o:lock v:ext="edit" aspectratio="f"/>
              <v:textbox inset="0mm,0mm,0mm,0mm">
                <w:txbxContent>
                  <w:p>
                    <w:pPr>
                      <w:pStyle w:val="4"/>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- 18 -</w:t>
                    </w:r>
                    <w:r>
                      <w:rPr>
                        <w:rFonts w:ascii="Times New Roman" w:hAnsi="Times New Roman" w:cs="Times New Roman"/>
                        <w:sz w:val="24"/>
                        <w:szCs w:val="24"/>
                      </w:rPr>
                      <w:fldChar w:fldCharType="end"/>
                    </w:r>
                  </w:p>
                </w:txbxContent>
              </v:textbox>
            </v:shape>
          </w:pict>
        </mc:Fallback>
      </mc:AlternateContent>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mc:AlternateContent>
        <mc:Choice Requires="wps">
          <w:drawing>
            <wp:anchor distT="0" distB="0" distL="114300" distR="114300" simplePos="0" relativeHeight="251890688" behindDoc="0" locked="0" layoutInCell="1" allowOverlap="1">
              <wp:simplePos x="0" y="0"/>
              <wp:positionH relativeFrom="margin">
                <wp:posOffset>2609215</wp:posOffset>
              </wp:positionH>
              <wp:positionV relativeFrom="paragraph">
                <wp:posOffset>-238125</wp:posOffset>
              </wp:positionV>
              <wp:extent cx="382905" cy="399415"/>
              <wp:effectExtent l="0" t="0" r="0" b="0"/>
              <wp:wrapNone/>
              <wp:docPr id="14" name="文本框 14"/>
              <wp:cNvGraphicFramePr/>
              <a:graphic xmlns:a="http://schemas.openxmlformats.org/drawingml/2006/main">
                <a:graphicData uri="http://schemas.microsoft.com/office/word/2010/wordprocessingShape">
                  <wps:wsp>
                    <wps:cNvSpPr txBox="1"/>
                    <wps:spPr>
                      <a:xfrm>
                        <a:off x="0" y="0"/>
                        <a:ext cx="382905" cy="39941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4"/>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- 14 -</w:t>
                          </w:r>
                          <w:r>
                            <w:rPr>
                              <w:rFonts w:ascii="Times New Roman" w:hAnsi="Times New Roman" w:cs="Times New Roman"/>
                              <w:sz w:val="24"/>
                              <w:szCs w:val="24"/>
                            </w:rPr>
                            <w:fldChar w:fldCharType="end"/>
                          </w:r>
                        </w:p>
                      </w:txbxContent>
                    </wps:txbx>
                    <wps:bodyPr rot="0" spcFirstLastPara="0" vertOverflow="overflow" horzOverflow="overflow" vert="horz" wrap="square" lIns="0" tIns="0" rIns="0" bIns="0" numCol="1" spcCol="0" rtlCol="0" fromWordArt="0" anchor="t" anchorCtr="0" forceAA="0" compatLnSpc="1">
                      <a:noAutofit/>
                    </wps:bodyPr>
                  </wps:wsp>
                </a:graphicData>
              </a:graphic>
            </wp:anchor>
          </w:drawing>
        </mc:Choice>
        <mc:Fallback>
          <w:pict>
            <v:shape id="_x0000_s1026" o:spid="_x0000_s1026" o:spt="202" type="#_x0000_t202" style="position:absolute;left:0pt;margin-left:205.45pt;margin-top:-18.75pt;height:31.45pt;width:30.15pt;mso-position-horizontal-relative:margin;z-index:251890688;mso-width-relative:page;mso-height-relative:page;" filled="f" stroked="f" coordsize="21600,21600" o:gfxdata="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">
              <v:fill on="f" focussize="0,0"/>
              <v:stroke on="f" weight="0.5pt"/>
              <v:imagedata o:title=""/>
              <o:lock v:ext="edit" aspectratio="f"/>
              <v:textbox inset="0mm,0mm,0mm,0mm">
                <w:txbxContent>
                  <w:p>
                    <w:pPr>
                      <w:pStyle w:val="4"/>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- 14 -</w:t>
                    </w:r>
                    <w:r>
                      <w:rPr>
                        <w:rFonts w:ascii="Times New Roman" w:hAnsi="Times New Roman" w:cs="Times New Roman"/>
                        <w:sz w:val="24"/>
                        <w:szCs w:val="24"/>
                      </w:rPr>
                      <w:fldChar w:fldCharType="end"/>
                    </w:r>
                  </w:p>
                </w:txbxContent>
              </v:textbox>
            </v:shape>
          </w:pict>
        </mc:Fallback>
      </mc:AlternateContent>
    </w: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mc:AlternateContent>
        <mc:Choice Requires="wps">
          <w:drawing>
            <wp:anchor distT="0" distB="0" distL="114300" distR="114300" simplePos="0" relativeHeight="252830720" behindDoc="0" locked="0" layoutInCell="1" allowOverlap="1">
              <wp:simplePos x="0" y="0"/>
              <wp:positionH relativeFrom="margin">
                <wp:posOffset>2656205</wp:posOffset>
              </wp:positionH>
              <wp:positionV relativeFrom="paragraph">
                <wp:posOffset>-76200</wp:posOffset>
              </wp:positionV>
              <wp:extent cx="1828800" cy="237490"/>
              <wp:effectExtent l="0" t="0" r="0" b="0"/>
              <wp:wrapNone/>
              <wp:docPr id="45" name="文本框 45"/>
              <wp:cNvGraphicFramePr/>
              <a:graphic xmlns:a="http://schemas.openxmlformats.org/drawingml/2006/main">
                <a:graphicData uri="http://schemas.microsoft.com/office/word/2010/wordprocessingShape">
                  <wps:wsp>
                    <wps:cNvSpPr txBox="1"/>
                    <wps:spPr>
                      <a:xfrm>
                        <a:off x="0" y="0"/>
                        <a:ext cx="1828800" cy="23749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4"/>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- 28 -</w:t>
                          </w:r>
                          <w:r>
                            <w:rPr>
                              <w:rFonts w:ascii="Times New Roman" w:hAnsi="Times New Roman" w:cs="Times New Roman"/>
                              <w:sz w:val="24"/>
                              <w:szCs w:val="24"/>
                            </w:rPr>
                            <w:fldChar w:fldCharType="end"/>
                          </w:r>
                        </w:p>
                      </w:txbxContent>
                    </wps:txbx>
                    <wps:bodyPr rot="0" spcFirstLastPara="0" vertOverflow="overflow" horzOverflow="overflow" vert="horz" wrap="none" lIns="0" tIns="0" rIns="0" bIns="0" numCol="1" spcCol="0" rtlCol="0" fromWordArt="0" anchor="t" anchorCtr="0" forceAA="0" compatLnSpc="1">
                      <a:noAutofit/>
                    </wps:bodyPr>
                  </wps:wsp>
                </a:graphicData>
              </a:graphic>
            </wp:anchor>
          </w:drawing>
        </mc:Choice>
        <mc:Fallback>
          <w:pict>
            <v:shape id="_x0000_s1026" o:spid="_x0000_s1026" o:spt="202" type="#_x0000_t202" style="position:absolute;left:0pt;margin-left:209.15pt;margin-top:-6pt;height:18.7pt;width:144pt;mso-position-horizontal-relative:margin;mso-wrap-style:none;z-index:252830720;mso-width-relative:page;mso-height-relative:page;" filled="f" stroked="f" coordsize="21600,21600" o:gfxdata="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">
              <v:fill on="f" focussize="0,0"/>
              <v:stroke on="f" weight="0.5pt"/>
              <v:imagedata o:title=""/>
              <o:lock v:ext="edit" aspectratio="f"/>
              <v:textbox inset="0mm,0mm,0mm,0mm">
                <w:txbxContent>
                  <w:p>
                    <w:pPr>
                      <w:pStyle w:val="4"/>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- 28 -</w:t>
                    </w:r>
                    <w:r>
                      <w:rPr>
                        <w:rFonts w:ascii="Times New Roman" w:hAnsi="Times New Roman" w:cs="Times New Roman"/>
                        <w:sz w:val="24"/>
                        <w:szCs w:val="24"/>
                      </w:rP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g">
          <w:drawing>
            <wp:anchor distT="0" distB="0" distL="114300" distR="114300" simplePos="0" relativeHeight="251659264" behindDoc="0" locked="0" layoutInCell="1" allowOverlap="1">
              <wp:simplePos x="0" y="0"/>
              <wp:positionH relativeFrom="page">
                <wp:align>left</wp:align>
              </wp:positionH>
              <wp:positionV relativeFrom="page">
                <wp:posOffset>377825</wp:posOffset>
              </wp:positionV>
              <wp:extent cx="2000250" cy="406400"/>
              <wp:effectExtent l="0" t="0" r="0" b="0"/>
              <wp:wrapNone/>
              <wp:docPr id="76" name="组合 76"/>
              <wp:cNvGraphicFramePr/>
              <a:graphic xmlns:a="http://schemas.openxmlformats.org/drawingml/2006/main">
                <a:graphicData uri="http://schemas.microsoft.com/office/word/2010/wordprocessingGroup">
                  <wpg:wgp>
                    <wpg:cNvGrpSpPr/>
                    <wpg:grpSpPr>
                      <a:xfrm>
                        <a:off x="0" y="0"/>
                        <a:ext cx="2000250" cy="406400"/>
                        <a:chOff x="1337" y="880"/>
                        <a:chExt cx="3150" cy="640"/>
                      </a:xfrm>
                    </wpg:grpSpPr>
                    <wps:wsp>
                      <wps:cNvPr id="77" name="文本框 6"/>
                      <wps:cNvSpPr txBox="1"/>
                      <wps:spPr>
                        <a:xfrm>
                          <a:off x="1401" y="880"/>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20XX 企业业务制定</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78"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top:29.75pt;height:32pt;width:157.5pt;mso-position-horizontal:left;mso-position-horizontal-relative:page;mso-position-vertical-relative:page;z-index:251659264;mso-width-relative:page;mso-height-relative:page;" coordorigin="1337,880" coordsize="3150,640" o:gfxdata="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">
              <o:lock v:ext="edit" aspectratio="f"/>
              <v:shape id="文本框 6" o:spid="_x0000_s1026" o:spt="202" type="#_x0000_t202" style="position:absolute;left:1401;top:880;height:641;width:3087;" filled="f" stroked="f" coordsize="21600,21600" o:gfxdata="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JkSNFS/&#10;AAAA2wAAAA8AAAAAAAAAAQAgAAAAIgAAAGRycy9kb3ducmV2LnhtbFBLAQIUABQAAAAIAIdO4kAz&#10;LwWeOwAAADkAAAAQAAAAAAAAAAEAIAAAAA4BAABkcnMvc2hhcGV4bWwueG1sUEsFBgAAAAAGAAYA&#10;WwEAALgDAAAAAA==&#10;">
                <v:fill on="f" focussize="0,0"/>
                <v:stroke on="f" weight="0.5pt"/>
                <v:imagedata o:title=""/>
                <o:lock v:ext="edit" aspectratio="f"/>
                <v:textbo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20XX 企业业务制定</w:t>
                      </w:r>
                    </w:p>
                  </w:txbxContent>
                </v:textbox>
              </v:shape>
              <v:rect id="矩形 7" o:spid="_x0000_s1026" o:spt="1" style="position:absolute;left:1337;top:1044;height:330;width:119;v-text-anchor:middle;" fillcolor="#000000 [3213]" filled="t" stroked="f" coordsize="21600,21600" o:gfxdata="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AM9LgvQAA&#10;ANs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group>
          </w:pict>
        </mc:Fallback>
      </mc:AlternateContent>
    </w:r>
    <w:r>
      <mc:AlternateContent>
        <mc:Choice Requires="wpg">
          <w:drawing>
            <wp:anchor distT="0" distB="0" distL="114300" distR="114300" simplePos="0" relativeHeight="251658240" behindDoc="0" locked="0" layoutInCell="1" allowOverlap="1">
              <wp:simplePos x="0" y="0"/>
              <wp:positionH relativeFrom="page">
                <wp:align>center</wp:align>
              </wp:positionH>
              <wp:positionV relativeFrom="topMargin">
                <wp:align>bottom</wp:align>
              </wp:positionV>
              <wp:extent cx="7575550" cy="748665"/>
              <wp:effectExtent l="0" t="0" r="6350" b="13335"/>
              <wp:wrapNone/>
              <wp:docPr id="79" name="组合 79"/>
              <wp:cNvGraphicFramePr/>
              <a:graphic xmlns:a="http://schemas.openxmlformats.org/drawingml/2006/main">
                <a:graphicData uri="http://schemas.microsoft.com/office/word/2010/wordprocessingGroup">
                  <wpg:wgp>
                    <wpg:cNvGrpSpPr/>
                    <wpg:grpSpPr>
                      <a:xfrm>
                        <a:off x="0" y="0"/>
                        <a:ext cx="7575550" cy="748665"/>
                        <a:chOff x="881" y="505"/>
                        <a:chExt cx="11930" cy="1179"/>
                      </a:xfrm>
                    </wpg:grpSpPr>
                    <wps:wsp>
                      <wps:cNvPr id="80"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81"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82" name="任意多边形 4"/>
                      <wps:cNvSpPr/>
                      <wps:spPr>
                        <a:xfrm>
                          <a:off x="10467" y="505"/>
                          <a:ext cx="2345" cy="1108"/>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14:sizeRelH relativeFrom="page">
                <wp14:pctWidth>100000</wp14:pctWidth>
              </wp14:sizeRelH>
              <wp14:sizeRelV relativeFrom="page">
                <wp14:pctHeight>0</wp14:pctHeight>
              </wp14:sizeRelV>
            </wp:anchor>
          </w:drawing>
        </mc:Choice>
        <mc:Fallback>
          <w:pict>
            <v:group id="_x0000_s1026" o:spid="_x0000_s1026" o:spt="203" style="position:absolute;left:0pt;margin-left:0pt;margin-top:0pt;height:58.95pt;width:596.5pt;mso-position-horizontal-relative:page;mso-position-vertical-relative:page;z-index:251658240;mso-width-relative:page;mso-height-relative:page;mso-width-percent:1000;" coordorigin="881,505" coordsize="11930,1179" o:gfxdata="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">
              <o:lock v:ext="edit" aspectratio="f"/>
              <v:rect id="矩形 2" o:spid="_x0000_s1026" o:spt="1" style="position:absolute;left:881;top:1538;height:146;width:11925;v-text-anchor:middle;" fillcolor="#FFD966 [1943]" filled="t" stroked="f" coordsize="21600,21600" o:gfxdata="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Om1JZW5AAAA2wAA&#10;AA8AAAAAAAAAAQAgAAAAIgAAAGRycy9kb3ducmV2LnhtbFBLAQIUABQAAAAIAIdO4kAzLwWeOwAA&#10;ADkAAAAQAAAAAAAAAAEAIAAAAAgBAABkcnMvc2hhcGV4bWwueG1sUEsFBgAAAAAGAAYAWwEAALID&#10;A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AUUeGr4AAADb&#10;AAAADwAAAGRycy9kb3ducmV2LnhtbEWP3WrCQBSE7wu+w3IE7+omIjVGVxF/qFf1Lw9wyB6TaPZs&#10;yG6NfXu3UOjlMDPfMPPl09TiQa2rLCuIhxEI4tzqigsF2WX3noBwHlljbZkU/JCD5aL3NsdU245P&#10;9Dj7QgQIuxQVlN43qZQuL8mgG9qGOHhX2xr0QbaF1C12AW5qOYqiD2mw4rBQYkPrkvL7+dsoWH0d&#10;prtjnmRFfZl02fa2mYw/b0oN+nE0A+Hp6f/Df+29VpDE8Psl/AC5eA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AUUeGr4A&#10;AADbAAAADwAAAAAAAAABACAAAAAiAAAAZHJzL2Rvd25yZXYueG1sUEsBAhQAFAAAAAgAh07iQDMv&#10;BZ47AAAAOQAAABAAAAAAAAAAAQAgAAAADQEAAGRycy9zaGFwZXhtbC54bWxQSwUGAAAAAAYABgBb&#10;AQAAtwM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8;width:2345;v-text-anchor:middle;" fillcolor="#FFD966 [1943]" filled="t" stroked="f" coordsize="2619,1265" o:gfxdata="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N2SIdy8AAAA&#10;2wAAAA8AAAAAAAAAAQAgAAAAIgAAAGRycy9kb3ducmV2LnhtbFBLAQIUABQAAAAIAIdO4kAzLwWe&#10;OwAAADkAAAAQAAAAAAAAAAEAIAAAAAsBAABkcnMvc2hhcGV4bWwueG1sUEsFBgAAAAAGAAYAWwEA&#10;ALUDAAAAAA==&#10;" path="m668,0l2619,10,2619,1265,0,1265,668,0xe">
                <v:path o:connectlocs="598,0;2345,8;2345,1108;0,1108;598,0" o:connectangles="0,0,0,0,0"/>
                <v:fill on="t" focussize="0,0"/>
                <v:stroke on="f" weight="1pt" miterlimit="8" joinstyle="miter"/>
                <v:imagedata o:title=""/>
                <o:lock v:ext="edit" aspectratio="f"/>
              </v:shape>
            </v:group>
          </w:pict>
        </mc:Fallback>
      </mc:AlternateContent>
    </w: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jc w:val="left"/>
    </w:pPr>
    <w:r>
      <w:rPr>
        <w:rFonts w:hint="eastAsia" w:ascii="微软雅黑" w:hAnsi="微软雅黑" w:eastAsia="微软雅黑" w:cs="微软雅黑"/>
        <w:b/>
        <w:bCs/>
        <w:sz w:val="32"/>
        <w:szCs w:val="40"/>
      </w:rPr>
      <w:t>第三部分 相关名词解释</w:t>
    </w:r>
    <w:r>
      <mc:AlternateContent>
        <mc:Choice Requires="wpg">
          <w:drawing>
            <wp:anchor distT="0" distB="0" distL="114300" distR="114300" simplePos="0" relativeHeight="254010368" behindDoc="0" locked="0" layoutInCell="1" allowOverlap="1">
              <wp:simplePos x="0" y="0"/>
              <wp:positionH relativeFrom="page">
                <wp:posOffset>-20320</wp:posOffset>
              </wp:positionH>
              <wp:positionV relativeFrom="topMargin">
                <wp:posOffset>749300</wp:posOffset>
              </wp:positionV>
              <wp:extent cx="7579995" cy="416560"/>
              <wp:effectExtent l="0" t="0" r="9525" b="10160"/>
              <wp:wrapNone/>
              <wp:docPr id="23" name="组合 23"/>
              <wp:cNvGraphicFramePr/>
              <a:graphic xmlns:a="http://schemas.openxmlformats.org/drawingml/2006/main">
                <a:graphicData uri="http://schemas.microsoft.com/office/word/2010/wordprocessingGroup">
                  <wpg:wgp>
                    <wpg:cNvGrpSpPr/>
                    <wpg:grpSpPr>
                      <a:xfrm>
                        <a:off x="0" y="0"/>
                        <a:ext cx="7579995" cy="416560"/>
                        <a:chOff x="881" y="505"/>
                        <a:chExt cx="11971" cy="1179"/>
                      </a:xfrm>
                    </wpg:grpSpPr>
                    <wps:wsp>
                      <wps:cNvPr id="24"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5"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6" name="任意多边形 4"/>
                      <wps:cNvSpPr/>
                      <wps:spPr>
                        <a:xfrm>
                          <a:off x="10467" y="505"/>
                          <a:ext cx="2385" cy="1107"/>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1.6pt;margin-top:59pt;height:32.8pt;width:596.85pt;mso-position-horizontal-relative:page;mso-position-vertical-relative:page;z-index:254010368;mso-width-relative:page;mso-height-relative:page;" coordorigin="881,505" coordsize="11971,1179" o:gfxdata="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">
              <o:lock v:ext="edit" aspectratio="f"/>
              <v:rect id="矩形 2" o:spid="_x0000_s1026" o:spt="1" style="position:absolute;left:881;top:1538;height:146;width:11925;v-text-anchor:middle;" fillcolor="#FFD966 [1943]" filled="t" stroked="f" coordsize="21600,21600" o:gfxdata="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w6HysvQAA&#10;ANs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WBhHI74AAADb&#10;AAAADwAAAGRycy9kb3ducmV2LnhtbEWPW4vCMBSE34X9D+Es7Jumyq6XahTxgvvktT/g0BzbanNS&#10;mmjdf28WBB+HmfmGmcwephR3ql1hWUG3E4EgTq0uOFOQnNbtIQjnkTWWlknBHzmYTT9aE4y1bfhA&#10;96PPRICwi1FB7n0VS+nSnAy6jq2Ig3e2tUEfZJ1JXWMT4KaUvSjqS4MFh4UcK1rklF6PN6Ngvt2N&#10;1vt0mGTladAkq8ty8L25KPX12Y3GIDw9/Dv8av9qBb0f+P8SfoCcPg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WBhHI74A&#10;AADbAAAADwAAAAAAAAABACAAAAAiAAAAZHJzL2Rvd25yZXYueG1sUEsBAhQAFAAAAAgAh07iQDMv&#10;BZ47AAAAOQAAABAAAAAAAAAAAQAgAAAADQEAAGRycy9zaGFwZXhtbC54bWxQSwUGAAAAAAYABgBb&#10;AQAAtwM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7;width:2385;v-text-anchor:middle;" fillcolor="#FFD966 [1943]" filled="t" stroked="f" coordsize="2619,1265" o:gfxdata="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hM945bsAAADb&#10;AAAADwAAAAAAAAABACAAAAAiAAAAZHJzL2Rvd25yZXYueG1sUEsBAhQAFAAAAAgAh07iQDMvBZ47&#10;AAAAOQAAABAAAAAAAAAAAQAgAAAACgEAAGRycy9zaGFwZXhtbC54bWxQSwUGAAAAAAYABgBbAQAA&#10;tAMAAAAA&#10;" path="m668,0l2619,10,2619,1265,0,1265,668,0xe">
                <v:path o:connectlocs="608,0;2385,8;2385,1107;0,1107;608,0" o:connectangles="0,0,0,0,0"/>
                <v:fill on="t" focussize="0,0"/>
                <v:stroke on="f" weight="1pt" miterlimit="8" joinstyle="miter"/>
                <v:imagedata o:title=""/>
                <o:lock v:ext="edit" aspectratio="f"/>
              </v:shape>
            </v:group>
          </w:pict>
        </mc:Fallback>
      </mc:AlternateContent>
    </w: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1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g">
          <w:drawing>
            <wp:anchor distT="0" distB="0" distL="114300" distR="114300" simplePos="0" relativeHeight="252831744" behindDoc="0" locked="0" layoutInCell="1" allowOverlap="1">
              <wp:simplePos x="0" y="0"/>
              <wp:positionH relativeFrom="page">
                <wp:posOffset>31750</wp:posOffset>
              </wp:positionH>
              <wp:positionV relativeFrom="topMargin">
                <wp:posOffset>365125</wp:posOffset>
              </wp:positionV>
              <wp:extent cx="7553960" cy="447675"/>
              <wp:effectExtent l="0" t="0" r="8890" b="9525"/>
              <wp:wrapNone/>
              <wp:docPr id="49" name="组合 49"/>
              <wp:cNvGraphicFramePr/>
              <a:graphic xmlns:a="http://schemas.openxmlformats.org/drawingml/2006/main">
                <a:graphicData uri="http://schemas.microsoft.com/office/word/2010/wordprocessingGroup">
                  <wpg:wgp>
                    <wpg:cNvGrpSpPr/>
                    <wpg:grpSpPr>
                      <a:xfrm>
                        <a:off x="0" y="0"/>
                        <a:ext cx="7553960" cy="447675"/>
                        <a:chOff x="881" y="505"/>
                        <a:chExt cx="11930" cy="1179"/>
                      </a:xfrm>
                    </wpg:grpSpPr>
                    <wps:wsp>
                      <wps:cNvPr id="50"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51"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52" name="任意多边形 4"/>
                      <wps:cNvSpPr/>
                      <wps:spPr>
                        <a:xfrm>
                          <a:off x="10467" y="505"/>
                          <a:ext cx="2345" cy="1108"/>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2.5pt;margin-top:28.75pt;height:35.25pt;width:594.8pt;mso-position-horizontal-relative:page;mso-position-vertical-relative:page;z-index:252831744;mso-width-relative:page;mso-height-relative:page;" coordorigin="881,505" coordsize="11930,1179" o:gfxdata="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">
              <o:lock v:ext="edit" aspectratio="f"/>
              <v:rect id="矩形 2" o:spid="_x0000_s1026" o:spt="1" style="position:absolute;left:881;top:1538;height:146;width:11925;v-text-anchor:middle;" fillcolor="#FFD966 [1943]" filled="t" stroked="f" coordsize="21600,21600" o:gfxdata="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JfVCdK5AAAA2wAA&#10;AA8AAAAAAAAAAQAgAAAAIgAAAGRycy9kb3ducmV2LnhtbFBLAQIUABQAAAAIAIdO4kAzLwWeOwAA&#10;ADkAAAAQAAAAAAAAAAEAIAAAAAgBAABkcnMvc2hhcGV4bWwueG1sUEsFBgAAAAAGAAYAWwEAALID&#10;A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fyUyXb4AAADb&#10;AAAADwAAAGRycy9kb3ducmV2LnhtbEWPzW7CMBCE70h9B2srcQMnFb8Bgyp+BCfaQh5gFW+T0Hgd&#10;xYbA22MkpB5HM/ONZr68mUpcqXGlZQVxPwJBnFldcq4gPW17ExDOI2usLJOCOzlYLt46c0y0bfmH&#10;rkefiwBhl6CCwvs6kdJlBRl0fVsTB+/XNgZ9kE0udYNtgJtKfkTRSBosOSwUWNOqoOzveDEKPg9f&#10;0+13Nknz6jRu0815PR7szkp13+NoBsLTzf+HX+29VjCM4fkl/AC5eA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fyUyXb4A&#10;AADbAAAADwAAAAAAAAABACAAAAAiAAAAZHJzL2Rvd25yZXYueG1sUEsBAhQAFAAAAAgAh07iQDMv&#10;BZ47AAAAOQAAABAAAAAAAAAAAQAgAAAADQEAAGRycy9zaGFwZXhtbC54bWxQSwUGAAAAAAYABgBb&#10;AQAAtwM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8;width:2345;v-text-anchor:middle;" fillcolor="#FFD966 [1943]" filled="t" stroked="f" coordsize="2619,1265" o:gfxdata="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KPyDZu8AAAA&#10;2wAAAA8AAAAAAAAAAQAgAAAAIgAAAGRycy9kb3ducmV2LnhtbFBLAQIUABQAAAAIAIdO4kAzLwWe&#10;OwAAADkAAAAQAAAAAAAAAAEAIAAAAAsBAABkcnMvc2hhcGV4bWwueG1sUEsFBgAAAAAGAAYAWwEA&#10;ALUDAAAAAA==&#10;" path="m668,0l2619,10,2619,1265,0,1265,668,0xe">
                <v:path o:connectlocs="598,0;2345,8;2345,1108;0,1108;598,0" o:connectangles="0,0,0,0,0"/>
                <v:fill on="t" focussize="0,0"/>
                <v:stroke on="f" weight="1pt" miterlimit="8" joinstyle="miter"/>
                <v:imagedata o:title=""/>
                <o:lock v:ext="edit" aspectratio="f"/>
              </v:shape>
            </v:group>
          </w:pict>
        </mc:Fallback>
      </mc:AlternateContent>
    </w:r>
    <w:r>
      <mc:AlternateContent>
        <mc:Choice Requires="wpg">
          <w:drawing>
            <wp:anchor distT="0" distB="0" distL="114300" distR="114300" simplePos="0" relativeHeight="252832768" behindDoc="0" locked="0" layoutInCell="1" allowOverlap="1">
              <wp:simplePos x="0" y="0"/>
              <wp:positionH relativeFrom="page">
                <wp:posOffset>0</wp:posOffset>
              </wp:positionH>
              <wp:positionV relativeFrom="page">
                <wp:posOffset>377825</wp:posOffset>
              </wp:positionV>
              <wp:extent cx="3556000" cy="406400"/>
              <wp:effectExtent l="0" t="0" r="0" b="0"/>
              <wp:wrapNone/>
              <wp:docPr id="46" name="组合 46"/>
              <wp:cNvGraphicFramePr/>
              <a:graphic xmlns:a="http://schemas.openxmlformats.org/drawingml/2006/main">
                <a:graphicData uri="http://schemas.microsoft.com/office/word/2010/wordprocessingGroup">
                  <wpg:wgp>
                    <wpg:cNvGrpSpPr/>
                    <wpg:grpSpPr>
                      <a:xfrm>
                        <a:off x="0" y="0"/>
                        <a:ext cx="3556000" cy="406400"/>
                        <a:chOff x="1337" y="880"/>
                        <a:chExt cx="3150" cy="640"/>
                      </a:xfrm>
                    </wpg:grpSpPr>
                    <wps:wsp>
                      <wps:cNvPr id="47" name="文本框 6"/>
                      <wps:cNvSpPr txBox="1"/>
                      <wps:spPr>
                        <a:xfrm>
                          <a:off x="1401" y="880"/>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第四部分 2019年度部门决算报表</w:t>
                            </w:r>
                          </w:p>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48"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0pt;margin-top:29.75pt;height:32pt;width:280pt;mso-position-horizontal-relative:page;mso-position-vertical-relative:page;z-index:252832768;mso-width-relative:page;mso-height-relative:page;" coordorigin="1337,880" coordsize="3150,640" o:gfxdata="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">
              <o:lock v:ext="edit" aspectratio="f"/>
              <v:shape id="文本框 6" o:spid="_x0000_s1026" o:spt="202" type="#_x0000_t202" style="position:absolute;left:1401;top:880;height:641;width:3087;" filled="f" stroked="f" coordsize="21600,21600" o:gfxdata="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V37+6b4A&#10;AADbAAAADwAAAAAAAAABACAAAAAiAAAAZHJzL2Rvd25yZXYueG1sUEsBAhQAFAAAAAgAh07iQDMv&#10;BZ47AAAAOQAAABAAAAAAAAAAAQAgAAAADQEAAGRycy9zaGFwZXhtbC54bWxQSwUGAAAAAAYABgBb&#10;AQAAtwMAAAAA&#10;">
                <v:fill on="f" focussize="0,0"/>
                <v:stroke on="f" weight="0.5pt"/>
                <v:imagedata o:title=""/>
                <o:lock v:ext="edit" aspectratio="f"/>
                <v:textbo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第四部分 2019年度部门决算报表</w:t>
                      </w:r>
                    </w:p>
                    <w:p/>
                  </w:txbxContent>
                </v:textbox>
              </v:shape>
              <v:rect id="矩形 7" o:spid="_x0000_s1026" o:spt="1" style="position:absolute;left:1337;top:1044;height:330;width:119;v-text-anchor:middle;" fillcolor="#000000 [3213]" filled="t" stroked="f" coordsize="21600,21600" o:gfxdata="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M5fGF28AAAA&#10;2wAAAA8AAAAAAAAAAQAgAAAAIgAAAGRycy9kb3ducmV2LnhtbFBLAQIUABQAAAAIAIdO4kAzLwWe&#10;OwAAADkAAAAQAAAAAAAAAAEAIAAAAAsBAABkcnMvc2hhcGV4bWwueG1sUEsFBgAAAAAGAAYAWwEA&#10;ALUDAAAAAA==&#10;">
                <v:fill on="t" focussize="0,0"/>
                <v:stroke on="f" weight="1pt" miterlimit="8" joinstyle="miter"/>
                <v:imagedata o:title=""/>
                <o:lock v:ext="edit" aspectratio="f"/>
              </v:rect>
            </v:group>
          </w:pict>
        </mc:Fallback>
      </mc:AlternateContent>
    </w:r>
  </w:p>
</w:hdr>
</file>

<file path=word/header1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g">
          <w:drawing>
            <wp:anchor distT="0" distB="0" distL="114300" distR="114300" simplePos="0" relativeHeight="251891712" behindDoc="0" locked="0" layoutInCell="1" allowOverlap="1">
              <wp:simplePos x="0" y="0"/>
              <wp:positionH relativeFrom="page">
                <wp:posOffset>9525</wp:posOffset>
              </wp:positionH>
              <wp:positionV relativeFrom="topMargin">
                <wp:posOffset>307340</wp:posOffset>
              </wp:positionV>
              <wp:extent cx="7575550" cy="483235"/>
              <wp:effectExtent l="0" t="0" r="6350" b="12065"/>
              <wp:wrapNone/>
              <wp:docPr id="19" name="组合 19"/>
              <wp:cNvGraphicFramePr/>
              <a:graphic xmlns:a="http://schemas.openxmlformats.org/drawingml/2006/main">
                <a:graphicData uri="http://schemas.microsoft.com/office/word/2010/wordprocessingGroup">
                  <wpg:wgp>
                    <wpg:cNvGrpSpPr/>
                    <wpg:grpSpPr>
                      <a:xfrm>
                        <a:off x="0" y="0"/>
                        <a:ext cx="7575550" cy="483235"/>
                        <a:chOff x="881" y="505"/>
                        <a:chExt cx="11930" cy="1179"/>
                      </a:xfrm>
                    </wpg:grpSpPr>
                    <wps:wsp>
                      <wps:cNvPr id="20"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1"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2" name="任意多边形 4"/>
                      <wps:cNvSpPr/>
                      <wps:spPr>
                        <a:xfrm>
                          <a:off x="10467" y="505"/>
                          <a:ext cx="2345" cy="1108"/>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14:sizeRelH relativeFrom="page">
                <wp14:pctWidth>100000</wp14:pctWidth>
              </wp14:sizeRelH>
              <wp14:sizeRelV relativeFrom="page">
                <wp14:pctHeight>0</wp14:pctHeight>
              </wp14:sizeRelV>
            </wp:anchor>
          </w:drawing>
        </mc:Choice>
        <mc:Fallback>
          <w:pict>
            <v:group id="_x0000_s1026" o:spid="_x0000_s1026" o:spt="203" style="position:absolute;left:0pt;margin-left:0pt;margin-top:0pt;height:38.05pt;width:596.5pt;mso-position-horizontal-relative:page;mso-position-vertical-relative:page;z-index:251891712;mso-width-relative:page;mso-height-relative:page;mso-width-percent:1000;" coordorigin="881,505" coordsize="11930,1179" o:gfxdata="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">
              <o:lock v:ext="edit" aspectratio="f"/>
              <v:rect id="矩形 2" o:spid="_x0000_s1026" o:spt="1" style="position:absolute;left:881;top:1538;height:146;width:11925;v-text-anchor:middle;" fillcolor="#FFD966 [1943]" filled="t" stroked="f" coordsize="21600,21600" o:gfxdata="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M/Teq+5AAAA2wAA&#10;AA8AAAAAAAAAAQAgAAAAIgAAAGRycy9kb3ducmV2LnhtbFBLAQIUABQAAAAIAIdO4kAzLwWeOwAA&#10;ADkAAAAQAAAAAAAAAAEAIAAAAAgBAABkcnMvc2hhcGV4bWwueG1sUEsFBgAAAAAGAAYAWwEAALID&#10;A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JyNBIL4AAADb&#10;AAAADwAAAGRycy9kb3ducmV2LnhtbEWPzWrDMBCE74W8g9hAbo3sEJrUjWJC2tCemj8/wGJt/BNr&#10;ZSzVdt++KhR6HGbmG2aTjqYRPXWusqwgnkcgiHOrKy4UZNfD4xqE88gaG8uk4JscpNvJwwYTbQc+&#10;U3/xhQgQdgkqKL1vEyldXpJBN7ctcfButjPog+wKqTscAtw0chFFT9JgxWGhxJb2JeX3y5dRsPs8&#10;Ph9O+TormutqyN7q19XyvVZqNo2jFxCeRv8f/mt/aAWLGH6/hB8gtz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JyNBIL4A&#10;AADbAAAADwAAAAAAAAABACAAAAAiAAAAZHJzL2Rvd25yZXYueG1sUEsBAhQAFAAAAAgAh07iQDMv&#10;BZ47AAAAOQAAABAAAAAAAAAAAQAgAAAADQEAAGRycy9zaGFwZXhtbC54bWxQSwUGAAAAAAYABgBb&#10;AQAAtwM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8;width:2345;v-text-anchor:middle;" fillcolor="#FFD966 [1943]" filled="t" stroked="f" coordsize="2619,1265" o:gfxdata="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R+5rsAAADb&#10;AAAADwAAAAAAAAABACAAAAAiAAAAZHJzL2Rvd25yZXYueG1sUEsBAhQAFAAAAAgAh07iQDMvBZ47&#10;AAAAOQAAABAAAAAAAAAAAQAgAAAACgEAAGRycy9zaGFwZXhtbC54bWxQSwUGAAAAAAYABgBbAQAA&#10;tAMAAAAA&#10;" path="m668,0l2619,10,2619,1265,0,1265,668,0xe">
                <v:path o:connectlocs="598,0;2345,8;2345,1108;0,1108;598,0" o:connectangles="0,0,0,0,0"/>
                <v:fill on="t" focussize="0,0"/>
                <v:stroke on="f" weight="1pt" miterlimit="8" joinstyle="miter"/>
                <v:imagedata o:title=""/>
                <o:lock v:ext="edit" aspectratio="f"/>
              </v:shape>
            </v:group>
          </w:pict>
        </mc:Fallback>
      </mc:AlternateContent>
    </w:r>
    <w:r>
      <mc:AlternateContent>
        <mc:Choice Requires="wpg">
          <w:drawing>
            <wp:anchor distT="0" distB="0" distL="114300" distR="114300" simplePos="0" relativeHeight="251892736" behindDoc="0" locked="0" layoutInCell="1" allowOverlap="1">
              <wp:simplePos x="0" y="0"/>
              <wp:positionH relativeFrom="page">
                <wp:align>left</wp:align>
              </wp:positionH>
              <wp:positionV relativeFrom="page">
                <wp:posOffset>377825</wp:posOffset>
              </wp:positionV>
              <wp:extent cx="3228975" cy="406400"/>
              <wp:effectExtent l="0" t="0" r="0" b="0"/>
              <wp:wrapNone/>
              <wp:docPr id="16" name="组合 16"/>
              <wp:cNvGraphicFramePr/>
              <a:graphic xmlns:a="http://schemas.openxmlformats.org/drawingml/2006/main">
                <a:graphicData uri="http://schemas.microsoft.com/office/word/2010/wordprocessingGroup">
                  <wpg:wgp>
                    <wpg:cNvGrpSpPr/>
                    <wpg:grpSpPr>
                      <a:xfrm>
                        <a:off x="0" y="0"/>
                        <a:ext cx="3228975" cy="406400"/>
                        <a:chOff x="1337" y="880"/>
                        <a:chExt cx="3150" cy="640"/>
                      </a:xfrm>
                    </wpg:grpSpPr>
                    <wps:wsp>
                      <wps:cNvPr id="17" name="文本框 6"/>
                      <wps:cNvSpPr txBox="1"/>
                      <wps:spPr>
                        <a:xfrm>
                          <a:off x="1401" y="880"/>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第四部分  2019年度部门决算报表</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18"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top:29.75pt;height:32pt;width:254.25pt;mso-position-horizontal:left;mso-position-horizontal-relative:page;mso-position-vertical-relative:page;z-index:251892736;mso-width-relative:page;mso-height-relative:page;" coordorigin="1337,880" coordsize="3150,640" o:gfxdata="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">
              <o:lock v:ext="edit" aspectratio="f"/>
              <v:shape id="文本框 6" o:spid="_x0000_s1026" o:spt="202" type="#_x0000_t202" style="position:absolute;left:1401;top:880;height:641;width:3087;" filled="f" stroked="f" coordsize="21600,21600" o:gfxdata="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ETN0fS8AAAA&#10;2wAAAA8AAAAAAAAAAQAgAAAAIgAAAGRycy9kb3ducmV2LnhtbFBLAQIUABQAAAAIAIdO4kAzLwWe&#10;OwAAADkAAAAQAAAAAAAAAAEAIAAAAAsBAABkcnMvc2hhcGV4bWwueG1sUEsFBgAAAAAGAAYAWwEA&#10;ALUDAAAAAA==&#10;">
                <v:fill on="f" focussize="0,0"/>
                <v:stroke on="f" weight="0.5pt"/>
                <v:imagedata o:title=""/>
                <o:lock v:ext="edit" aspectratio="f"/>
                <v:textbo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第四部分  2019年度部门决算报表</w:t>
                      </w:r>
                    </w:p>
                  </w:txbxContent>
                </v:textbox>
              </v:shape>
              <v:rect id="矩形 7" o:spid="_x0000_s1026" o:spt="1" style="position:absolute;left:1337;top:1044;height:330;width:119;v-text-anchor:middle;" fillcolor="#000000 [3213]" filled="t" stroked="f" coordsize="21600,21600" o:gfxdata="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N3sN0C8AAAA&#10;2wAAAA8AAAAAAAAAAQAgAAAAIgAAAGRycy9kb3ducmV2LnhtbFBLAQIUABQAAAAIAIdO4kAzLwWe&#10;OwAAADkAAAAQAAAAAAAAAAEAIAAAAAsBAABkcnMvc2hhcGV4bWwueG1sUEsFBgAAAAAGAAYAWwEA&#10;ALUDAAAAAA==&#10;">
                <v:fill on="t" focussize="0,0"/>
                <v:stroke on="f" weight="1pt" miterlimit="8" joinstyle="miter"/>
                <v:imagedata o:title=""/>
                <o:lock v:ext="edit" aspectratio="f"/>
              </v:rect>
            </v:group>
          </w:pict>
        </mc:Fallback>
      </mc:AlternateConten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g">
          <w:drawing>
            <wp:anchor distT="0" distB="0" distL="114300" distR="114300" simplePos="0" relativeHeight="251706368" behindDoc="0" locked="0" layoutInCell="1" allowOverlap="1">
              <wp:simplePos x="0" y="0"/>
              <wp:positionH relativeFrom="page">
                <wp:posOffset>28575</wp:posOffset>
              </wp:positionH>
              <wp:positionV relativeFrom="page">
                <wp:posOffset>581025</wp:posOffset>
              </wp:positionV>
              <wp:extent cx="3046095" cy="407035"/>
              <wp:effectExtent l="0" t="0" r="0" b="0"/>
              <wp:wrapNone/>
              <wp:docPr id="135" name="组合 135"/>
              <wp:cNvGraphicFramePr/>
              <a:graphic xmlns:a="http://schemas.openxmlformats.org/drawingml/2006/main">
                <a:graphicData uri="http://schemas.microsoft.com/office/word/2010/wordprocessingGroup">
                  <wpg:wgp>
                    <wpg:cNvGrpSpPr/>
                    <wpg:grpSpPr>
                      <a:xfrm>
                        <a:off x="0" y="0"/>
                        <a:ext cx="3046121" cy="407035"/>
                        <a:chOff x="1337" y="855"/>
                        <a:chExt cx="3206" cy="641"/>
                      </a:xfrm>
                    </wpg:grpSpPr>
                    <wps:wsp>
                      <wps:cNvPr id="136" name="文本框 6"/>
                      <wps:cNvSpPr txBox="1"/>
                      <wps:spPr>
                        <a:xfrm>
                          <a:off x="1456" y="855"/>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hint="eastAsia" w:ascii="微软雅黑" w:hAnsi="微软雅黑" w:eastAsia="微软雅黑" w:cs="微软雅黑"/>
                                <w:b/>
                                <w:bCs/>
                                <w:sz w:val="32"/>
                                <w:szCs w:val="40"/>
                                <w:lang w:val="en-US" w:eastAsia="zh-CN"/>
                              </w:rPr>
                            </w:pPr>
                            <w:r>
                              <w:rPr>
                                <w:rFonts w:hint="eastAsia" w:ascii="微软雅黑" w:hAnsi="微软雅黑" w:eastAsia="微软雅黑" w:cs="微软雅黑"/>
                                <w:b/>
                                <w:bCs/>
                                <w:sz w:val="32"/>
                                <w:szCs w:val="40"/>
                              </w:rPr>
                              <w:t>第</w:t>
                            </w:r>
                            <w:r>
                              <w:rPr>
                                <w:rFonts w:hint="eastAsia" w:ascii="微软雅黑" w:hAnsi="微软雅黑" w:eastAsia="微软雅黑" w:cs="微软雅黑"/>
                                <w:b/>
                                <w:bCs/>
                                <w:sz w:val="32"/>
                                <w:szCs w:val="40"/>
                                <w:lang w:val="en-US" w:eastAsia="zh-CN"/>
                              </w:rPr>
                              <w:t>一</w:t>
                            </w:r>
                            <w:r>
                              <w:rPr>
                                <w:rFonts w:hint="eastAsia" w:ascii="微软雅黑" w:hAnsi="微软雅黑" w:eastAsia="微软雅黑" w:cs="微软雅黑"/>
                                <w:b/>
                                <w:bCs/>
                                <w:sz w:val="32"/>
                                <w:szCs w:val="40"/>
                              </w:rPr>
                              <w:t>部分  部门</w:t>
                            </w:r>
                            <w:r>
                              <w:rPr>
                                <w:rFonts w:hint="eastAsia" w:ascii="微软雅黑" w:hAnsi="微软雅黑" w:eastAsia="微软雅黑" w:cs="微软雅黑"/>
                                <w:b/>
                                <w:bCs/>
                                <w:sz w:val="32"/>
                                <w:szCs w:val="40"/>
                                <w:lang w:val="en-US" w:eastAsia="zh-CN"/>
                              </w:rPr>
                              <w:t>概况</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137"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2.25pt;margin-top:45.75pt;height:32.05pt;width:239.85pt;mso-position-horizontal-relative:page;mso-position-vertical-relative:page;z-index:251706368;mso-width-relative:page;mso-height-relative:page;" coordorigin="1337,855" coordsize="3206,641" o:gfxdata="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">
              <o:lock v:ext="edit" aspectratio="f"/>
              <v:shape id="文本框 6" o:spid="_x0000_s1026" o:spt="202" type="#_x0000_t202" style="position:absolute;left:1456;top:855;height:641;width:3087;" filled="f" stroked="f" coordsize="21600,21600" o:gfxdata="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IED+ty8AAAA&#10;3AAAAA8AAAAAAAAAAQAgAAAAIgAAAGRycy9kb3ducmV2LnhtbFBLAQIUABQAAAAIAIdO4kAzLwWe&#10;OwAAADkAAAAQAAAAAAAAAAEAIAAAAAsBAABkcnMvc2hhcGV4bWwueG1sUEsFBgAAAAAGAAYAWwEA&#10;ALUDAAAAAA==&#10;">
                <v:fill on="f" focussize="0,0"/>
                <v:stroke on="f" weight="0.5pt"/>
                <v:imagedata o:title=""/>
                <o:lock v:ext="edit" aspectratio="f"/>
                <v:textbox>
                  <w:txbxContent>
                    <w:p>
                      <w:pPr>
                        <w:rPr>
                          <w:rFonts w:hint="eastAsia" w:ascii="微软雅黑" w:hAnsi="微软雅黑" w:eastAsia="微软雅黑" w:cs="微软雅黑"/>
                          <w:b/>
                          <w:bCs/>
                          <w:sz w:val="32"/>
                          <w:szCs w:val="40"/>
                          <w:lang w:val="en-US" w:eastAsia="zh-CN"/>
                        </w:rPr>
                      </w:pPr>
                      <w:r>
                        <w:rPr>
                          <w:rFonts w:hint="eastAsia" w:ascii="微软雅黑" w:hAnsi="微软雅黑" w:eastAsia="微软雅黑" w:cs="微软雅黑"/>
                          <w:b/>
                          <w:bCs/>
                          <w:sz w:val="32"/>
                          <w:szCs w:val="40"/>
                        </w:rPr>
                        <w:t>第</w:t>
                      </w:r>
                      <w:r>
                        <w:rPr>
                          <w:rFonts w:hint="eastAsia" w:ascii="微软雅黑" w:hAnsi="微软雅黑" w:eastAsia="微软雅黑" w:cs="微软雅黑"/>
                          <w:b/>
                          <w:bCs/>
                          <w:sz w:val="32"/>
                          <w:szCs w:val="40"/>
                          <w:lang w:val="en-US" w:eastAsia="zh-CN"/>
                        </w:rPr>
                        <w:t>一</w:t>
                      </w:r>
                      <w:r>
                        <w:rPr>
                          <w:rFonts w:hint="eastAsia" w:ascii="微软雅黑" w:hAnsi="微软雅黑" w:eastAsia="微软雅黑" w:cs="微软雅黑"/>
                          <w:b/>
                          <w:bCs/>
                          <w:sz w:val="32"/>
                          <w:szCs w:val="40"/>
                        </w:rPr>
                        <w:t>部分  部门</w:t>
                      </w:r>
                      <w:r>
                        <w:rPr>
                          <w:rFonts w:hint="eastAsia" w:ascii="微软雅黑" w:hAnsi="微软雅黑" w:eastAsia="微软雅黑" w:cs="微软雅黑"/>
                          <w:b/>
                          <w:bCs/>
                          <w:sz w:val="32"/>
                          <w:szCs w:val="40"/>
                          <w:lang w:val="en-US" w:eastAsia="zh-CN"/>
                        </w:rPr>
                        <w:t>概况</w:t>
                      </w:r>
                    </w:p>
                  </w:txbxContent>
                </v:textbox>
              </v:shape>
              <v:rect id="矩形 7" o:spid="_x0000_s1026" o:spt="1" style="position:absolute;left:1337;top:1044;height:330;width:119;v-text-anchor:middle;" fillcolor="#000000 [3213]" filled="t" stroked="f" coordsize="21600,21600" o:gfxdata="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GldI6b4A&#10;AADcAAAADwAAAAAAAAABACAAAAAiAAAAZHJzL2Rvd25yZXYueG1sUEsBAhQAFAAAAAgAh07iQDMv&#10;BZ47AAAAOQAAABAAAAAAAAAAAQAgAAAADQEAAGRycy9zaGFwZXhtbC54bWxQSwUGAAAAAAYABgBb&#10;AQAAtwMAAAAA&#10;">
                <v:fill on="t" focussize="0,0"/>
                <v:stroke on="f" weight="1pt" miterlimit="8" joinstyle="miter"/>
                <v:imagedata o:title=""/>
                <o:lock v:ext="edit" aspectratio="f"/>
              </v:rect>
            </v:group>
          </w:pict>
        </mc:Fallback>
      </mc:AlternateContent>
    </w:r>
    <w:r>
      <mc:AlternateContent>
        <mc:Choice Requires="wpg">
          <w:drawing>
            <wp:anchor distT="0" distB="0" distL="114300" distR="114300" simplePos="0" relativeHeight="251705344" behindDoc="0" locked="0" layoutInCell="1" allowOverlap="1">
              <wp:simplePos x="0" y="0"/>
              <wp:positionH relativeFrom="page">
                <wp:posOffset>34925</wp:posOffset>
              </wp:positionH>
              <wp:positionV relativeFrom="topMargin">
                <wp:posOffset>596265</wp:posOffset>
              </wp:positionV>
              <wp:extent cx="7579995" cy="416560"/>
              <wp:effectExtent l="0" t="0" r="1905" b="2540"/>
              <wp:wrapNone/>
              <wp:docPr id="138" name="组合 138"/>
              <wp:cNvGraphicFramePr/>
              <a:graphic xmlns:a="http://schemas.openxmlformats.org/drawingml/2006/main">
                <a:graphicData uri="http://schemas.microsoft.com/office/word/2010/wordprocessingGroup">
                  <wpg:wgp>
                    <wpg:cNvGrpSpPr/>
                    <wpg:grpSpPr>
                      <a:xfrm>
                        <a:off x="0" y="0"/>
                        <a:ext cx="7579995" cy="416560"/>
                        <a:chOff x="881" y="505"/>
                        <a:chExt cx="11971" cy="1179"/>
                      </a:xfrm>
                    </wpg:grpSpPr>
                    <wps:wsp>
                      <wps:cNvPr id="139"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40"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41" name="任意多边形 4"/>
                      <wps:cNvSpPr/>
                      <wps:spPr>
                        <a:xfrm>
                          <a:off x="10467" y="505"/>
                          <a:ext cx="2385" cy="1107"/>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2.75pt;margin-top:46.95pt;height:32.8pt;width:596.85pt;mso-position-horizontal-relative:page;mso-position-vertical-relative:page;z-index:251705344;mso-width-relative:page;mso-height-relative:page;" coordorigin="881,505" coordsize="11971,1179" o:gfxdata="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">
              <o:lock v:ext="edit" aspectratio="f"/>
              <v:rect id="矩形 2" o:spid="_x0000_s1026" o:spt="1" style="position:absolute;left:881;top:1538;height:146;width:11925;v-text-anchor:middle;" fillcolor="#FFD966 [1943]" filled="t" stroked="f" coordsize="21600,21600" o:gfxdata="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MVOTdW8AAAA&#10;3AAAAA8AAAAAAAAAAQAgAAAAIgAAAGRycy9kb3ducmV2LnhtbFBLAQIUABQAAAAIAIdO4kAzLwWe&#10;OwAAADkAAAAQAAAAAAAAAAEAIAAAAAsBAABkcnMvc2hhcGV4bWwueG1sUEsFBgAAAAAGAAYAWwEA&#10;ALUDA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M/pfRr8AAADc&#10;AAAADwAAAGRycy9kb3ducmV2LnhtbEWPzW7CQAyE75V4h5WRuJUNCBUILAjxo/bUFsgDWFmTBLLe&#10;KLsQ+vb1oVJvtmY883m5frpaPagNlWcDo2ECijj3tuLCQHY+vM5AhYhssfZMBn4owHrVe1lian3H&#10;R3qcYqEkhEOKBsoYm1TrkJfkMAx9QyzaxbcOo6xtoW2LnYS7Wo+T5E07rFgaSmxoW1J+O92dgc3n&#10;1/zwnc+yoj5Pu2x/3U0n71djBv1RsgAV6Rn/zX/XH1bwJ4Ivz8gEevUL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DP6X0a/&#10;AAAA3AAAAA8AAAAAAAAAAQAgAAAAIgAAAGRycy9kb3ducmV2LnhtbFBLAQIUABQAAAAIAIdO4kAz&#10;LwWeOwAAADkAAAAQAAAAAAAAAAEAIAAAAA4BAABkcnMvc2hhcGV4bWwueG1sUEsFBgAAAAAGAAYA&#10;WwEAALgDA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7;width:2385;v-text-anchor:middle;" fillcolor="#FFD966 [1943]" filled="t" stroked="f" coordsize="2619,1265" o:gfxdata="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6e5PvugAAANwA&#10;AAAPAAAAAAAAAAEAIAAAACIAAABkcnMvZG93bnJldi54bWxQSwECFAAUAAAACACHTuJAMy8FnjsA&#10;AAA5AAAAEAAAAAAAAAABACAAAAAJAQAAZHJzL3NoYXBleG1sLnhtbFBLBQYAAAAABgAGAFsBAACz&#10;AwAAAAA=&#10;" path="m668,0l2619,10,2619,1265,0,1265,668,0xe">
                <v:path o:connectlocs="608,0;2385,8;2385,1107;0,1107;608,0" o:connectangles="0,0,0,0,0"/>
                <v:fill on="t" focussize="0,0"/>
                <v:stroke on="f" weight="1pt" miterlimit="8" joinstyle="miter"/>
                <v:imagedata o:title=""/>
                <o:lock v:ext="edit" aspectratio="f"/>
              </v:shape>
            </v:group>
          </w:pict>
        </mc:Fallback>
      </mc:AlternateContent>
    </w: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g">
          <w:drawing>
            <wp:anchor distT="0" distB="0" distL="114300" distR="114300" simplePos="0" relativeHeight="251754496" behindDoc="0" locked="0" layoutInCell="1" allowOverlap="1">
              <wp:simplePos x="0" y="0"/>
              <wp:positionH relativeFrom="page">
                <wp:posOffset>0</wp:posOffset>
              </wp:positionH>
              <wp:positionV relativeFrom="topMargin">
                <wp:posOffset>550545</wp:posOffset>
              </wp:positionV>
              <wp:extent cx="7553960" cy="480695"/>
              <wp:effectExtent l="0" t="0" r="8890" b="14605"/>
              <wp:wrapNone/>
              <wp:docPr id="183" name="组合 183"/>
              <wp:cNvGraphicFramePr/>
              <a:graphic xmlns:a="http://schemas.openxmlformats.org/drawingml/2006/main">
                <a:graphicData uri="http://schemas.microsoft.com/office/word/2010/wordprocessingGroup">
                  <wpg:wgp>
                    <wpg:cNvGrpSpPr/>
                    <wpg:grpSpPr>
                      <a:xfrm>
                        <a:off x="0" y="0"/>
                        <a:ext cx="7553960" cy="480695"/>
                        <a:chOff x="881" y="505"/>
                        <a:chExt cx="11930" cy="1179"/>
                      </a:xfrm>
                    </wpg:grpSpPr>
                    <wps:wsp>
                      <wps:cNvPr id="184"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85"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86" name="任意多边形 4"/>
                      <wps:cNvSpPr/>
                      <wps:spPr>
                        <a:xfrm>
                          <a:off x="10467" y="505"/>
                          <a:ext cx="2345" cy="1108"/>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0pt;margin-top:0pt;height:37.85pt;width:594.8pt;mso-position-horizontal-relative:page;mso-position-vertical-relative:page;z-index:251754496;mso-width-relative:page;mso-height-relative:page;" coordorigin="881,505" coordsize="11930,1179" o:gfxdata="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">
              <o:lock v:ext="edit" aspectratio="f"/>
              <v:rect id="矩形 2" o:spid="_x0000_s1026" o:spt="1" style="position:absolute;left:881;top:1538;height:146;width:11925;v-text-anchor:middle;" fillcolor="#FFD966 [1943]" filled="t" stroked="f" coordsize="21600,21600" o:gfxdata="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I8CusugAAANwA&#10;AAAPAAAAAAAAAAEAIAAAACIAAABkcnMvZG93bnJldi54bWxQSwECFAAUAAAACACHTuJAMy8FnjsA&#10;AAA5AAAAEAAAAAAAAAABACAAAAAJAQAAZHJzL3NoYXBleG1sLnhtbFBLBQYAAAAABgAGAFsBAACz&#10;Aw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2DRGRL0AAADc&#10;AAAADwAAAGRycy9kb3ducmV2LnhtbEVPS27CMBDdV+IO1lRi1zggWkKIQQiK2hW0kAOM4mk+xOMo&#10;dgm9fV2pErt5et/J1jfTiiv1rrasYBLFIIgLq2suFeTn/VMCwnlkja1lUvBDDtar0UOGqbYDf9L1&#10;5EsRQtilqKDyvkuldEVFBl1kO+LAfdneoA+wL6XucQjhppXTOH6RBmsODRV2tK2ouJy+jYLN4bjY&#10;fxRJXrbn+ZC/Nrv57K1Ravw4iZcgPN38XfzvftdhfvIMf8+EC+TqF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YNEZEvQAA&#10;ANwAAAAPAAAAAAAAAAEAIAAAACIAAABkcnMvZG93bnJldi54bWxQSwECFAAUAAAACACHTuJAMy8F&#10;njsAAAA5AAAAEAAAAAAAAAABACAAAAAMAQAAZHJzL3NoYXBleG1sLnhtbFBLBQYAAAAABgAGAFsB&#10;AAC2Aw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8;width:2345;v-text-anchor:middle;" fillcolor="#FFD966 [1943]" filled="t" stroked="f" coordsize="2619,1265" o:gfxdata="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ziuxAbsAAADc&#10;AAAADwAAAAAAAAABACAAAAAiAAAAZHJzL2Rvd25yZXYueG1sUEsBAhQAFAAAAAgAh07iQDMvBZ47&#10;AAAAOQAAABAAAAAAAAAAAQAgAAAACgEAAGRycy9zaGFwZXhtbC54bWxQSwUGAAAAAAYABgBbAQAA&#10;tAMAAAAA&#10;" path="m668,0l2619,10,2619,1265,0,1265,668,0xe">
                <v:path o:connectlocs="598,0;2345,8;2345,1108;0,1108;598,0" o:connectangles="0,0,0,0,0"/>
                <v:fill on="t" focussize="0,0"/>
                <v:stroke on="f" weight="1pt" miterlimit="8" joinstyle="miter"/>
                <v:imagedata o:title=""/>
                <o:lock v:ext="edit" aspectratio="f"/>
              </v:shape>
            </v:group>
          </w:pict>
        </mc:Fallback>
      </mc:AlternateContent>
    </w:r>
    <w:r>
      <mc:AlternateContent>
        <mc:Choice Requires="wpg">
          <w:drawing>
            <wp:anchor distT="0" distB="0" distL="114300" distR="114300" simplePos="0" relativeHeight="251755520" behindDoc="0" locked="0" layoutInCell="1" allowOverlap="1">
              <wp:simplePos x="0" y="0"/>
              <wp:positionH relativeFrom="page">
                <wp:posOffset>-27305</wp:posOffset>
              </wp:positionH>
              <wp:positionV relativeFrom="page">
                <wp:posOffset>598805</wp:posOffset>
              </wp:positionV>
              <wp:extent cx="2993390" cy="406400"/>
              <wp:effectExtent l="0" t="0" r="0" b="0"/>
              <wp:wrapNone/>
              <wp:docPr id="180" name="组合 180"/>
              <wp:cNvGraphicFramePr/>
              <a:graphic xmlns:a="http://schemas.openxmlformats.org/drawingml/2006/main">
                <a:graphicData uri="http://schemas.microsoft.com/office/word/2010/wordprocessingGroup">
                  <wpg:wgp>
                    <wpg:cNvGrpSpPr/>
                    <wpg:grpSpPr>
                      <a:xfrm>
                        <a:off x="0" y="0"/>
                        <a:ext cx="2993390" cy="406400"/>
                        <a:chOff x="1337" y="880"/>
                        <a:chExt cx="3150" cy="640"/>
                      </a:xfrm>
                    </wpg:grpSpPr>
                    <wps:wsp>
                      <wps:cNvPr id="181" name="文本框 6"/>
                      <wps:cNvSpPr txBox="1"/>
                      <wps:spPr>
                        <a:xfrm>
                          <a:off x="1401" y="880"/>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第三部分  名词解释</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182"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2.15pt;margin-top:47.15pt;height:32pt;width:235.7pt;mso-position-horizontal-relative:page;mso-position-vertical-relative:page;z-index:251755520;mso-width-relative:page;mso-height-relative:page;" coordorigin="1337,880" coordsize="3150,640" o:gfxdata="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">
              <o:lock v:ext="edit" aspectratio="f"/>
              <v:shape id="文本框 6" o:spid="_x0000_s1026" o:spt="202" type="#_x0000_t202" style="position:absolute;left:1401;top:880;height:641;width:3087;" filled="f" stroked="f" coordsize="21600,21600" o:gfxdata="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K1Vq0+8AAAA&#10;3AAAAA8AAAAAAAAAAQAgAAAAIgAAAGRycy9kb3ducmV2LnhtbFBLAQIUABQAAAAIAIdO4kAzLwWe&#10;OwAAADkAAAAQAAAAAAAAAAEAIAAAAAsBAABkcnMvc2hhcGV4bWwueG1sUEsFBgAAAAAGAAYAWwEA&#10;ALUDAAAAAA==&#10;">
                <v:fill on="f" focussize="0,0"/>
                <v:stroke on="f" weight="0.5pt"/>
                <v:imagedata o:title=""/>
                <o:lock v:ext="edit" aspectratio="f"/>
                <v:textbo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第三部分  名词解释</w:t>
                      </w:r>
                    </w:p>
                  </w:txbxContent>
                </v:textbox>
              </v:shape>
              <v:rect id="矩形 7" o:spid="_x0000_s1026" o:spt="1" style="position:absolute;left:1337;top:1044;height:330;width:119;v-text-anchor:middle;" fillcolor="#000000 [3213]" filled="t" stroked="f" coordsize="21600,21600" o:gfxdata="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pnyKWvQAA&#10;ANw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group>
          </w:pict>
        </mc:Fallback>
      </mc:AlternateContent>
    </w: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A"/>
    <w:multiLevelType w:val="singleLevel"/>
    <w:tmpl w:val="0000000A"/>
    <w:lvl w:ilvl="0" w:tentative="0">
      <w:start w:val="1"/>
      <w:numFmt w:val="chineseCounting"/>
      <w:suff w:val="nothing"/>
      <w:lvlText w:val="%1、"/>
      <w:lvlJc w:val="left"/>
      <w:rPr>
        <w:rFonts w:hint="eastAsia"/>
      </w:rPr>
    </w:lvl>
  </w:abstractNum>
  <w:abstractNum w:abstractNumId="1">
    <w:nsid w:val="0000000B"/>
    <w:multiLevelType w:val="singleLevel"/>
    <w:tmpl w:val="0000000B"/>
    <w:lvl w:ilvl="0" w:tentative="0">
      <w:start w:val="3"/>
      <w:numFmt w:val="chineseCounting"/>
      <w:suff w:val="nothing"/>
      <w:lvlText w:val="（%1）"/>
      <w:lvlJc w:val="left"/>
      <w:rPr>
        <w:rFonts w:hint="eastAsia"/>
      </w:rPr>
    </w:lvl>
  </w:abstractNum>
  <w:abstractNum w:abstractNumId="2">
    <w:nsid w:val="0000000C"/>
    <w:multiLevelType w:val="singleLevel"/>
    <w:tmpl w:val="0000000C"/>
    <w:lvl w:ilvl="0" w:tentative="0">
      <w:start w:val="1"/>
      <w:numFmt w:val="decimal"/>
      <w:suff w:val="nothing"/>
      <w:lvlText w:val="（%1）"/>
      <w:lvlJc w:val="left"/>
      <w:pPr>
        <w:ind w:left="-10"/>
      </w:pPr>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0"/>
  <w:bordersDoNotSurroundFooter w:val="0"/>
  <w:attachedTemplate r:id="rId1"/>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2"/>
    </o:shapelayout>
  </w:hdrShapeDefaults>
  <w:compat>
    <w:spaceForUL/>
    <w:balanceSingleByteDoubleByteWidth/>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6AAF1C96"/>
    <w:rsid w:val="0007063E"/>
    <w:rsid w:val="00073392"/>
    <w:rsid w:val="00073F4E"/>
    <w:rsid w:val="00086C89"/>
    <w:rsid w:val="000A39FB"/>
    <w:rsid w:val="00117746"/>
    <w:rsid w:val="00163F95"/>
    <w:rsid w:val="00180A9A"/>
    <w:rsid w:val="001829C0"/>
    <w:rsid w:val="00184809"/>
    <w:rsid w:val="00192112"/>
    <w:rsid w:val="001B0127"/>
    <w:rsid w:val="001C12D5"/>
    <w:rsid w:val="001C69F7"/>
    <w:rsid w:val="001D6F97"/>
    <w:rsid w:val="002650EC"/>
    <w:rsid w:val="002A6C46"/>
    <w:rsid w:val="002C19B5"/>
    <w:rsid w:val="003A4EE8"/>
    <w:rsid w:val="00442CC2"/>
    <w:rsid w:val="00446244"/>
    <w:rsid w:val="00473C20"/>
    <w:rsid w:val="004D61CB"/>
    <w:rsid w:val="005011D6"/>
    <w:rsid w:val="00503F2E"/>
    <w:rsid w:val="00552226"/>
    <w:rsid w:val="00566120"/>
    <w:rsid w:val="00582E6D"/>
    <w:rsid w:val="005954D5"/>
    <w:rsid w:val="005A53FA"/>
    <w:rsid w:val="005D1293"/>
    <w:rsid w:val="00644D5F"/>
    <w:rsid w:val="00657F86"/>
    <w:rsid w:val="006727AD"/>
    <w:rsid w:val="00691425"/>
    <w:rsid w:val="006A516E"/>
    <w:rsid w:val="006B0830"/>
    <w:rsid w:val="00716E2B"/>
    <w:rsid w:val="00770F18"/>
    <w:rsid w:val="00773B74"/>
    <w:rsid w:val="0078290C"/>
    <w:rsid w:val="007C06CA"/>
    <w:rsid w:val="008163FB"/>
    <w:rsid w:val="0082605B"/>
    <w:rsid w:val="00855C36"/>
    <w:rsid w:val="00857DBE"/>
    <w:rsid w:val="008701BC"/>
    <w:rsid w:val="00883D92"/>
    <w:rsid w:val="008A5362"/>
    <w:rsid w:val="008F21F1"/>
    <w:rsid w:val="008F221B"/>
    <w:rsid w:val="008F5A2D"/>
    <w:rsid w:val="00921602"/>
    <w:rsid w:val="00957EA1"/>
    <w:rsid w:val="00966E5B"/>
    <w:rsid w:val="009B4EF0"/>
    <w:rsid w:val="009D271F"/>
    <w:rsid w:val="00A929C2"/>
    <w:rsid w:val="00AD097F"/>
    <w:rsid w:val="00B844F4"/>
    <w:rsid w:val="00BA06A1"/>
    <w:rsid w:val="00BA770A"/>
    <w:rsid w:val="00C054DE"/>
    <w:rsid w:val="00C679A9"/>
    <w:rsid w:val="00C7541C"/>
    <w:rsid w:val="00CC0FAA"/>
    <w:rsid w:val="00CD0736"/>
    <w:rsid w:val="00D1570F"/>
    <w:rsid w:val="00D32830"/>
    <w:rsid w:val="00DB7153"/>
    <w:rsid w:val="00DB7F05"/>
    <w:rsid w:val="00DE2332"/>
    <w:rsid w:val="00E028C3"/>
    <w:rsid w:val="00E14F77"/>
    <w:rsid w:val="00E3076B"/>
    <w:rsid w:val="00E36978"/>
    <w:rsid w:val="00E82A1E"/>
    <w:rsid w:val="00EA05EC"/>
    <w:rsid w:val="00EC06F4"/>
    <w:rsid w:val="00EE4E36"/>
    <w:rsid w:val="00F665F4"/>
    <w:rsid w:val="00FD225F"/>
    <w:rsid w:val="01C479C6"/>
    <w:rsid w:val="030F4276"/>
    <w:rsid w:val="04D47AD2"/>
    <w:rsid w:val="05B00A30"/>
    <w:rsid w:val="06B752B2"/>
    <w:rsid w:val="09BB3139"/>
    <w:rsid w:val="0B011416"/>
    <w:rsid w:val="10DA268F"/>
    <w:rsid w:val="14E26638"/>
    <w:rsid w:val="17DB1F3A"/>
    <w:rsid w:val="1F881265"/>
    <w:rsid w:val="313C7882"/>
    <w:rsid w:val="31C2036A"/>
    <w:rsid w:val="320D02A5"/>
    <w:rsid w:val="348E566F"/>
    <w:rsid w:val="3A226944"/>
    <w:rsid w:val="3AEE6A48"/>
    <w:rsid w:val="3C1620AA"/>
    <w:rsid w:val="3D8F080F"/>
    <w:rsid w:val="44CE1FA4"/>
    <w:rsid w:val="45BF28B5"/>
    <w:rsid w:val="470D2E10"/>
    <w:rsid w:val="487F73ED"/>
    <w:rsid w:val="4A347EAE"/>
    <w:rsid w:val="52600405"/>
    <w:rsid w:val="529B4319"/>
    <w:rsid w:val="53E75321"/>
    <w:rsid w:val="57773DD6"/>
    <w:rsid w:val="578B79AB"/>
    <w:rsid w:val="5A35677E"/>
    <w:rsid w:val="5CCD3FD5"/>
    <w:rsid w:val="61FA5F9D"/>
    <w:rsid w:val="64CD6910"/>
    <w:rsid w:val="67270C19"/>
    <w:rsid w:val="67404CD2"/>
    <w:rsid w:val="6789158D"/>
    <w:rsid w:val="67D81BA4"/>
    <w:rsid w:val="688C3D1F"/>
    <w:rsid w:val="6AAF1C96"/>
    <w:rsid w:val="6C2A026B"/>
    <w:rsid w:val="734D11AA"/>
    <w:rsid w:val="75681757"/>
    <w:rsid w:val="75A346A8"/>
    <w:rsid w:val="79B9382C"/>
    <w:rsid w:val="7B043B76"/>
    <w:rsid w:val="7C041A6A"/>
    <w:rsid w:val="7E327570"/>
    <w:rsid w:val="7F2A574C"/>
    <w:rsid w:val="7F2C517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Calibri" w:hAnsi="Calibri"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qFormat="1" w:uiPriority="99"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1"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qFormat/>
    <w:uiPriority w:val="9"/>
    <w:pPr>
      <w:keepNext/>
      <w:keepLines/>
      <w:spacing w:before="340" w:after="330" w:line="578" w:lineRule="auto"/>
      <w:outlineLvl w:val="0"/>
    </w:pPr>
    <w:rPr>
      <w:b/>
      <w:bCs/>
      <w:kern w:val="44"/>
      <w:sz w:val="44"/>
      <w:szCs w:val="44"/>
    </w:rPr>
  </w:style>
  <w:style w:type="character" w:default="1" w:styleId="8">
    <w:name w:val="Default Paragraph Font"/>
    <w:semiHidden/>
    <w:unhideWhenUsed/>
    <w:uiPriority w:val="1"/>
  </w:style>
  <w:style w:type="table" w:default="1" w:styleId="6">
    <w:name w:val="Normal Table"/>
    <w:semiHidden/>
    <w:unhideWhenUsed/>
    <w:uiPriority w:val="99"/>
    <w:tblPr>
      <w:tblCellMar>
        <w:top w:w="0" w:type="dxa"/>
        <w:left w:w="108" w:type="dxa"/>
        <w:bottom w:w="0" w:type="dxa"/>
        <w:right w:w="108" w:type="dxa"/>
      </w:tblCellMar>
    </w:tblPr>
  </w:style>
  <w:style w:type="paragraph" w:styleId="3">
    <w:name w:val="Body Text"/>
    <w:basedOn w:val="1"/>
    <w:unhideWhenUsed/>
    <w:qFormat/>
    <w:uiPriority w:val="99"/>
    <w:rPr>
      <w:rFonts w:ascii="仿宋_GB2312" w:hAnsi="仿宋_GB2312" w:eastAsia="仿宋_GB2312" w:cs="仿宋_GB2312"/>
      <w:sz w:val="32"/>
      <w:szCs w:val="32"/>
      <w:lang w:val="zh-CN" w:bidi="zh-CN"/>
    </w:rPr>
  </w:style>
  <w:style w:type="paragraph" w:styleId="4">
    <w:name w:val="footer"/>
    <w:basedOn w:val="1"/>
    <w:link w:val="10"/>
    <w:unhideWhenUsed/>
    <w:qFormat/>
    <w:uiPriority w:val="99"/>
    <w:pPr>
      <w:tabs>
        <w:tab w:val="center" w:pos="4153"/>
        <w:tab w:val="right" w:pos="8306"/>
      </w:tabs>
      <w:snapToGrid w:val="0"/>
      <w:jc w:val="left"/>
    </w:pPr>
    <w:rPr>
      <w:sz w:val="18"/>
      <w:szCs w:val="18"/>
    </w:rPr>
  </w:style>
  <w:style w:type="paragraph" w:styleId="5">
    <w:name w:val="header"/>
    <w:basedOn w:val="1"/>
    <w:link w:val="9"/>
    <w:unhideWhenUsed/>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jc w:val="center"/>
    </w:pPr>
    <w:rPr>
      <w:sz w:val="18"/>
      <w:szCs w:val="18"/>
    </w:rPr>
  </w:style>
  <w:style w:type="table" w:styleId="7">
    <w:name w:val="Table Grid"/>
    <w:qFormat/>
    <w:uiPriority w:val="1"/>
    <w:rPr>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customStyle="1" w:styleId="9">
    <w:name w:val="页眉 Char"/>
    <w:basedOn w:val="8"/>
    <w:link w:val="5"/>
    <w:qFormat/>
    <w:uiPriority w:val="99"/>
    <w:rPr>
      <w:rFonts w:asciiTheme="minorHAnsi" w:hAnsiTheme="minorHAnsi" w:eastAsiaTheme="minorEastAsia"/>
      <w:sz w:val="18"/>
      <w:szCs w:val="18"/>
    </w:rPr>
  </w:style>
  <w:style w:type="character" w:customStyle="1" w:styleId="10">
    <w:name w:val="页脚 Char"/>
    <w:basedOn w:val="8"/>
    <w:link w:val="4"/>
    <w:qFormat/>
    <w:uiPriority w:val="99"/>
    <w:rPr>
      <w:sz w:val="18"/>
      <w:szCs w:val="18"/>
    </w:rPr>
  </w:style>
  <w:style w:type="paragraph" w:customStyle="1" w:styleId="11">
    <w:name w:val="列出段落1"/>
    <w:basedOn w:val="1"/>
    <w:qFormat/>
    <w:uiPriority w:val="1"/>
    <w:pPr>
      <w:spacing w:before="2"/>
      <w:ind w:left="119" w:right="434" w:firstLine="643"/>
    </w:pPr>
    <w:rPr>
      <w:rFonts w:ascii="仿宋_GB2312" w:hAnsi="仿宋_GB2312" w:eastAsia="仿宋_GB2312" w:cs="仿宋_GB2312"/>
      <w:lang w:val="zh-CN" w:bidi="zh-CN"/>
    </w:rPr>
  </w:style>
</w:styles>
</file>

<file path=word/_rels/document.xml.rels><?xml version="1.0" encoding="UTF-8" standalone="yes"?>
<Relationships xmlns="http://schemas.openxmlformats.org/package/2006/relationships"><Relationship Id="rId9" Type="http://schemas.openxmlformats.org/officeDocument/2006/relationships/header" Target="header5.xml"/><Relationship Id="rId8" Type="http://schemas.openxmlformats.org/officeDocument/2006/relationships/footer" Target="footer2.xml"/><Relationship Id="rId7" Type="http://schemas.openxmlformats.org/officeDocument/2006/relationships/header" Target="header4.xml"/><Relationship Id="rId6" Type="http://schemas.openxmlformats.org/officeDocument/2006/relationships/header" Target="header3.xml"/><Relationship Id="rId5" Type="http://schemas.openxmlformats.org/officeDocument/2006/relationships/footer" Target="footer1.xml"/><Relationship Id="rId4" Type="http://schemas.openxmlformats.org/officeDocument/2006/relationships/header" Target="header2.xml"/><Relationship Id="rId35" Type="http://schemas.openxmlformats.org/officeDocument/2006/relationships/fontTable" Target="fontTable.xml"/><Relationship Id="rId34" Type="http://schemas.openxmlformats.org/officeDocument/2006/relationships/customXml" Target="../customXml/item2.xml"/><Relationship Id="rId33" Type="http://schemas.openxmlformats.org/officeDocument/2006/relationships/numbering" Target="numbering.xml"/><Relationship Id="rId32" Type="http://schemas.openxmlformats.org/officeDocument/2006/relationships/customXml" Target="../customXml/item1.xml"/><Relationship Id="rId31" Type="http://schemas.openxmlformats.org/officeDocument/2006/relationships/chart" Target="charts/chart5.xml"/><Relationship Id="rId30" Type="http://schemas.openxmlformats.org/officeDocument/2006/relationships/chart" Target="charts/chart4.xml"/><Relationship Id="rId3" Type="http://schemas.openxmlformats.org/officeDocument/2006/relationships/header" Target="header1.xml"/><Relationship Id="rId29" Type="http://schemas.openxmlformats.org/officeDocument/2006/relationships/chart" Target="charts/chart3.xml"/><Relationship Id="rId28" Type="http://schemas.openxmlformats.org/officeDocument/2006/relationships/chart" Target="charts/chart2.xml"/><Relationship Id="rId27" Type="http://schemas.openxmlformats.org/officeDocument/2006/relationships/chart" Target="charts/chart1.xml"/><Relationship Id="rId26" Type="http://schemas.openxmlformats.org/officeDocument/2006/relationships/image" Target="media/image1.bmp"/><Relationship Id="rId25" Type="http://schemas.openxmlformats.org/officeDocument/2006/relationships/theme" Target="theme/theme1.xml"/><Relationship Id="rId24" Type="http://schemas.openxmlformats.org/officeDocument/2006/relationships/footer" Target="footer9.xml"/><Relationship Id="rId23" Type="http://schemas.openxmlformats.org/officeDocument/2006/relationships/header" Target="header13.xml"/><Relationship Id="rId22" Type="http://schemas.openxmlformats.org/officeDocument/2006/relationships/header" Target="header12.xml"/><Relationship Id="rId21" Type="http://schemas.openxmlformats.org/officeDocument/2006/relationships/header" Target="header11.xml"/><Relationship Id="rId20" Type="http://schemas.openxmlformats.org/officeDocument/2006/relationships/header" Target="header10.xml"/><Relationship Id="rId2" Type="http://schemas.openxmlformats.org/officeDocument/2006/relationships/settings" Target="settings.xml"/><Relationship Id="rId19" Type="http://schemas.openxmlformats.org/officeDocument/2006/relationships/footer" Target="footer8.xml"/><Relationship Id="rId18" Type="http://schemas.openxmlformats.org/officeDocument/2006/relationships/footer" Target="footer7.xml"/><Relationship Id="rId17" Type="http://schemas.openxmlformats.org/officeDocument/2006/relationships/header" Target="header9.xml"/><Relationship Id="rId16" Type="http://schemas.openxmlformats.org/officeDocument/2006/relationships/header" Target="header8.xml"/><Relationship Id="rId15" Type="http://schemas.openxmlformats.org/officeDocument/2006/relationships/footer" Target="footer6.xml"/><Relationship Id="rId14" Type="http://schemas.openxmlformats.org/officeDocument/2006/relationships/footer" Target="footer5.xml"/><Relationship Id="rId13" Type="http://schemas.openxmlformats.org/officeDocument/2006/relationships/header" Target="header7.xml"/><Relationship Id="rId12" Type="http://schemas.openxmlformats.org/officeDocument/2006/relationships/footer" Target="footer4.xml"/><Relationship Id="rId11" Type="http://schemas.openxmlformats.org/officeDocument/2006/relationships/footer" Target="footer3.xml"/><Relationship Id="rId10" Type="http://schemas.openxmlformats.org/officeDocument/2006/relationships/header" Target="header6.xml"/><Relationship Id="rId1" Type="http://schemas.openxmlformats.org/officeDocument/2006/relationships/styles" Target="styles.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wangmingxin\AppData\Roaming\kingsoft\office6\templates\download\5185bd05-a416-9a0b-b3d5-d2d8db942b83\&#31616;&#32422;&#25991;&#26723;&#23553;&#38754;&#27169;&#26495;.docx" TargetMode="External"/></Relationships>
</file>

<file path=word/charts/_rels/chart1.xml.rels><?xml version="1.0" encoding="UTF-8" standalone="yes"?>
<Relationships xmlns="http://schemas.openxmlformats.org/package/2006/relationships"><Relationship Id="rId3" Type="http://schemas.microsoft.com/office/2011/relationships/chartColorStyle" Target="colors3.xml"/><Relationship Id="rId2" Type="http://schemas.microsoft.com/office/2011/relationships/chartStyle" Target="style3.xml"/><Relationship Id="rId1" Type="http://schemas.openxmlformats.org/officeDocument/2006/relationships/package" Target="../embeddings/Workbook3.xlsx"/></Relationships>
</file>

<file path=word/charts/_rels/chart2.xml.rels><?xml version="1.0" encoding="UTF-8" standalone="yes"?>
<Relationships xmlns="http://schemas.openxmlformats.org/package/2006/relationships"><Relationship Id="rId3" Type="http://schemas.microsoft.com/office/2011/relationships/chartColorStyle" Target="colors1.xml"/><Relationship Id="rId2" Type="http://schemas.microsoft.com/office/2011/relationships/chartStyle" Target="style1.xml"/><Relationship Id="rId1" Type="http://schemas.openxmlformats.org/officeDocument/2006/relationships/package" Target="../embeddings/Workbook1.xlsx"/></Relationships>
</file>

<file path=word/charts/_rels/chart3.xml.rels><?xml version="1.0" encoding="UTF-8" standalone="yes"?>
<Relationships xmlns="http://schemas.openxmlformats.org/package/2006/relationships"><Relationship Id="rId3" Type="http://schemas.microsoft.com/office/2011/relationships/chartColorStyle" Target="colors4.xml"/><Relationship Id="rId2" Type="http://schemas.microsoft.com/office/2011/relationships/chartStyle" Target="style4.xml"/><Relationship Id="rId1" Type="http://schemas.openxmlformats.org/officeDocument/2006/relationships/package" Target="../embeddings/Workbook4.xlsx"/></Relationships>
</file>

<file path=word/charts/_rels/chart4.xml.rels><?xml version="1.0" encoding="UTF-8" standalone="yes"?>
<Relationships xmlns="http://schemas.openxmlformats.org/package/2006/relationships"><Relationship Id="rId3" Type="http://schemas.microsoft.com/office/2011/relationships/chartColorStyle" Target="colors2.xml"/><Relationship Id="rId2" Type="http://schemas.microsoft.com/office/2011/relationships/chartStyle" Target="style2.xml"/><Relationship Id="rId1" Type="http://schemas.openxmlformats.org/officeDocument/2006/relationships/package" Target="../embeddings/Workbook2.xlsx"/></Relationships>
</file>

<file path=word/charts/_rels/chart5.xml.rels><?xml version="1.0" encoding="UTF-8" standalone="yes"?>
<Relationships xmlns="http://schemas.openxmlformats.org/package/2006/relationships"><Relationship Id="rId3" Type="http://schemas.microsoft.com/office/2011/relationships/chartColorStyle" Target="colors5.xml"/><Relationship Id="rId2" Type="http://schemas.microsoft.com/office/2011/relationships/chartStyle" Target="style5.xml"/><Relationship Id="rId1" Type="http://schemas.openxmlformats.org/officeDocument/2006/relationships/package" Target="../embeddings/Workbook5.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Sheet1!$B$1</c:f>
              <c:strCache>
                <c:ptCount val="1"/>
                <c:pt idx="0">
                  <c:v>销售额</c:v>
                </c:pt>
              </c:strCache>
            </c:strRef>
          </c:tx>
          <c:spPr>
            <a:solidFill>
              <a:schemeClr val="accent1"/>
            </a:solidFill>
            <a:effectLst>
              <a:innerShdw blurRad="63500" dist="254000" dir="5400000">
                <a:prstClr val="black">
                  <a:alpha val="50000"/>
                </a:prstClr>
              </a:innerShdw>
            </a:effectLst>
          </c:spPr>
          <c:explosion val="0"/>
          <c:dPt>
            <c:idx val="0"/>
            <c:bubble3D val="0"/>
            <c:spPr>
              <a:solidFill>
                <a:schemeClr val="accent1"/>
              </a:solidFill>
              <a:ln w="19050">
                <a:solidFill>
                  <a:schemeClr val="lt1"/>
                </a:solidFill>
              </a:ln>
              <a:effectLst>
                <a:innerShdw blurRad="63500" dist="254000" dir="5400000">
                  <a:prstClr val="black">
                    <a:alpha val="50000"/>
                  </a:prstClr>
                </a:innerShdw>
              </a:effectLst>
            </c:spPr>
          </c:dPt>
          <c:dPt>
            <c:idx val="1"/>
            <c:bubble3D val="0"/>
            <c:spPr>
              <a:solidFill>
                <a:schemeClr val="accent1"/>
              </a:solidFill>
              <a:ln w="19050">
                <a:solidFill>
                  <a:schemeClr val="lt1"/>
                </a:solidFill>
              </a:ln>
              <a:effectLst>
                <a:innerShdw blurRad="63500" dist="254000" dir="5400000">
                  <a:prstClr val="black">
                    <a:alpha val="50000"/>
                  </a:prstClr>
                </a:innerShdw>
              </a:effectLst>
            </c:spPr>
          </c:dPt>
          <c:dPt>
            <c:idx val="2"/>
            <c:bubble3D val="0"/>
            <c:spPr>
              <a:solidFill>
                <a:schemeClr val="accent1"/>
              </a:solidFill>
              <a:ln w="19050">
                <a:solidFill>
                  <a:schemeClr val="lt1"/>
                </a:solidFill>
              </a:ln>
              <a:effectLst>
                <a:innerShdw blurRad="63500" dist="254000" dir="5400000">
                  <a:prstClr val="black">
                    <a:alpha val="50000"/>
                  </a:prstClr>
                </a:innerShdw>
              </a:effectLst>
            </c:spPr>
          </c:dPt>
          <c:dPt>
            <c:idx val="3"/>
            <c:bubble3D val="0"/>
            <c:spPr>
              <a:solidFill>
                <a:schemeClr val="accent1"/>
              </a:solidFill>
              <a:ln w="19050">
                <a:solidFill>
                  <a:schemeClr val="lt1"/>
                </a:solidFill>
              </a:ln>
              <a:effectLst>
                <a:innerShdw blurRad="63500" dist="254000" dir="5400000">
                  <a:prstClr val="black">
                    <a:alpha val="50000"/>
                  </a:prstClr>
                </a:innerShdw>
              </a:effectLst>
            </c:spPr>
          </c:dPt>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accent3"/>
                    </a:solidFill>
                    <a:latin typeface="+mn-lt"/>
                    <a:ea typeface="+mn-ea"/>
                    <a:cs typeface="+mn-cs"/>
                  </a:defRPr>
                </a:pPr>
              </a:p>
            </c:txPr>
            <c:dLblPos val="ctr"/>
            <c:showLegendKey val="0"/>
            <c:showVal val="0"/>
            <c:showCatName val="0"/>
            <c:showSerName val="0"/>
            <c:showPercent val="1"/>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Sheet1!$A$2:$A$5</c:f>
              <c:strCache>
                <c:ptCount val="4"/>
                <c:pt idx="0">
                  <c:v>财政拨款收入</c:v>
                </c:pt>
                <c:pt idx="1">
                  <c:v>事业收入</c:v>
                </c:pt>
                <c:pt idx="2">
                  <c:v>经营收入</c:v>
                </c:pt>
                <c:pt idx="3">
                  <c:v>其他收入</c:v>
                </c:pt>
              </c:strCache>
            </c:strRef>
          </c:cat>
          <c:val>
            <c:numRef>
              <c:f>Sheet1!$B$2:$B$5</c:f>
              <c:numCache>
                <c:formatCode>General</c:formatCode>
                <c:ptCount val="4"/>
                <c:pt idx="0">
                  <c:v>100</c:v>
                </c:pt>
                <c:pt idx="1">
                  <c:v>0</c:v>
                </c:pt>
                <c:pt idx="2">
                  <c:v>0</c:v>
                </c:pt>
                <c:pt idx="3">
                  <c:v>0</c:v>
                </c:pt>
              </c:numCache>
            </c:numRef>
          </c:val>
        </c:ser>
        <c:dLbls>
          <c:showLegendKey val="0"/>
          <c:showVal val="0"/>
          <c:showCatName val="0"/>
          <c:showSerName val="0"/>
          <c:showPercent val="1"/>
          <c:showBubbleSize val="0"/>
          <c:showLeaderLines val="1"/>
        </c:dLbls>
        <c:firstSliceAng val="0"/>
      </c:pieChart>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Sheet1!$B$1</c:f>
              <c:strCache>
                <c:ptCount val="1"/>
                <c:pt idx="0">
                  <c:v>支出</c:v>
                </c:pt>
              </c:strCache>
            </c:strRef>
          </c:tx>
          <c:spPr>
            <a:effectLst>
              <a:innerShdw blurRad="63500" dist="254000" dir="5400000">
                <a:prstClr val="black">
                  <a:alpha val="50000"/>
                </a:prstClr>
              </a:innerShdw>
            </a:effectLst>
          </c:spPr>
          <c:explosion val="0"/>
          <c:dPt>
            <c:idx val="0"/>
            <c:bubble3D val="0"/>
            <c:spPr>
              <a:solidFill>
                <a:schemeClr val="accent1"/>
              </a:solidFill>
              <a:ln w="19050">
                <a:solidFill>
                  <a:schemeClr val="lt1"/>
                </a:solidFill>
              </a:ln>
              <a:effectLst>
                <a:innerShdw blurRad="63500" dist="254000" dir="5400000">
                  <a:prstClr val="black">
                    <a:alpha val="50000"/>
                  </a:prstClr>
                </a:innerShdw>
              </a:effectLst>
            </c:spPr>
          </c:dPt>
          <c:dPt>
            <c:idx val="1"/>
            <c:bubble3D val="0"/>
            <c:spPr>
              <a:solidFill>
                <a:schemeClr val="accent2"/>
              </a:solidFill>
              <a:ln w="19050">
                <a:solidFill>
                  <a:schemeClr val="lt1"/>
                </a:solidFill>
              </a:ln>
              <a:effectLst>
                <a:innerShdw blurRad="63500" dist="254000" dir="5400000">
                  <a:prstClr val="black">
                    <a:alpha val="50000"/>
                  </a:prstClr>
                </a:innerShdw>
              </a:effectLst>
            </c:spPr>
          </c:dPt>
          <c:dPt>
            <c:idx val="2"/>
            <c:bubble3D val="0"/>
            <c:spPr>
              <a:solidFill>
                <a:schemeClr val="accent3"/>
              </a:solidFill>
              <a:ln w="19050">
                <a:solidFill>
                  <a:schemeClr val="lt1"/>
                </a:solidFill>
              </a:ln>
              <a:effectLst>
                <a:innerShdw blurRad="63500" dist="254000" dir="5400000">
                  <a:prstClr val="black">
                    <a:alpha val="50000"/>
                  </a:prstClr>
                </a:innerShdw>
              </a:effectLst>
            </c:spPr>
          </c:dPt>
          <c:dLbls>
            <c:delete val="1"/>
          </c:dLbls>
          <c:cat>
            <c:strRef>
              <c:f>Sheet1!$A$2:$A$4</c:f>
              <c:strCache>
                <c:ptCount val="3"/>
                <c:pt idx="0">
                  <c:v>基本支出</c:v>
                </c:pt>
                <c:pt idx="1">
                  <c:v>项目支出</c:v>
                </c:pt>
                <c:pt idx="2">
                  <c:v>经营支出</c:v>
                </c:pt>
              </c:strCache>
            </c:strRef>
          </c:cat>
          <c:val>
            <c:numRef>
              <c:f>Sheet1!$B$2:$B$4</c:f>
              <c:numCache>
                <c:formatCode>General</c:formatCode>
                <c:ptCount val="3"/>
                <c:pt idx="0">
                  <c:v>68.23</c:v>
                </c:pt>
                <c:pt idx="1">
                  <c:v>31.77</c:v>
                </c:pt>
                <c:pt idx="2">
                  <c:v>0</c:v>
                </c:pt>
              </c:numCache>
            </c:numRef>
          </c:val>
        </c:ser>
        <c:dLbls>
          <c:showLegendKey val="0"/>
          <c:showVal val="0"/>
          <c:showCatName val="0"/>
          <c:showSerName val="0"/>
          <c:showPercent val="0"/>
          <c:showBubbleSize val="0"/>
          <c:showLeaderLines val="1"/>
        </c:dLbls>
        <c:firstSliceAng val="0"/>
      </c:pieChart>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a:innerShdw blurRad="63500" dir="5400000">
        <a:prstClr val="black">
          <a:alpha val="50000"/>
        </a:prstClr>
      </a:innerShdw>
    </a:effectLst>
  </c:spPr>
  <c:txPr>
    <a:bodyPr/>
    <a:lstStyle/>
    <a:p>
      <a:pPr>
        <a:defRPr lang="zh-CN"/>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Sheet1!$B$1</c:f>
              <c:strCache>
                <c:ptCount val="1"/>
                <c:pt idx="0">
                  <c:v>2018年和2019年财政拨款收入、支出</c:v>
                </c:pt>
              </c:strCache>
            </c:strRef>
          </c:tx>
          <c:spPr>
            <a:solidFill>
              <a:schemeClr val="accent1"/>
            </a:solidFill>
            <a:ln>
              <a:noFill/>
            </a:ln>
            <a:effectLst/>
          </c:spPr>
          <c:invertIfNegative val="0"/>
          <c:dLbls>
            <c:delete val="1"/>
          </c:dLbls>
          <c:cat>
            <c:strRef>
              <c:f>Sheet1!$A$2:$A$5</c:f>
              <c:strCache>
                <c:ptCount val="4"/>
                <c:pt idx="0">
                  <c:v>2018年收入</c:v>
                </c:pt>
                <c:pt idx="1">
                  <c:v>2019年收入</c:v>
                </c:pt>
                <c:pt idx="2">
                  <c:v>2018年支出</c:v>
                </c:pt>
                <c:pt idx="3">
                  <c:v>2019年支出</c:v>
                </c:pt>
              </c:strCache>
            </c:strRef>
          </c:cat>
          <c:val>
            <c:numRef>
              <c:f>Sheet1!$B$2:$B$5</c:f>
              <c:numCache>
                <c:formatCode>General</c:formatCode>
                <c:ptCount val="4"/>
                <c:pt idx="0">
                  <c:v>147.56</c:v>
                </c:pt>
                <c:pt idx="1">
                  <c:v>118.76</c:v>
                </c:pt>
                <c:pt idx="2">
                  <c:v>143.84</c:v>
                </c:pt>
                <c:pt idx="3">
                  <c:v>125.78</c:v>
                </c:pt>
              </c:numCache>
            </c:numRef>
          </c:val>
        </c:ser>
        <c:ser>
          <c:idx val="1"/>
          <c:order val="1"/>
          <c:tx>
            <c:strRef>
              <c:f>Sheet1!#REF!</c:f>
              <c:strCache>
                <c:ptCount val="1"/>
                <c:pt idx="0">
                  <c:v/>
                </c:pt>
              </c:strCache>
            </c:strRef>
          </c:tx>
          <c:spPr>
            <a:solidFill>
              <a:schemeClr val="accent2"/>
            </a:solidFill>
            <a:ln>
              <a:noFill/>
            </a:ln>
            <a:effectLst/>
          </c:spPr>
          <c:invertIfNegative val="0"/>
          <c:dLbls>
            <c:delete val="1"/>
          </c:dLbls>
          <c:cat>
            <c:strRef>
              <c:f>Sheet1!$A$2:$A$5</c:f>
              <c:strCache>
                <c:ptCount val="4"/>
                <c:pt idx="0">
                  <c:v>2018年收入</c:v>
                </c:pt>
                <c:pt idx="1">
                  <c:v>2019年收入</c:v>
                </c:pt>
                <c:pt idx="2">
                  <c:v>2018年支出</c:v>
                </c:pt>
                <c:pt idx="3">
                  <c:v>2019年支出</c:v>
                </c:pt>
              </c:strCache>
            </c:strRef>
          </c:cat>
          <c:val>
            <c:numRef>
              <c:f>Sheet1!#REF!</c:f>
              <c:numCache>
                <c:formatCode>General</c:formatCode>
                <c:ptCount val="1"/>
                <c:pt idx="0">
                  <c:v>1</c:v>
                </c:pt>
              </c:numCache>
            </c:numRef>
          </c:val>
        </c:ser>
        <c:dLbls>
          <c:showLegendKey val="0"/>
          <c:showVal val="0"/>
          <c:showCatName val="0"/>
          <c:showSerName val="0"/>
          <c:showPercent val="0"/>
          <c:showBubbleSize val="0"/>
        </c:dLbls>
        <c:gapWidth val="150"/>
        <c:overlap val="0"/>
        <c:axId val="202882179"/>
        <c:axId val="320949210"/>
      </c:barChart>
      <c:catAx>
        <c:axId val="202882179"/>
        <c:scaling>
          <c:orientation val="minMax"/>
        </c:scaling>
        <c:delete val="0"/>
        <c:axPos val="b"/>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320949210"/>
        <c:crosses val="autoZero"/>
        <c:auto val="1"/>
        <c:lblAlgn val="ctr"/>
        <c:lblOffset val="100"/>
        <c:noMultiLvlLbl val="0"/>
      </c:catAx>
      <c:valAx>
        <c:axId val="32094921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202882179"/>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0993705844572897"/>
          <c:y val="0.239890710382514"/>
          <c:w val="0.896775850995504"/>
          <c:h val="0.676338797814208"/>
        </c:manualLayout>
      </c:layout>
      <c:barChart>
        <c:barDir val="col"/>
        <c:grouping val="clustered"/>
        <c:varyColors val="0"/>
        <c:ser>
          <c:idx val="0"/>
          <c:order val="0"/>
          <c:tx>
            <c:strRef>
              <c:f>Sheet1!$B$1</c:f>
              <c:strCache>
                <c:ptCount val="1"/>
                <c:pt idx="0">
                  <c:v>系列 1</c:v>
                </c:pt>
              </c:strCache>
            </c:strRef>
          </c:tx>
          <c:spPr>
            <a:solidFill>
              <a:schemeClr val="accent1"/>
            </a:solidFill>
            <a:ln>
              <a:noFill/>
            </a:ln>
            <a:effectLst/>
          </c:spPr>
          <c:invertIfNegative val="0"/>
          <c:dLbls>
            <c:delete val="1"/>
          </c:dLbls>
          <c:cat>
            <c:strRef>
              <c:f>Sheet1!$A$2:$A$5</c:f>
              <c:strCache>
                <c:ptCount val="4"/>
                <c:pt idx="0">
                  <c:v>收入预算数</c:v>
                </c:pt>
                <c:pt idx="1">
                  <c:v>收入决算数</c:v>
                </c:pt>
                <c:pt idx="2">
                  <c:v>支出预算数</c:v>
                </c:pt>
                <c:pt idx="3">
                  <c:v>支出决算数</c:v>
                </c:pt>
              </c:strCache>
            </c:strRef>
          </c:cat>
          <c:val>
            <c:numRef>
              <c:f>Sheet1!$B$2:$B$5</c:f>
              <c:numCache>
                <c:formatCode>General</c:formatCode>
                <c:ptCount val="4"/>
                <c:pt idx="0">
                  <c:v>119.88</c:v>
                </c:pt>
                <c:pt idx="1">
                  <c:v>118.76</c:v>
                </c:pt>
                <c:pt idx="2">
                  <c:v>119.94</c:v>
                </c:pt>
                <c:pt idx="3">
                  <c:v>125.78</c:v>
                </c:pt>
              </c:numCache>
            </c:numRef>
          </c:val>
        </c:ser>
        <c:ser>
          <c:idx val="1"/>
          <c:order val="1"/>
          <c:tx>
            <c:strRef>
              <c:f>Sheet1!#REF!</c:f>
              <c:strCache>
                <c:ptCount val="1"/>
                <c:pt idx="0">
                  <c:v/>
                </c:pt>
              </c:strCache>
            </c:strRef>
          </c:tx>
          <c:spPr>
            <a:solidFill>
              <a:schemeClr val="accent2"/>
            </a:solidFill>
            <a:ln>
              <a:noFill/>
            </a:ln>
            <a:effectLst/>
          </c:spPr>
          <c:invertIfNegative val="0"/>
          <c:dLbls>
            <c:delete val="1"/>
          </c:dLbls>
          <c:cat>
            <c:strRef>
              <c:f>Sheet1!$A$2:$A$5</c:f>
              <c:strCache>
                <c:ptCount val="4"/>
                <c:pt idx="0">
                  <c:v>收入预算数</c:v>
                </c:pt>
                <c:pt idx="1">
                  <c:v>收入决算数</c:v>
                </c:pt>
                <c:pt idx="2">
                  <c:v>支出预算数</c:v>
                </c:pt>
                <c:pt idx="3">
                  <c:v>支出决算数</c:v>
                </c:pt>
              </c:strCache>
            </c:strRef>
          </c:cat>
          <c:val>
            <c:numRef>
              <c:f>Sheet1!#REF!</c:f>
              <c:numCache>
                <c:formatCode>General</c:formatCode>
                <c:ptCount val="1"/>
                <c:pt idx="0">
                  <c:v>1</c:v>
                </c:pt>
              </c:numCache>
            </c:numRef>
          </c:val>
        </c:ser>
        <c:dLbls>
          <c:showLegendKey val="0"/>
          <c:showVal val="0"/>
          <c:showCatName val="0"/>
          <c:showSerName val="0"/>
          <c:showPercent val="0"/>
          <c:showBubbleSize val="0"/>
        </c:dLbls>
        <c:gapWidth val="150"/>
        <c:overlap val="0"/>
        <c:axId val="202882179"/>
        <c:axId val="320949210"/>
      </c:barChart>
      <c:catAx>
        <c:axId val="202882179"/>
        <c:scaling>
          <c:orientation val="minMax"/>
        </c:scaling>
        <c:delete val="0"/>
        <c:axPos val="b"/>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320949210"/>
        <c:crosses val="autoZero"/>
        <c:auto val="1"/>
        <c:lblAlgn val="ctr"/>
        <c:lblOffset val="100"/>
        <c:noMultiLvlLbl val="0"/>
      </c:catAx>
      <c:valAx>
        <c:axId val="32094921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202882179"/>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Sheet1!$B$1</c:f>
              <c:strCache>
                <c:ptCount val="1"/>
                <c:pt idx="0">
                  <c:v>支出</c:v>
                </c:pt>
              </c:strCache>
            </c:strRef>
          </c:tx>
          <c:spPr/>
          <c:explosion val="0"/>
          <c:dPt>
            <c:idx val="0"/>
            <c:bubble3D val="0"/>
            <c:spPr>
              <a:solidFill>
                <a:schemeClr val="accent1"/>
              </a:solidFill>
              <a:ln w="19050">
                <a:solidFill>
                  <a:schemeClr val="lt1"/>
                </a:solidFill>
              </a:ln>
              <a:effectLst/>
            </c:spPr>
          </c:dPt>
          <c:dPt>
            <c:idx val="1"/>
            <c:bubble3D val="0"/>
            <c:spPr>
              <a:solidFill>
                <a:schemeClr val="accent2"/>
              </a:solidFill>
              <a:ln w="19050">
                <a:solidFill>
                  <a:schemeClr val="lt1"/>
                </a:solidFill>
              </a:ln>
              <a:effectLst/>
            </c:spPr>
          </c:dPt>
          <c:dLbls>
            <c:delete val="1"/>
          </c:dLbls>
          <c:cat>
            <c:strRef>
              <c:f>Sheet1!$A$2:$A$3</c:f>
              <c:strCache>
                <c:ptCount val="2"/>
                <c:pt idx="0">
                  <c:v>卫生健康支出</c:v>
                </c:pt>
                <c:pt idx="1">
                  <c:v>住房保障类支出</c:v>
                </c:pt>
              </c:strCache>
            </c:strRef>
          </c:cat>
          <c:val>
            <c:numRef>
              <c:f>Sheet1!$B$2:$B$3</c:f>
              <c:numCache>
                <c:formatCode>General</c:formatCode>
                <c:ptCount val="2"/>
                <c:pt idx="0">
                  <c:v>114.28</c:v>
                </c:pt>
                <c:pt idx="1">
                  <c:v>2.62</c:v>
                </c:pt>
              </c:numCache>
            </c:numRef>
          </c:val>
        </c:ser>
        <c:dLbls>
          <c:showLegendKey val="0"/>
          <c:showVal val="0"/>
          <c:showCatName val="0"/>
          <c:showSerName val="0"/>
          <c:showPercent val="0"/>
          <c:showBubbleSize val="0"/>
          <c:showLeaderLines val="1"/>
        </c:dLbls>
        <c:firstSliceAng val="0"/>
      </c:pieChart>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E747FC96-AC3B-449A-8104-E68A064A0369}">
  <ds:schemaRefs/>
</ds:datastoreItem>
</file>

<file path=docProps/app.xml><?xml version="1.0" encoding="utf-8"?>
<Properties xmlns="http://schemas.openxmlformats.org/officeDocument/2006/extended-properties" xmlns:vt="http://schemas.openxmlformats.org/officeDocument/2006/docPropsVTypes">
  <Template>简约文档封面模板</Template>
  <Company>Microsoft</Company>
  <Pages>32</Pages>
  <Words>1662</Words>
  <Characters>9479</Characters>
  <Lines>78</Lines>
  <Paragraphs>22</Paragraphs>
  <TotalTime>6</TotalTime>
  <ScaleCrop>false</ScaleCrop>
  <LinksUpToDate>false</LinksUpToDate>
  <CharactersWithSpaces>11119</CharactersWithSpaces>
  <Application>WPS Office_11.1.0.10132_F1E327BC-269C-435d-A152-05C5408002CA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2020-07-29T09:42:00Z</dcterms:created>
  <dc:creator>王明新TIAD</dc:creator>
  <cp:lastModifiedBy>田爱兔</cp:lastModifiedBy>
  <cp:lastPrinted>2020-11-04T01:45:00Z</cp:lastPrinted>
  <dcterms:modified xsi:type="dcterms:W3CDTF">2021-06-18T10:29:09Z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2052-11.1.0.10132</vt:lpwstr>
  </property>
</Properties>
</file>