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  <w:lang w:eastAsia="zh-CN"/>
        </w:rPr>
      </w:pPr>
      <w:bookmarkStart w:id="0" w:name="_GoBack"/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  <w:lang w:eastAsia="zh-CN"/>
        </w:rPr>
        <w:t>石家庄市鹿泉区医疗保障局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2019年</w:t>
      </w:r>
    </w:p>
    <w:p>
      <w:pPr>
        <w:jc w:val="center"/>
        <w:rPr>
          <w:b/>
          <w:bCs/>
          <w:sz w:val="44"/>
          <w:szCs w:val="44"/>
        </w:rPr>
      </w:pP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预算信息公开目录</w:t>
      </w:r>
    </w:p>
    <w:bookmarkEnd w:id="0"/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一、2019年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医保局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预算公开表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医保局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医保局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预算收入总表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医保局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预算支出总表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医保局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预算财政拨款收支总表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医保局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预算一般公共预算财政拨款支出表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医保局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预算一般公共预算财政拨款基本支出表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医保局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预算政府性基金预算财政拨款支出表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医保局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预算国有资本经营预算财政拨款支出表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医保局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预算财政拨款“三公”经费支出表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二、2019年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医保局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预算信息公开情况说明</w:t>
      </w:r>
    </w:p>
    <w:p>
      <w:pPr>
        <w:numPr>
          <w:ilvl w:val="0"/>
          <w:numId w:val="2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医保局</w:t>
      </w:r>
      <w:r>
        <w:rPr>
          <w:rFonts w:hint="eastAsia" w:ascii="仿宋_GB2312" w:hAnsi="仿宋_GB2312" w:eastAsia="仿宋_GB2312" w:cs="仿宋_GB2312"/>
          <w:sz w:val="30"/>
          <w:szCs w:val="30"/>
        </w:rPr>
        <w:t>职责及机构设置情况</w:t>
      </w:r>
    </w:p>
    <w:p>
      <w:pPr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0"/>
          <w:szCs w:val="30"/>
        </w:rPr>
        <w:t>2、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医保局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3、机关运行经费安排情况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4、财政拨款“三公”经费预算情况及增减变化原因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5、绩效预算信息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6、政府采购预算情况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7、国有资产信息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8、名词解释</w:t>
      </w:r>
    </w:p>
    <w:p>
      <w:pPr>
        <w:autoSpaceDE w:val="0"/>
        <w:autoSpaceDN w:val="0"/>
        <w:adjustRightInd w:val="0"/>
        <w:ind w:firstLine="600" w:firstLineChars="200"/>
        <w:jc w:val="left"/>
      </w:pPr>
      <w:r>
        <w:rPr>
          <w:rFonts w:hint="eastAsia" w:ascii="仿宋_GB2312" w:hAnsi="仿宋_GB2312" w:eastAsia="仿宋_GB2312" w:cs="仿宋_GB2312"/>
          <w:sz w:val="30"/>
          <w:szCs w:val="30"/>
        </w:rPr>
        <w:t>9、其他需要说明的事项</w:t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宋体-方正超大字符集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774A"/>
    <w:rsid w:val="001A6347"/>
    <w:rsid w:val="00A5774A"/>
    <w:rsid w:val="00D94858"/>
    <w:rsid w:val="1F05482B"/>
    <w:rsid w:val="2C292810"/>
    <w:rsid w:val="2CEF49CC"/>
    <w:rsid w:val="2D9C41D1"/>
    <w:rsid w:val="36B56C39"/>
    <w:rsid w:val="72513B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unhideWhenUsed/>
    <w:uiPriority w:val="1"/>
  </w:style>
  <w:style w:type="table" w:default="1" w:styleId="3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45</Words>
  <Characters>257</Characters>
  <Lines>2</Lines>
  <Paragraphs>1</Paragraphs>
  <TotalTime>0</TotalTime>
  <ScaleCrop>false</ScaleCrop>
  <LinksUpToDate>false</LinksUpToDate>
  <CharactersWithSpaces>301</CharactersWithSpaces>
  <Application>WPS Office_10.1.0.7565_F1E327BC-269C-435d-A152-05C5408002CA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2019-01-15T00:49:00Z</dcterms:created>
  <dc:creator>user</dc:creator>
  <cp:lastModifiedBy>liushuzhen</cp:lastModifiedBy>
  <dcterms:modified xsi:type="dcterms:W3CDTF">2019-03-25T07:56:11Z</dcterms:modified>
  <dc:title>2019年部门预算信息公开目录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2052-10.1.0.7565</vt:lpwstr>
  </property>
</Properties>
</file>