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20" w:lineRule="atLeas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“严”抓“实”干“展”风采</w:t>
      </w:r>
    </w:p>
    <w:p>
      <w:pPr>
        <w:spacing w:line="220" w:lineRule="atLeas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——2021年鹿泉区教育局师德师风建设工作推进会</w:t>
      </w:r>
    </w:p>
    <w:p>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2021年5月7日鹿泉区教育局召开了2021年师德师风建设工作推进会，各中心校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直属学校校（园）长参加了会议。局长郝新峰出席会议并讲话。</w:t>
      </w:r>
    </w:p>
    <w:p>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此次会议</w:t>
      </w:r>
      <w:r>
        <w:rPr>
          <w:rFonts w:hint="eastAsia" w:ascii="仿宋_GB2312" w:hAnsi="仿宋_GB2312" w:eastAsia="仿宋_GB2312" w:cs="仿宋_GB2312"/>
          <w:sz w:val="32"/>
          <w:szCs w:val="32"/>
          <w:lang w:eastAsia="zh-CN"/>
        </w:rPr>
        <w:t>旨在强化学校</w:t>
      </w:r>
      <w:r>
        <w:rPr>
          <w:rFonts w:hint="eastAsia" w:ascii="仿宋_GB2312" w:hAnsi="仿宋_GB2312" w:eastAsia="仿宋_GB2312" w:cs="仿宋_GB2312"/>
          <w:sz w:val="32"/>
          <w:szCs w:val="32"/>
        </w:rPr>
        <w:t>师德师风建设，提高</w:t>
      </w:r>
      <w:r>
        <w:rPr>
          <w:rFonts w:hint="eastAsia" w:ascii="仿宋_GB2312" w:hAnsi="仿宋_GB2312" w:eastAsia="仿宋_GB2312" w:cs="仿宋_GB2312"/>
          <w:sz w:val="32"/>
          <w:szCs w:val="32"/>
          <w:lang w:eastAsia="zh-CN"/>
        </w:rPr>
        <w:t>教师</w:t>
      </w:r>
      <w:r>
        <w:rPr>
          <w:rFonts w:hint="eastAsia" w:ascii="仿宋_GB2312" w:hAnsi="仿宋_GB2312" w:eastAsia="仿宋_GB2312" w:cs="仿宋_GB2312"/>
          <w:sz w:val="32"/>
          <w:szCs w:val="32"/>
        </w:rPr>
        <w:t>责任心，促进教师素质</w:t>
      </w:r>
      <w:r>
        <w:rPr>
          <w:rFonts w:hint="eastAsia" w:ascii="仿宋_GB2312" w:hAnsi="仿宋_GB2312" w:eastAsia="仿宋_GB2312" w:cs="仿宋_GB2312"/>
          <w:sz w:val="32"/>
          <w:szCs w:val="32"/>
          <w:lang w:eastAsia="zh-CN"/>
        </w:rPr>
        <w:t>提升。首先，</w:t>
      </w:r>
      <w:r>
        <w:rPr>
          <w:rFonts w:hint="eastAsia" w:ascii="仿宋_GB2312" w:hAnsi="仿宋_GB2312" w:eastAsia="仿宋_GB2312" w:cs="仿宋_GB2312"/>
          <w:sz w:val="32"/>
          <w:szCs w:val="32"/>
        </w:rPr>
        <w:t>与会人员共同研读了上级关于师德师风建设的重要文件并讨论了违反师德的典型案例。</w:t>
      </w:r>
      <w:r>
        <w:rPr>
          <w:rFonts w:hint="eastAsia" w:ascii="仿宋_GB2312" w:hAnsi="仿宋_GB2312" w:eastAsia="仿宋_GB2312" w:cs="仿宋_GB2312"/>
          <w:sz w:val="32"/>
          <w:szCs w:val="32"/>
          <w:lang w:eastAsia="zh-CN"/>
        </w:rPr>
        <w:t>然后，</w:t>
      </w:r>
      <w:r>
        <w:rPr>
          <w:rFonts w:hint="eastAsia" w:ascii="仿宋_GB2312" w:hAnsi="仿宋_GB2312" w:eastAsia="仿宋_GB2312" w:cs="仿宋_GB2312"/>
          <w:sz w:val="32"/>
          <w:szCs w:val="32"/>
        </w:rPr>
        <w:t>针对近期出现的一些反映不良师德的问题和家长举报增多的情况，要求各学校主动增强意识，强化责任，大力改进学校教师的职业道德素质。</w:t>
      </w:r>
    </w:p>
    <w:p>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会上强调，学校的方方面面管理都必须“严”字当头，尤其师德师风建设更是关乎学校发展和学生成长的大事，日常要“严格管理”，发现问题要“严肃处理”，恶劣事件必须要“严厉追责”。</w:t>
      </w:r>
    </w:p>
    <w:p>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会议还提出，师德师风建设不能只做表面文章，要在“实”字下功夫，定期组织教师学习、交流，保证相关道德规范的落地。同时要结合每年师德师风建设主题，加强校园文化的建设与宣传，张贴有关警示语，多树立师德优秀典型，讲师德故事，以点带面营造正能量的</w:t>
      </w:r>
      <w:r>
        <w:rPr>
          <w:rFonts w:hint="eastAsia" w:ascii="仿宋_GB2312" w:hAnsi="仿宋_GB2312" w:eastAsia="仿宋_GB2312" w:cs="仿宋_GB2312"/>
          <w:sz w:val="32"/>
          <w:szCs w:val="32"/>
          <w:lang w:eastAsia="zh-CN"/>
        </w:rPr>
        <w:t>教育教学</w:t>
      </w:r>
      <w:r>
        <w:rPr>
          <w:rFonts w:hint="eastAsia" w:ascii="仿宋_GB2312" w:hAnsi="仿宋_GB2312" w:eastAsia="仿宋_GB2312" w:cs="仿宋_GB2312"/>
          <w:sz w:val="32"/>
          <w:szCs w:val="32"/>
        </w:rPr>
        <w:t>氛围。</w:t>
      </w:r>
    </w:p>
    <w:p>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局长郝新峰作出了重要指示，必须把学校师德师风建设常态化，教师们自觉提高师德，营造良好的教师教育风气。</w:t>
      </w:r>
    </w:p>
    <w:p>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会议期间，除学习师德建设相关文件精神，还</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rPr>
        <w:t>近期市教育局开展的师德风采演讲，与会人员一同观看了我区典型的师德先进教师的动情演讲视频，一个个教育中的小事，彰显了教育者们高尚的师德风貌，具有极大的感染力。</w:t>
      </w:r>
    </w:p>
    <w:p>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教育局与各学校会继续将师德师风建设放在加强教师队伍建设的首位，采取行之有效的措施，切实加大师德师风教育工作力度，齐抓共管，严抓实干。同时，将学校师德师风建设情况作为考核工作的重点，与学校评优评先、奖励晋级等紧密关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以此促进鹿泉区教育系统师德良性发展蔚然成风。</w:t>
      </w:r>
    </w:p>
    <w:p>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推进会</w:t>
      </w:r>
      <w:bookmarkStart w:id="0" w:name="_GoBack"/>
      <w:bookmarkEnd w:id="0"/>
      <w:r>
        <w:rPr>
          <w:rFonts w:hint="eastAsia" w:ascii="仿宋_GB2312" w:hAnsi="仿宋_GB2312" w:eastAsia="仿宋_GB2312" w:cs="仿宋_GB2312"/>
          <w:sz w:val="32"/>
          <w:szCs w:val="32"/>
        </w:rPr>
        <w:t>后，人事科就与师德师风有关的其他工作进行了部署，同时对学校用工管理做了统一要求。</w:t>
      </w:r>
    </w:p>
    <w:sectPr>
      <w:pgSz w:w="11906" w:h="16838"/>
      <w:pgMar w:top="1440" w:right="1800" w:bottom="1440" w:left="180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2"/>
  </w:compat>
  <w:rsids>
    <w:rsidRoot w:val="00D31D50"/>
    <w:rsid w:val="00323B43"/>
    <w:rsid w:val="003D37D8"/>
    <w:rsid w:val="00426133"/>
    <w:rsid w:val="004358AB"/>
    <w:rsid w:val="008B7726"/>
    <w:rsid w:val="00D31D50"/>
    <w:rsid w:val="63AE3444"/>
    <w:rsid w:val="7D6463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1</Lines>
  <Paragraphs>1</Paragraphs>
  <TotalTime>7</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WPS_1527978685</cp:lastModifiedBy>
  <cp:lastPrinted>2021-05-12T08:52:00Z</cp:lastPrinted>
  <dcterms:modified xsi:type="dcterms:W3CDTF">2021-05-12T09:10:51Z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EA97C0C181D0402C90E684AE08A063C9</vt:lpwstr>
  </property>
</Properties>
</file>