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jc w:val="center"/>
        <w:textAlignment w:val="auto"/>
        <w:outlineLvl w:val="9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cs="宋体"/>
          <w:sz w:val="44"/>
          <w:szCs w:val="44"/>
          <w:lang w:val="en-US" w:eastAsia="zh-CN"/>
        </w:rPr>
        <w:t>石家庄市鹿泉</w:t>
      </w: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区</w:t>
      </w:r>
      <w:r>
        <w:rPr>
          <w:rFonts w:hint="eastAsia" w:ascii="宋体" w:hAnsi="宋体" w:cs="宋体"/>
          <w:sz w:val="44"/>
          <w:szCs w:val="44"/>
          <w:lang w:val="en-US" w:eastAsia="zh-CN"/>
        </w:rPr>
        <w:t>市场监督管理局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jc w:val="center"/>
        <w:textAlignment w:val="auto"/>
        <w:outlineLvl w:val="9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20</w:t>
      </w:r>
      <w:r>
        <w:rPr>
          <w:rFonts w:hint="eastAsia" w:ascii="宋体" w:hAnsi="宋体" w:cs="宋体"/>
          <w:sz w:val="44"/>
          <w:szCs w:val="44"/>
          <w:lang w:val="en-US" w:eastAsia="zh-CN"/>
        </w:rPr>
        <w:t>20</w:t>
      </w: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年政府信息公开工作年度报告</w:t>
      </w:r>
    </w:p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p>
      <w:pPr>
        <w:widowControl/>
        <w:numPr>
          <w:ilvl w:val="0"/>
          <w:numId w:val="1"/>
        </w:numPr>
        <w:ind w:firstLine="48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总体情况</w:t>
      </w:r>
    </w:p>
    <w:p>
      <w:pPr>
        <w:widowControl/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截至20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年12月底，我局网上主动公开政府信息数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146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条。在主动公开政府信息渠道建设方面，我局主要开展了以下工作：</w:t>
      </w:r>
    </w:p>
    <w:p>
      <w:pPr>
        <w:widowControl/>
        <w:numPr>
          <w:ilvl w:val="0"/>
          <w:numId w:val="0"/>
        </w:numPr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 （一）利用网站平台，主动公开信息。我局利用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鹿泉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区门户网站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及案件公示平台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，集中发布最新信息，不仅让公众从中了解我们的工作情况，还获得相关的市场监管工作方面法律法规和安全信息，增强了饮食用药安全消费意识，确保市场秩序稳定。</w:t>
      </w:r>
    </w:p>
    <w:p>
      <w:pPr>
        <w:widowControl/>
        <w:numPr>
          <w:ilvl w:val="0"/>
          <w:numId w:val="0"/>
        </w:numPr>
        <w:ind w:firstLine="320" w:firstLineChars="100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（二）主动对外宣传，信息公开透明。及时客观公开与老百姓生活息息相关的食品药品安全信息，普及食品药品法律法规和安全知识，提高公众对监管工作的支持度和认知度，引导科学消费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。</w:t>
      </w:r>
    </w:p>
    <w:p>
      <w:pPr>
        <w:widowControl/>
        <w:spacing w:after="240"/>
        <w:ind w:firstLine="48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二、主动公开政府信息情况</w:t>
      </w:r>
    </w:p>
    <w:tbl>
      <w:tblPr>
        <w:tblStyle w:val="10"/>
        <w:tblW w:w="814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本年新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本年新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对外公开总数量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规章</w:t>
            </w:r>
          </w:p>
        </w:tc>
        <w:tc>
          <w:tcPr>
            <w:tcW w:w="18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965</w:t>
            </w:r>
          </w:p>
        </w:tc>
        <w:tc>
          <w:tcPr>
            <w:tcW w:w="1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-76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本年增/减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14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第二十条第（九）项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采购总金额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p>
      <w:pPr>
        <w:widowControl/>
        <w:spacing w:after="240"/>
        <w:ind w:firstLine="48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三、收到和处理政府信息公开申请情况</w:t>
      </w:r>
    </w:p>
    <w:tbl>
      <w:tblPr>
        <w:tblStyle w:val="10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4"/>
        <w:gridCol w:w="855"/>
        <w:gridCol w:w="2130"/>
        <w:gridCol w:w="825"/>
        <w:gridCol w:w="765"/>
        <w:gridCol w:w="765"/>
        <w:gridCol w:w="825"/>
        <w:gridCol w:w="990"/>
        <w:gridCol w:w="720"/>
        <w:gridCol w:w="7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gridSpan w:val="3"/>
            <w:vMerge w:val="restart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（本列数据的勾稽关系为：第一项加第二项之和，等于第三项加第四项之和）</w:t>
            </w:r>
          </w:p>
        </w:tc>
        <w:tc>
          <w:tcPr>
            <w:tcW w:w="5592" w:type="dxa"/>
            <w:gridSpan w:val="7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申请人情况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94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nil"/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自然人</w:t>
            </w:r>
          </w:p>
        </w:tc>
        <w:tc>
          <w:tcPr>
            <w:tcW w:w="4065" w:type="dxa"/>
            <w:gridSpan w:val="5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法人或其他组织</w:t>
            </w:r>
          </w:p>
        </w:tc>
        <w:tc>
          <w:tcPr>
            <w:tcW w:w="702" w:type="dxa"/>
            <w:vMerge w:val="restart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94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5592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商业企业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科研机构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社会公益组织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法律服务机构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其他</w:t>
            </w:r>
          </w:p>
        </w:tc>
        <w:tc>
          <w:tcPr>
            <w:tcW w:w="702" w:type="dxa"/>
            <w:vMerge w:val="continue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gridSpan w:val="3"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一、本年新收政府信息公开申请数量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gridSpan w:val="3"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二、上年结转政府信息公开申请数量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4" w:type="dxa"/>
            <w:vMerge w:val="restart"/>
            <w:tcBorders>
              <w:top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三、本年度办理结果</w:t>
            </w: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（一）予以公开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1.属于国家秘密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2.其他法律行政法规禁止公开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3.危及“三安全一稳定”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4.保护第三方合法权益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5.属于三类内部事务信息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6.属于四类过程性信息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7.属于行政执法案卷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8.属于行政查询事项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（四）无法提供</w:t>
            </w: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1.本机关不掌握相关政府信息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2.没有现成信息需要另行制作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3.补正后申请内容仍不明确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（五）不予处理</w:t>
            </w: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1.信访举报投诉类申请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2.重复申请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3.要求提供公开出版物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4.无正当理由大量反复申请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5.要求行政机关确认或重新出具已获取信息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（六）其他处理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（七）总计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gridSpan w:val="3"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四、结转下年度继续办理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四、政府信息公开行政复议、行政诉讼情况</w:t>
      </w:r>
    </w:p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tbl>
      <w:tblPr>
        <w:tblStyle w:val="10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074" w:type="dxa"/>
            <w:gridSpan w:val="5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行政复议</w:t>
            </w:r>
          </w:p>
        </w:tc>
        <w:tc>
          <w:tcPr>
            <w:tcW w:w="5997" w:type="dxa"/>
            <w:gridSpan w:val="10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行政诉讼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结果纠正</w:t>
            </w:r>
          </w:p>
        </w:tc>
        <w:tc>
          <w:tcPr>
            <w:tcW w:w="604" w:type="dxa"/>
            <w:vMerge w:val="restart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其他结果</w:t>
            </w:r>
          </w:p>
        </w:tc>
        <w:tc>
          <w:tcPr>
            <w:tcW w:w="604" w:type="dxa"/>
            <w:vMerge w:val="restart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尚未审结</w:t>
            </w:r>
          </w:p>
        </w:tc>
        <w:tc>
          <w:tcPr>
            <w:tcW w:w="658" w:type="dxa"/>
            <w:vMerge w:val="restart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总计</w:t>
            </w:r>
          </w:p>
        </w:tc>
        <w:tc>
          <w:tcPr>
            <w:tcW w:w="2970" w:type="dxa"/>
            <w:gridSpan w:val="5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复议后起诉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55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结果维持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结果纠正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其他结果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尚未审结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结果维持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结果纠正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其他结果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尚未审结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04" w:type="dxa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604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widowControl/>
        <w:jc w:val="center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>
      <w:pPr>
        <w:widowControl/>
        <w:ind w:firstLine="48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五、存在的主要问题及改进情况</w:t>
      </w:r>
    </w:p>
    <w:p>
      <w:pPr>
        <w:widowControl/>
        <w:ind w:firstLine="48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（一）存在的主要问题。一是主动公开的内容还需进一步规范，公开的载体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和形式还需要进一步丰富。二是我局信息公开工作在政府信息及时更新上速度还不够迅速。</w:t>
      </w:r>
    </w:p>
    <w:p>
      <w:pPr>
        <w:widowControl/>
        <w:numPr>
          <w:ilvl w:val="0"/>
          <w:numId w:val="2"/>
        </w:numPr>
        <w:ind w:left="-60" w:leftChars="0" w:firstLine="480" w:firstLineChars="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改进措施。在今后工作中，我局将继续认真落实《中华人民共和国政府信息公开条例》规定要求，进一步健全信息公开机制，继续推进决策公开、执行公开、管理公开、服务公开和结果公开，优化信息公开服务，强化信息公开指导，提升信息公开效果和水平。不断提高信息公开的及时性。完善信息公开审查制度，缩短信息发布时间，使需要公开的信息及时准确对外发布。</w:t>
      </w:r>
    </w:p>
    <w:p>
      <w:pPr>
        <w:widowControl/>
        <w:numPr>
          <w:ilvl w:val="0"/>
          <w:numId w:val="3"/>
        </w:numPr>
        <w:ind w:left="420" w:leftChars="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其他需要报告的事项</w:t>
      </w:r>
    </w:p>
    <w:p>
      <w:pPr>
        <w:widowControl/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无</w:t>
      </w:r>
    </w:p>
    <w:p>
      <w:pPr>
        <w:rPr>
          <w:rFonts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309F6BC"/>
    <w:multiLevelType w:val="singleLevel"/>
    <w:tmpl w:val="A309F6BC"/>
    <w:lvl w:ilvl="0" w:tentative="0">
      <w:start w:val="2"/>
      <w:numFmt w:val="chineseCounting"/>
      <w:suff w:val="nothing"/>
      <w:lvlText w:val="（%1）"/>
      <w:lvlJc w:val="left"/>
      <w:pPr>
        <w:ind w:left="-60"/>
      </w:pPr>
      <w:rPr>
        <w:rFonts w:hint="eastAsia"/>
      </w:rPr>
    </w:lvl>
  </w:abstractNum>
  <w:abstractNum w:abstractNumId="1">
    <w:nsid w:val="DB0868C6"/>
    <w:multiLevelType w:val="singleLevel"/>
    <w:tmpl w:val="DB0868C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FB726106"/>
    <w:multiLevelType w:val="singleLevel"/>
    <w:tmpl w:val="FB726106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oNotHyphenateCaps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3C1"/>
    <w:rsid w:val="001840A9"/>
    <w:rsid w:val="00413273"/>
    <w:rsid w:val="005563B3"/>
    <w:rsid w:val="00646173"/>
    <w:rsid w:val="006A63C1"/>
    <w:rsid w:val="007468F8"/>
    <w:rsid w:val="00756132"/>
    <w:rsid w:val="007D6A53"/>
    <w:rsid w:val="00860B91"/>
    <w:rsid w:val="008A6907"/>
    <w:rsid w:val="008D7CCA"/>
    <w:rsid w:val="00901530"/>
    <w:rsid w:val="00907475"/>
    <w:rsid w:val="009B6A58"/>
    <w:rsid w:val="00A054DB"/>
    <w:rsid w:val="00A2497F"/>
    <w:rsid w:val="00A537FC"/>
    <w:rsid w:val="00A55CC3"/>
    <w:rsid w:val="00AB36B5"/>
    <w:rsid w:val="00BD158D"/>
    <w:rsid w:val="00C4556A"/>
    <w:rsid w:val="00DB4B72"/>
    <w:rsid w:val="00E24646"/>
    <w:rsid w:val="00E94D62"/>
    <w:rsid w:val="00F02D2B"/>
    <w:rsid w:val="00F07B94"/>
    <w:rsid w:val="080118CB"/>
    <w:rsid w:val="14BA55A9"/>
    <w:rsid w:val="188E5ACF"/>
    <w:rsid w:val="3F002E2C"/>
    <w:rsid w:val="64AC465A"/>
    <w:rsid w:val="78673B08"/>
    <w:rsid w:val="7D414FBA"/>
    <w:rsid w:val="7ED04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link w:val="13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14"/>
    <w:qFormat/>
    <w:uiPriority w:val="99"/>
    <w:pPr>
      <w:keepNext/>
      <w:keepLines/>
      <w:spacing w:before="120" w:after="120"/>
      <w:jc w:val="center"/>
      <w:outlineLvl w:val="1"/>
    </w:pPr>
    <w:rPr>
      <w:rFonts w:ascii="Cambria" w:hAnsi="Cambria" w:eastAsia="方正小标宋简体" w:cs="Cambria"/>
      <w:sz w:val="36"/>
      <w:szCs w:val="36"/>
    </w:rPr>
  </w:style>
  <w:style w:type="character" w:default="1" w:styleId="11">
    <w:name w:val="Default Paragraph Font"/>
    <w:semiHidden/>
    <w:uiPriority w:val="99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</w:style>
  <w:style w:type="paragraph" w:styleId="5">
    <w:name w:val="Date"/>
    <w:basedOn w:val="1"/>
    <w:next w:val="1"/>
    <w:link w:val="15"/>
    <w:semiHidden/>
    <w:qFormat/>
    <w:uiPriority w:val="99"/>
    <w:pPr>
      <w:ind w:left="100" w:leftChars="2500"/>
    </w:pPr>
  </w:style>
  <w:style w:type="paragraph" w:styleId="6">
    <w:name w:val="Balloon Text"/>
    <w:basedOn w:val="1"/>
    <w:link w:val="18"/>
    <w:semiHidden/>
    <w:qFormat/>
    <w:uiPriority w:val="99"/>
    <w:rPr>
      <w:sz w:val="18"/>
      <w:szCs w:val="18"/>
    </w:rPr>
  </w:style>
  <w:style w:type="paragraph" w:styleId="7">
    <w:name w:val="footer"/>
    <w:basedOn w:val="1"/>
    <w:link w:val="17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6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semiHidden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12">
    <w:name w:val="Hyperlink"/>
    <w:basedOn w:val="11"/>
    <w:semiHidden/>
    <w:qFormat/>
    <w:uiPriority w:val="99"/>
    <w:rPr>
      <w:color w:val="0000FF"/>
      <w:u w:val="single"/>
    </w:rPr>
  </w:style>
  <w:style w:type="character" w:customStyle="1" w:styleId="13">
    <w:name w:val="Heading 1 Char"/>
    <w:basedOn w:val="11"/>
    <w:link w:val="3"/>
    <w:qFormat/>
    <w:locked/>
    <w:uiPriority w:val="99"/>
    <w:rPr>
      <w:rFonts w:ascii="Calibri" w:hAnsi="Calibri" w:eastAsia="宋体" w:cs="Calibri"/>
      <w:b/>
      <w:bCs/>
      <w:kern w:val="44"/>
      <w:sz w:val="44"/>
      <w:szCs w:val="44"/>
    </w:rPr>
  </w:style>
  <w:style w:type="character" w:customStyle="1" w:styleId="14">
    <w:name w:val="Heading 2 Char"/>
    <w:basedOn w:val="11"/>
    <w:link w:val="4"/>
    <w:qFormat/>
    <w:locked/>
    <w:uiPriority w:val="99"/>
    <w:rPr>
      <w:rFonts w:ascii="Cambria" w:hAnsi="Cambria" w:eastAsia="方正小标宋简体" w:cs="Cambria"/>
      <w:sz w:val="36"/>
      <w:szCs w:val="36"/>
    </w:rPr>
  </w:style>
  <w:style w:type="character" w:customStyle="1" w:styleId="15">
    <w:name w:val="Date Char"/>
    <w:basedOn w:val="11"/>
    <w:link w:val="5"/>
    <w:semiHidden/>
    <w:qFormat/>
    <w:locked/>
    <w:uiPriority w:val="99"/>
    <w:rPr>
      <w:rFonts w:ascii="Calibri" w:hAnsi="Calibri" w:eastAsia="宋体" w:cs="Calibri"/>
      <w:sz w:val="21"/>
      <w:szCs w:val="21"/>
    </w:rPr>
  </w:style>
  <w:style w:type="character" w:customStyle="1" w:styleId="16">
    <w:name w:val="Header Char"/>
    <w:basedOn w:val="11"/>
    <w:link w:val="8"/>
    <w:semiHidden/>
    <w:qFormat/>
    <w:locked/>
    <w:uiPriority w:val="99"/>
    <w:rPr>
      <w:rFonts w:ascii="Calibri" w:hAnsi="Calibri" w:eastAsia="宋体" w:cs="Calibri"/>
      <w:sz w:val="18"/>
      <w:szCs w:val="18"/>
    </w:rPr>
  </w:style>
  <w:style w:type="character" w:customStyle="1" w:styleId="17">
    <w:name w:val="Footer Char"/>
    <w:basedOn w:val="11"/>
    <w:link w:val="7"/>
    <w:semiHidden/>
    <w:qFormat/>
    <w:locked/>
    <w:uiPriority w:val="99"/>
    <w:rPr>
      <w:rFonts w:ascii="Calibri" w:hAnsi="Calibri" w:eastAsia="宋体" w:cs="Calibri"/>
      <w:sz w:val="18"/>
      <w:szCs w:val="18"/>
    </w:rPr>
  </w:style>
  <w:style w:type="character" w:customStyle="1" w:styleId="18">
    <w:name w:val="Balloon Text Char"/>
    <w:basedOn w:val="11"/>
    <w:link w:val="6"/>
    <w:semiHidden/>
    <w:qFormat/>
    <w:locked/>
    <w:uiPriority w:val="99"/>
    <w:rPr>
      <w:rFonts w:ascii="Calibri" w:hAnsi="Calibri" w:eastAsia="宋体" w:cs="Calibri"/>
      <w:sz w:val="18"/>
      <w:szCs w:val="18"/>
    </w:rPr>
  </w:style>
  <w:style w:type="character" w:customStyle="1" w:styleId="19">
    <w:name w:val="font"/>
    <w:basedOn w:val="11"/>
    <w:qFormat/>
    <w:uiPriority w:val="99"/>
  </w:style>
  <w:style w:type="character" w:customStyle="1" w:styleId="20">
    <w:name w:val="bigger"/>
    <w:basedOn w:val="11"/>
    <w:qFormat/>
    <w:uiPriority w:val="99"/>
  </w:style>
  <w:style w:type="character" w:customStyle="1" w:styleId="21">
    <w:name w:val="medium"/>
    <w:basedOn w:val="11"/>
    <w:qFormat/>
    <w:uiPriority w:val="99"/>
  </w:style>
  <w:style w:type="character" w:customStyle="1" w:styleId="22">
    <w:name w:val="smaller"/>
    <w:basedOn w:val="11"/>
    <w:qFormat/>
    <w:uiPriority w:val="99"/>
  </w:style>
  <w:style w:type="character" w:customStyle="1" w:styleId="23">
    <w:name w:val="gwds_more"/>
    <w:basedOn w:val="11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3</Pages>
  <Words>201</Words>
  <Characters>1150</Characters>
  <Lines>0</Lines>
  <Paragraphs>0</Paragraphs>
  <TotalTime>1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2019-12-03T02:47:00Z</dcterms:created>
  <dc:creator>undefined</dc:creator>
  <cp:lastModifiedBy> </cp:lastModifiedBy>
  <dcterms:modified xsi:type="dcterms:W3CDTF">2021-04-06T07:22:53Z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DA15C396C64E4AFEB43A4DFA89D21ADD</vt:lpwstr>
  </property>
</Properties>
</file>