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附件：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鹿泉区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科普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教育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基地申报表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（20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21-2025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年度）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</w:t>
      </w:r>
    </w:p>
    <w:p>
      <w:pPr>
        <w:rPr>
          <w:rFonts w:hint="eastAsia"/>
          <w:sz w:val="28"/>
          <w:szCs w:val="28"/>
        </w:rPr>
      </w:pPr>
    </w:p>
    <w:p>
      <w:pPr>
        <w:rPr>
          <w:rFonts w:hint="eastAsia"/>
          <w:sz w:val="28"/>
          <w:szCs w:val="28"/>
        </w:rPr>
      </w:pPr>
    </w:p>
    <w:p>
      <w:pPr>
        <w:rPr>
          <w:rFonts w:hint="eastAsia"/>
          <w:sz w:val="28"/>
          <w:szCs w:val="28"/>
        </w:rPr>
      </w:pPr>
    </w:p>
    <w:p>
      <w:pPr>
        <w:rPr>
          <w:rFonts w:hint="eastAsia"/>
          <w:sz w:val="28"/>
          <w:szCs w:val="28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申报单位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所在乡镇（区）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/区直部门（盖章）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val="en-US" w:eastAsia="zh-CN"/>
        </w:rPr>
        <w:t xml:space="preserve">                </w:t>
      </w:r>
    </w:p>
    <w:p>
      <w:pPr>
        <w:rPr>
          <w:rFonts w:hint="eastAsia"/>
          <w:color w:val="000000"/>
          <w:sz w:val="28"/>
          <w:szCs w:val="28"/>
        </w:rPr>
      </w:pPr>
    </w:p>
    <w:p>
      <w:pPr>
        <w:rPr>
          <w:rFonts w:hint="eastAsia"/>
          <w:color w:val="000000"/>
          <w:sz w:val="28"/>
          <w:szCs w:val="28"/>
        </w:rPr>
      </w:pPr>
    </w:p>
    <w:p>
      <w:pPr>
        <w:jc w:val="both"/>
        <w:rPr>
          <w:rFonts w:hint="eastAsia"/>
          <w:b/>
          <w:color w:val="000000"/>
          <w:sz w:val="28"/>
          <w:szCs w:val="28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2"/>
          <w:szCs w:val="32"/>
          <w:lang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2"/>
          <w:szCs w:val="32"/>
        </w:rPr>
        <w:t>鹿泉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2"/>
          <w:szCs w:val="32"/>
          <w:lang w:eastAsia="zh-CN"/>
        </w:rPr>
        <w:t>区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2"/>
          <w:szCs w:val="32"/>
        </w:rPr>
        <w:t>科学技术协会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2"/>
          <w:szCs w:val="32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2"/>
          <w:szCs w:val="32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2"/>
          <w:szCs w:val="32"/>
          <w:lang w:val="en-US" w:eastAsia="zh-CN"/>
        </w:rPr>
        <w:t>2月</w:t>
      </w:r>
    </w:p>
    <w:tbl>
      <w:tblPr>
        <w:tblStyle w:val="16"/>
        <w:tblW w:w="9558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"/>
        <w:gridCol w:w="878"/>
        <w:gridCol w:w="490"/>
        <w:gridCol w:w="1088"/>
        <w:gridCol w:w="1264"/>
        <w:gridCol w:w="1845"/>
        <w:gridCol w:w="35"/>
        <w:gridCol w:w="370"/>
        <w:gridCol w:w="590"/>
        <w:gridCol w:w="887"/>
        <w:gridCol w:w="1661"/>
        <w:gridCol w:w="1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2" w:type="dxa"/>
          <w:trHeight w:val="551" w:hRule="atLeast"/>
        </w:trPr>
        <w:tc>
          <w:tcPr>
            <w:tcW w:w="1368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基地名称</w:t>
            </w:r>
          </w:p>
        </w:tc>
        <w:tc>
          <w:tcPr>
            <w:tcW w:w="4602" w:type="dxa"/>
            <w:gridSpan w:val="5"/>
            <w:vAlign w:val="top"/>
          </w:tcPr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both"/>
              <w:rPr>
                <w:rFonts w:hint="eastAsia"/>
                <w:color w:val="000000"/>
                <w:sz w:val="24"/>
              </w:rPr>
            </w:pPr>
          </w:p>
        </w:tc>
        <w:tc>
          <w:tcPr>
            <w:tcW w:w="1477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成立时间</w:t>
            </w:r>
          </w:p>
        </w:tc>
        <w:tc>
          <w:tcPr>
            <w:tcW w:w="1859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2" w:type="dxa"/>
          <w:trHeight w:val="579" w:hRule="atLeast"/>
        </w:trPr>
        <w:tc>
          <w:tcPr>
            <w:tcW w:w="1368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法人代表</w:t>
            </w:r>
          </w:p>
        </w:tc>
        <w:tc>
          <w:tcPr>
            <w:tcW w:w="2352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</w:tc>
        <w:tc>
          <w:tcPr>
            <w:tcW w:w="2250" w:type="dxa"/>
            <w:gridSpan w:val="3"/>
            <w:vAlign w:val="top"/>
          </w:tcPr>
          <w:p>
            <w:pPr>
              <w:jc w:val="center"/>
              <w:rPr>
                <w:rFonts w:hint="eastAsia" w:eastAsia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/>
                <w:color w:val="000000"/>
                <w:sz w:val="28"/>
                <w:szCs w:val="28"/>
                <w:lang w:eastAsia="zh-CN"/>
              </w:rPr>
              <w:t>注册资产（万元）</w:t>
            </w:r>
          </w:p>
        </w:tc>
        <w:tc>
          <w:tcPr>
            <w:tcW w:w="3336" w:type="dxa"/>
            <w:gridSpan w:val="4"/>
            <w:vAlign w:val="center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2" w:type="dxa"/>
          <w:trHeight w:val="551" w:hRule="atLeast"/>
        </w:trPr>
        <w:tc>
          <w:tcPr>
            <w:tcW w:w="1368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2352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</w:tc>
        <w:tc>
          <w:tcPr>
            <w:tcW w:w="1845" w:type="dxa"/>
            <w:vAlign w:val="top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3741" w:type="dxa"/>
            <w:gridSpan w:val="6"/>
            <w:vAlign w:val="center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2" w:type="dxa"/>
          <w:trHeight w:val="579" w:hRule="atLeast"/>
        </w:trPr>
        <w:tc>
          <w:tcPr>
            <w:tcW w:w="1368" w:type="dxa"/>
            <w:gridSpan w:val="2"/>
            <w:vAlign w:val="top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  <w:lang w:eastAsia="zh-CN"/>
              </w:rPr>
              <w:t>基地</w:t>
            </w:r>
            <w:r>
              <w:rPr>
                <w:rFonts w:hint="eastAsia"/>
                <w:color w:val="000000"/>
                <w:sz w:val="28"/>
                <w:szCs w:val="28"/>
              </w:rPr>
              <w:t>地址</w:t>
            </w:r>
          </w:p>
        </w:tc>
        <w:tc>
          <w:tcPr>
            <w:tcW w:w="4232" w:type="dxa"/>
            <w:gridSpan w:val="4"/>
            <w:vAlign w:val="top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</w:p>
        </w:tc>
        <w:tc>
          <w:tcPr>
            <w:tcW w:w="960" w:type="dxa"/>
            <w:gridSpan w:val="2"/>
            <w:vAlign w:val="top"/>
          </w:tcPr>
          <w:p>
            <w:pPr>
              <w:jc w:val="center"/>
              <w:rPr>
                <w:rFonts w:hint="eastAsia" w:eastAsia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/>
                <w:color w:val="000000"/>
                <w:sz w:val="28"/>
                <w:szCs w:val="28"/>
                <w:lang w:eastAsia="zh-CN"/>
              </w:rPr>
              <w:t>邮箱</w:t>
            </w:r>
          </w:p>
        </w:tc>
        <w:tc>
          <w:tcPr>
            <w:tcW w:w="2746" w:type="dxa"/>
            <w:gridSpan w:val="3"/>
            <w:vAlign w:val="top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2" w:type="dxa"/>
          <w:trHeight w:val="579" w:hRule="atLeast"/>
        </w:trPr>
        <w:tc>
          <w:tcPr>
            <w:tcW w:w="1368" w:type="dxa"/>
            <w:gridSpan w:val="2"/>
            <w:vAlign w:val="center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基地类型</w:t>
            </w:r>
          </w:p>
        </w:tc>
        <w:tc>
          <w:tcPr>
            <w:tcW w:w="7938" w:type="dxa"/>
            <w:gridSpan w:val="9"/>
            <w:vAlign w:val="top"/>
          </w:tcPr>
          <w:p>
            <w:pPr>
              <w:jc w:val="both"/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□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eastAsia="zh-CN"/>
              </w:rPr>
              <w:t>科技场馆类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□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eastAsia="zh-CN"/>
              </w:rPr>
              <w:t>公共场所类</w:t>
            </w:r>
            <w:r>
              <w:rPr>
                <w:rFonts w:hint="eastAsia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□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eastAsia="zh-CN"/>
              </w:rPr>
              <w:t>教育科研类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 xml:space="preserve"> </w:t>
            </w:r>
          </w:p>
          <w:p>
            <w:pPr>
              <w:jc w:val="both"/>
              <w:rPr>
                <w:rFonts w:hint="default" w:ascii="宋体" w:hAnsi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>□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eastAsia="zh-CN"/>
              </w:rPr>
              <w:t>生产设施类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eastAsia="zh-CN"/>
              </w:rPr>
              <w:t>□信息传媒类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color w:val="000000"/>
                <w:sz w:val="28"/>
                <w:szCs w:val="28"/>
              </w:rPr>
              <w:t>□</w:t>
            </w:r>
            <w:r>
              <w:rPr>
                <w:rFonts w:hint="eastAsia" w:ascii="宋体" w:hAnsi="宋体"/>
                <w:color w:val="000000"/>
                <w:sz w:val="28"/>
                <w:szCs w:val="28"/>
                <w:lang w:val="en-US" w:eastAsia="zh-CN"/>
              </w:rPr>
              <w:t>其他类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2" w:type="dxa"/>
          <w:trHeight w:val="1211" w:hRule="atLeast"/>
        </w:trPr>
        <w:tc>
          <w:tcPr>
            <w:tcW w:w="2456" w:type="dxa"/>
            <w:gridSpan w:val="3"/>
            <w:vAlign w:val="center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曾获奖励和表彰</w:t>
            </w:r>
          </w:p>
        </w:tc>
        <w:tc>
          <w:tcPr>
            <w:tcW w:w="6850" w:type="dxa"/>
            <w:gridSpan w:val="8"/>
            <w:vAlign w:val="center"/>
          </w:tcPr>
          <w:p>
            <w:pPr>
              <w:jc w:val="center"/>
              <w:rPr>
                <w:rFonts w:hint="eastAsia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2" w:type="dxa"/>
          <w:trHeight w:val="607" w:hRule="atLeast"/>
        </w:trPr>
        <w:tc>
          <w:tcPr>
            <w:tcW w:w="9306" w:type="dxa"/>
            <w:gridSpan w:val="11"/>
            <w:vAlign w:val="center"/>
          </w:tcPr>
          <w:p>
            <w:pPr>
              <w:jc w:val="both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b/>
                <w:color w:val="000000"/>
                <w:sz w:val="28"/>
                <w:szCs w:val="28"/>
              </w:rPr>
              <w:t>基</w:t>
            </w:r>
            <w:r>
              <w:rPr>
                <w:rFonts w:hint="eastAsia"/>
                <w:b/>
                <w:color w:val="000000"/>
                <w:sz w:val="28"/>
                <w:szCs w:val="28"/>
                <w:lang w:eastAsia="zh-CN"/>
              </w:rPr>
              <w:t>本</w:t>
            </w:r>
            <w:r>
              <w:rPr>
                <w:rFonts w:hint="eastAsia"/>
                <w:b/>
                <w:color w:val="000000"/>
                <w:sz w:val="28"/>
                <w:szCs w:val="28"/>
              </w:rPr>
              <w:t>概况及主要成效（</w:t>
            </w:r>
            <w:r>
              <w:rPr>
                <w:rFonts w:hint="eastAsia" w:ascii="仿宋_GB2312" w:eastAsia="仿宋_GB2312"/>
                <w:b/>
                <w:color w:val="000000"/>
                <w:sz w:val="28"/>
                <w:szCs w:val="28"/>
              </w:rPr>
              <w:t>包括单位情况、</w:t>
            </w:r>
            <w:r>
              <w:rPr>
                <w:rFonts w:hint="eastAsia" w:ascii="仿宋_GB2312" w:eastAsia="仿宋_GB2312"/>
                <w:b/>
                <w:color w:val="000000"/>
                <w:sz w:val="28"/>
                <w:szCs w:val="28"/>
                <w:lang w:eastAsia="zh-CN"/>
              </w:rPr>
              <w:t>科普</w:t>
            </w:r>
            <w:r>
              <w:rPr>
                <w:rFonts w:hint="eastAsia" w:ascii="仿宋_GB2312" w:eastAsia="仿宋_GB2312"/>
                <w:b/>
                <w:color w:val="000000"/>
                <w:sz w:val="28"/>
                <w:szCs w:val="28"/>
              </w:rPr>
              <w:t>推广、</w:t>
            </w:r>
            <w:r>
              <w:rPr>
                <w:rFonts w:hint="eastAsia" w:ascii="仿宋_GB2312" w:eastAsia="仿宋_GB2312"/>
                <w:b/>
                <w:color w:val="000000"/>
                <w:sz w:val="28"/>
                <w:szCs w:val="28"/>
                <w:lang w:eastAsia="zh-CN"/>
              </w:rPr>
              <w:t>活动</w:t>
            </w:r>
            <w:r>
              <w:rPr>
                <w:rFonts w:hint="eastAsia" w:ascii="仿宋_GB2312" w:eastAsia="仿宋_GB2312"/>
                <w:b/>
                <w:color w:val="000000"/>
                <w:sz w:val="28"/>
                <w:szCs w:val="28"/>
              </w:rPr>
              <w:t>效果等</w:t>
            </w:r>
            <w:r>
              <w:rPr>
                <w:rFonts w:hint="eastAsia"/>
                <w:b/>
                <w:color w:val="000000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252" w:type="dxa"/>
          <w:trHeight w:val="6792" w:hRule="atLeast"/>
        </w:trPr>
        <w:tc>
          <w:tcPr>
            <w:tcW w:w="9306" w:type="dxa"/>
            <w:gridSpan w:val="11"/>
            <w:vAlign w:val="top"/>
          </w:tcPr>
          <w:p>
            <w:pPr>
              <w:jc w:val="both"/>
              <w:rPr>
                <w:rFonts w:hint="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8" w:type="dxa"/>
          <w:trHeight w:val="398" w:hRule="atLeast"/>
        </w:trPr>
        <w:tc>
          <w:tcPr>
            <w:tcW w:w="9360" w:type="dxa"/>
            <w:gridSpan w:val="11"/>
            <w:vAlign w:val="top"/>
          </w:tcPr>
          <w:p>
            <w:pPr>
              <w:rPr>
                <w:rFonts w:hint="eastAsia"/>
                <w:b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color w:val="000000"/>
                <w:sz w:val="28"/>
                <w:szCs w:val="28"/>
              </w:rPr>
              <w:t>发展规划（20</w:t>
            </w:r>
            <w:r>
              <w:rPr>
                <w:rFonts w:hint="eastAsia"/>
                <w:b/>
                <w:color w:val="000000"/>
                <w:sz w:val="28"/>
                <w:szCs w:val="28"/>
                <w:lang w:val="en-US" w:eastAsia="zh-CN"/>
              </w:rPr>
              <w:t>21-2025</w:t>
            </w:r>
            <w:r>
              <w:rPr>
                <w:rFonts w:hint="eastAsia"/>
                <w:b/>
                <w:color w:val="000000"/>
                <w:sz w:val="28"/>
                <w:szCs w:val="28"/>
              </w:rPr>
              <w:t>年工作规划）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8" w:type="dxa"/>
          <w:trHeight w:val="3645" w:hRule="atLeast"/>
        </w:trPr>
        <w:tc>
          <w:tcPr>
            <w:tcW w:w="9360" w:type="dxa"/>
            <w:gridSpan w:val="11"/>
            <w:vAlign w:val="top"/>
          </w:tcPr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both"/>
              <w:rPr>
                <w:rFonts w:hint="eastAsia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8" w:type="dxa"/>
          <w:trHeight w:val="2810" w:hRule="atLeast"/>
        </w:trPr>
        <w:tc>
          <w:tcPr>
            <w:tcW w:w="1130" w:type="dxa"/>
            <w:gridSpan w:val="2"/>
            <w:vMerge w:val="restart"/>
            <w:textDirection w:val="tbRlV"/>
            <w:vAlign w:val="top"/>
          </w:tcPr>
          <w:p>
            <w:pPr>
              <w:ind w:left="113" w:right="113"/>
              <w:jc w:val="center"/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推荐评审意见</w:t>
            </w:r>
          </w:p>
        </w:tc>
        <w:tc>
          <w:tcPr>
            <w:tcW w:w="8230" w:type="dxa"/>
            <w:gridSpan w:val="9"/>
            <w:vAlign w:val="top"/>
          </w:tcPr>
          <w:p>
            <w:pPr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所在乡镇（区）</w:t>
            </w:r>
            <w:r>
              <w:rPr>
                <w:rFonts w:hint="eastAsia"/>
                <w:color w:val="000000"/>
                <w:sz w:val="28"/>
                <w:szCs w:val="28"/>
                <w:lang w:eastAsia="zh-CN"/>
              </w:rPr>
              <w:t>或区直部门</w:t>
            </w:r>
            <w:r>
              <w:rPr>
                <w:rFonts w:hint="eastAsia"/>
                <w:color w:val="000000"/>
                <w:sz w:val="28"/>
                <w:szCs w:val="28"/>
              </w:rPr>
              <w:t>意见：</w:t>
            </w:r>
          </w:p>
          <w:p>
            <w:pPr>
              <w:rPr>
                <w:rFonts w:hint="eastAsia"/>
                <w:color w:val="000000"/>
                <w:sz w:val="28"/>
                <w:szCs w:val="28"/>
              </w:rPr>
            </w:pPr>
          </w:p>
          <w:p>
            <w:pPr>
              <w:rPr>
                <w:rFonts w:hint="eastAsia"/>
                <w:color w:val="000000"/>
                <w:sz w:val="28"/>
                <w:szCs w:val="28"/>
              </w:rPr>
            </w:pPr>
          </w:p>
          <w:p>
            <w:pPr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 xml:space="preserve">主管负责人签字：                          </w:t>
            </w:r>
            <w:r>
              <w:rPr>
                <w:rFonts w:hint="eastAsia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/>
                <w:color w:val="000000"/>
                <w:sz w:val="28"/>
                <w:szCs w:val="28"/>
              </w:rPr>
              <w:t>（盖章）</w:t>
            </w:r>
          </w:p>
          <w:p>
            <w:pPr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 xml:space="preserve">                                         </w:t>
            </w:r>
            <w:r>
              <w:rPr>
                <w:rFonts w:hint="eastAsia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/>
                <w:color w:val="000000"/>
                <w:sz w:val="28"/>
                <w:szCs w:val="28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8" w:type="dxa"/>
          <w:trHeight w:val="232" w:hRule="atLeast"/>
        </w:trPr>
        <w:tc>
          <w:tcPr>
            <w:tcW w:w="1130" w:type="dxa"/>
            <w:gridSpan w:val="2"/>
            <w:vMerge w:val="continue"/>
            <w:vAlign w:val="top"/>
          </w:tcPr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</w:tc>
        <w:tc>
          <w:tcPr>
            <w:tcW w:w="8230" w:type="dxa"/>
            <w:gridSpan w:val="9"/>
            <w:vAlign w:val="top"/>
          </w:tcPr>
          <w:p>
            <w:pPr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区科协意见：</w:t>
            </w:r>
          </w:p>
          <w:p>
            <w:pPr>
              <w:rPr>
                <w:rFonts w:hint="eastAsia"/>
                <w:color w:val="000000"/>
                <w:sz w:val="28"/>
                <w:szCs w:val="28"/>
              </w:rPr>
            </w:pPr>
          </w:p>
          <w:p>
            <w:pPr>
              <w:rPr>
                <w:rFonts w:hint="eastAsia"/>
                <w:color w:val="000000"/>
                <w:sz w:val="28"/>
                <w:szCs w:val="28"/>
              </w:rPr>
            </w:pPr>
          </w:p>
          <w:p>
            <w:pPr>
              <w:rPr>
                <w:rFonts w:hint="eastAsia"/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 xml:space="preserve">                                  （盖章）</w:t>
            </w:r>
            <w:r>
              <w:rPr>
                <w:rFonts w:hint="eastAsia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/>
                <w:color w:val="000000"/>
                <w:sz w:val="28"/>
                <w:szCs w:val="28"/>
              </w:rPr>
              <w:t>年  月  日</w:t>
            </w:r>
          </w:p>
        </w:tc>
      </w:tr>
    </w:tbl>
    <w:p/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587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ordWrap w:val="0"/>
      <w:jc w:val="right"/>
      <w:rPr>
        <w:rFonts w:ascii="宋体" w:cs="Times New Roman"/>
        <w:sz w:val="28"/>
        <w:szCs w:val="28"/>
      </w:rPr>
    </w:pPr>
    <w:r>
      <w:pict>
        <v:shape id="文本框 1" o:spid="_x0000_s4097" o:spt="202" type="#_x0000_t202" style="position:absolute;left:0pt;margin-left:366.45pt;margin-top:3pt;height:23.7pt;width:65.25pt;mso-position-horizontal-relative:margin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pStyle w:val="3"/>
                  <w:jc w:val="center"/>
                  <w:rPr>
                    <w:sz w:val="28"/>
                    <w:szCs w:val="28"/>
                  </w:rPr>
                </w:pPr>
                <w:r>
                  <w:rPr>
                    <w:rFonts w:ascii="宋体" w:hAnsi="宋体" w:cs="宋体"/>
                    <w:sz w:val="28"/>
                    <w:szCs w:val="28"/>
                  </w:rPr>
                  <w:t xml:space="preserve">— </w: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>1</w: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 xml:space="preserve"> —</w:t>
                </w:r>
                <w:r>
                  <w:rPr>
                    <w:sz w:val="28"/>
                    <w:szCs w:val="28"/>
                  </w:rPr>
                  <w:t xml:space="preserve"> </w:t>
                </w:r>
              </w:p>
            </w:txbxContent>
          </v:textbox>
        </v:shape>
      </w:pict>
    </w:r>
    <w:r>
      <w:rPr>
        <w:rFonts w:ascii="宋体" w:hAnsi="宋体" w:cs="宋体"/>
        <w:sz w:val="28"/>
        <w:szCs w:val="28"/>
      </w:rPr>
      <w:t xml:space="preserve"> </w:t>
    </w:r>
  </w:p>
  <w:p>
    <w:pPr>
      <w:pStyle w:val="3"/>
      <w:wordWrap w:val="0"/>
      <w:jc w:val="right"/>
      <w:rPr>
        <w:rFonts w:ascii="宋体" w:cs="Times New Roman"/>
      </w:rPr>
    </w:pPr>
    <w:r>
      <w:rPr>
        <w:rFonts w:ascii="宋体" w:hAnsi="宋体" w:cs="宋体"/>
      </w:rPr>
      <w:t xml:space="preserve"> 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宋体" w:cs="Times New Roman"/>
        <w:sz w:val="28"/>
        <w:szCs w:val="28"/>
      </w:rPr>
    </w:pPr>
    <w:r>
      <w:pict>
        <v:shape id="文本框 2" o:spid="_x0000_s4098" o:spt="202" type="#_x0000_t202" style="position:absolute;left:0pt;margin-left:17.25pt;margin-top:-1.5pt;height:18.15pt;width:50.75pt;mso-position-horizontal-relative:margin;z-index:25166028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pStyle w:val="3"/>
                  <w:jc w:val="right"/>
                  <w:rPr>
                    <w:rFonts w:ascii="宋体" w:cs="Times New Roman"/>
                    <w:sz w:val="28"/>
                    <w:szCs w:val="28"/>
                  </w:rPr>
                </w:pPr>
                <w:r>
                  <w:rPr>
                    <w:rFonts w:ascii="宋体" w:hAnsi="宋体" w:cs="宋体"/>
                    <w:sz w:val="28"/>
                    <w:szCs w:val="28"/>
                  </w:rPr>
                  <w:t xml:space="preserve">— </w: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>2</w: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 xml:space="preserve"> — </w: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>2</w: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evenAndOddHeaders w:val="1"/>
  <w:drawingGridVerticalSpacing w:val="159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14D30932"/>
    <w:rsid w:val="00314E24"/>
    <w:rsid w:val="00376C25"/>
    <w:rsid w:val="003811D9"/>
    <w:rsid w:val="004C08B0"/>
    <w:rsid w:val="005C33C6"/>
    <w:rsid w:val="0076063F"/>
    <w:rsid w:val="007B58D3"/>
    <w:rsid w:val="007E078E"/>
    <w:rsid w:val="009B556B"/>
    <w:rsid w:val="00A1202C"/>
    <w:rsid w:val="00A73F5B"/>
    <w:rsid w:val="00AC694A"/>
    <w:rsid w:val="00B817A1"/>
    <w:rsid w:val="00EF1EB5"/>
    <w:rsid w:val="00F450A1"/>
    <w:rsid w:val="00FC5433"/>
    <w:rsid w:val="01272492"/>
    <w:rsid w:val="03342315"/>
    <w:rsid w:val="07074E98"/>
    <w:rsid w:val="07DF75F9"/>
    <w:rsid w:val="08E510A5"/>
    <w:rsid w:val="090F576C"/>
    <w:rsid w:val="0915722C"/>
    <w:rsid w:val="0A532CBC"/>
    <w:rsid w:val="0B300A43"/>
    <w:rsid w:val="0B334D86"/>
    <w:rsid w:val="0B856175"/>
    <w:rsid w:val="0C3D5924"/>
    <w:rsid w:val="0D2E6EAA"/>
    <w:rsid w:val="0F6F0136"/>
    <w:rsid w:val="0F911B4D"/>
    <w:rsid w:val="10FD29EF"/>
    <w:rsid w:val="11803EC2"/>
    <w:rsid w:val="11917ECE"/>
    <w:rsid w:val="125D0419"/>
    <w:rsid w:val="133477F4"/>
    <w:rsid w:val="135E78F2"/>
    <w:rsid w:val="13CC7E0B"/>
    <w:rsid w:val="14C3401F"/>
    <w:rsid w:val="14D30932"/>
    <w:rsid w:val="15073FA3"/>
    <w:rsid w:val="169315A8"/>
    <w:rsid w:val="169573B8"/>
    <w:rsid w:val="19A53353"/>
    <w:rsid w:val="19B518DF"/>
    <w:rsid w:val="1BCF4D2B"/>
    <w:rsid w:val="1C1945A6"/>
    <w:rsid w:val="1E011EC8"/>
    <w:rsid w:val="1F477EFD"/>
    <w:rsid w:val="1FA20DEF"/>
    <w:rsid w:val="1FEA77EA"/>
    <w:rsid w:val="2125394A"/>
    <w:rsid w:val="23A81448"/>
    <w:rsid w:val="23B128B3"/>
    <w:rsid w:val="265F1D91"/>
    <w:rsid w:val="267C2231"/>
    <w:rsid w:val="273419E0"/>
    <w:rsid w:val="2740322D"/>
    <w:rsid w:val="27AF4098"/>
    <w:rsid w:val="27C24AC7"/>
    <w:rsid w:val="285E4D6F"/>
    <w:rsid w:val="2A994270"/>
    <w:rsid w:val="2AB925A6"/>
    <w:rsid w:val="2ABE2118"/>
    <w:rsid w:val="2AED5DE7"/>
    <w:rsid w:val="2B604316"/>
    <w:rsid w:val="2E8A57EA"/>
    <w:rsid w:val="2EBF2A9E"/>
    <w:rsid w:val="2ECA2DDC"/>
    <w:rsid w:val="2F444C18"/>
    <w:rsid w:val="2F8C6485"/>
    <w:rsid w:val="30383E47"/>
    <w:rsid w:val="31726479"/>
    <w:rsid w:val="31EF007A"/>
    <w:rsid w:val="32764F3D"/>
    <w:rsid w:val="331F0652"/>
    <w:rsid w:val="34173B17"/>
    <w:rsid w:val="36E558FC"/>
    <w:rsid w:val="370E6A21"/>
    <w:rsid w:val="383C3C10"/>
    <w:rsid w:val="38685F30"/>
    <w:rsid w:val="39291B8C"/>
    <w:rsid w:val="39AB4291"/>
    <w:rsid w:val="3A7705C9"/>
    <w:rsid w:val="3C73403C"/>
    <w:rsid w:val="3D122ED5"/>
    <w:rsid w:val="3D3775A0"/>
    <w:rsid w:val="3DCB47CD"/>
    <w:rsid w:val="3FAE1CF7"/>
    <w:rsid w:val="41896292"/>
    <w:rsid w:val="4225214C"/>
    <w:rsid w:val="43E61D8F"/>
    <w:rsid w:val="4568302C"/>
    <w:rsid w:val="46EE1167"/>
    <w:rsid w:val="48FD075C"/>
    <w:rsid w:val="491D418C"/>
    <w:rsid w:val="49C3230F"/>
    <w:rsid w:val="4A2358FF"/>
    <w:rsid w:val="4BC04F70"/>
    <w:rsid w:val="4D8971C2"/>
    <w:rsid w:val="4FB3554D"/>
    <w:rsid w:val="521108B9"/>
    <w:rsid w:val="532748C8"/>
    <w:rsid w:val="53F34ECB"/>
    <w:rsid w:val="543042B2"/>
    <w:rsid w:val="54DF2FCC"/>
    <w:rsid w:val="55C25898"/>
    <w:rsid w:val="566B676B"/>
    <w:rsid w:val="58AF298D"/>
    <w:rsid w:val="5AC2781E"/>
    <w:rsid w:val="5C4B5BBC"/>
    <w:rsid w:val="5C5813C7"/>
    <w:rsid w:val="5CBF77A3"/>
    <w:rsid w:val="5CD1254E"/>
    <w:rsid w:val="5D847A40"/>
    <w:rsid w:val="5DEF0ED7"/>
    <w:rsid w:val="5E031558"/>
    <w:rsid w:val="618F519D"/>
    <w:rsid w:val="61B6615E"/>
    <w:rsid w:val="62C46182"/>
    <w:rsid w:val="6339498C"/>
    <w:rsid w:val="63444286"/>
    <w:rsid w:val="63AB1A91"/>
    <w:rsid w:val="641C2518"/>
    <w:rsid w:val="64A358AC"/>
    <w:rsid w:val="65705AB0"/>
    <w:rsid w:val="68FB508F"/>
    <w:rsid w:val="691D1312"/>
    <w:rsid w:val="69431CDE"/>
    <w:rsid w:val="6A8310AF"/>
    <w:rsid w:val="6B367977"/>
    <w:rsid w:val="6B533AEF"/>
    <w:rsid w:val="6B6730CD"/>
    <w:rsid w:val="6D5971BD"/>
    <w:rsid w:val="6D763B14"/>
    <w:rsid w:val="6E4030D4"/>
    <w:rsid w:val="6F2B78D6"/>
    <w:rsid w:val="73326139"/>
    <w:rsid w:val="772B0BD3"/>
    <w:rsid w:val="7778357E"/>
    <w:rsid w:val="79066DEC"/>
    <w:rsid w:val="7A241C80"/>
    <w:rsid w:val="7D060219"/>
    <w:rsid w:val="7E6150E3"/>
    <w:rsid w:val="7F1A574D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99" w:semiHidden="0" w:name="Strong"/>
    <w:lsdException w:qFormat="1"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qFormat="1" w:unhideWhenUsed="0" w:uiPriority="99" w:semiHidden="0" w:name="HTML Cite"/>
    <w:lsdException w:qFormat="1" w:unhideWhenUsed="0" w:uiPriority="99" w:semiHidden="0" w:name="HTML Code"/>
    <w:lsdException w:qFormat="1" w:unhideWhenUsed="0" w:uiPriority="99" w:semiHidden="0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qFormat="1" w:unhideWhenUsed="0" w:uiPriority="99" w:semiHidden="0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unhideWhenUsed/>
    <w:qFormat/>
    <w:locked/>
    <w:uiPriority w:val="0"/>
    <w:pPr>
      <w:spacing w:before="100" w:beforeLines="0" w:beforeAutospacing="1" w:after="100" w:afterLines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qFormat/>
    <w:uiPriority w:val="99"/>
  </w:style>
  <w:style w:type="table" w:default="1" w:styleId="1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8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 w:cs="Times New Roman"/>
      <w:sz w:val="18"/>
      <w:szCs w:val="18"/>
    </w:rPr>
  </w:style>
  <w:style w:type="paragraph" w:styleId="5">
    <w:name w:val="Normal (Web)"/>
    <w:basedOn w:val="1"/>
    <w:qFormat/>
    <w:uiPriority w:val="99"/>
    <w:pPr>
      <w:jc w:val="left"/>
    </w:pPr>
    <w:rPr>
      <w:kern w:val="0"/>
      <w:sz w:val="24"/>
      <w:szCs w:val="24"/>
    </w:rPr>
  </w:style>
  <w:style w:type="character" w:styleId="7">
    <w:name w:val="Strong"/>
    <w:basedOn w:val="6"/>
    <w:qFormat/>
    <w:uiPriority w:val="99"/>
    <w:rPr>
      <w:b/>
      <w:bCs/>
    </w:rPr>
  </w:style>
  <w:style w:type="character" w:styleId="8">
    <w:name w:val="FollowedHyperlink"/>
    <w:basedOn w:val="6"/>
    <w:qFormat/>
    <w:uiPriority w:val="99"/>
    <w:rPr>
      <w:color w:val="auto"/>
      <w:u w:val="none"/>
    </w:rPr>
  </w:style>
  <w:style w:type="character" w:styleId="9">
    <w:name w:val="Emphasis"/>
    <w:basedOn w:val="6"/>
    <w:qFormat/>
    <w:uiPriority w:val="99"/>
  </w:style>
  <w:style w:type="character" w:styleId="10">
    <w:name w:val="HTML Definition"/>
    <w:basedOn w:val="6"/>
    <w:qFormat/>
    <w:uiPriority w:val="99"/>
  </w:style>
  <w:style w:type="character" w:styleId="11">
    <w:name w:val="HTML Variable"/>
    <w:basedOn w:val="6"/>
    <w:qFormat/>
    <w:uiPriority w:val="99"/>
  </w:style>
  <w:style w:type="character" w:styleId="12">
    <w:name w:val="Hyperlink"/>
    <w:basedOn w:val="6"/>
    <w:qFormat/>
    <w:uiPriority w:val="99"/>
    <w:rPr>
      <w:color w:val="auto"/>
      <w:u w:val="none"/>
    </w:rPr>
  </w:style>
  <w:style w:type="character" w:styleId="13">
    <w:name w:val="HTML Code"/>
    <w:basedOn w:val="6"/>
    <w:qFormat/>
    <w:uiPriority w:val="99"/>
    <w:rPr>
      <w:rFonts w:ascii="Courier New" w:hAnsi="Courier New" w:cs="Courier New"/>
      <w:sz w:val="20"/>
      <w:szCs w:val="20"/>
    </w:rPr>
  </w:style>
  <w:style w:type="character" w:styleId="14">
    <w:name w:val="HTML Cite"/>
    <w:basedOn w:val="6"/>
    <w:qFormat/>
    <w:uiPriority w:val="99"/>
  </w:style>
  <w:style w:type="table" w:styleId="16">
    <w:name w:val="Table Grid"/>
    <w:basedOn w:val="15"/>
    <w:qFormat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7">
    <w:name w:val="Footer Char"/>
    <w:basedOn w:val="6"/>
    <w:link w:val="3"/>
    <w:semiHidden/>
    <w:qFormat/>
    <w:locked/>
    <w:uiPriority w:val="99"/>
    <w:rPr>
      <w:rFonts w:ascii="Calibri" w:hAnsi="Calibri" w:cs="Calibri"/>
      <w:sz w:val="18"/>
      <w:szCs w:val="18"/>
    </w:rPr>
  </w:style>
  <w:style w:type="character" w:customStyle="1" w:styleId="18">
    <w:name w:val="Header Char"/>
    <w:basedOn w:val="6"/>
    <w:link w:val="4"/>
    <w:semiHidden/>
    <w:qFormat/>
    <w:locked/>
    <w:uiPriority w:val="99"/>
    <w:rPr>
      <w:rFonts w:ascii="Calibri" w:hAnsi="Calibri" w:cs="Calibri"/>
      <w:sz w:val="18"/>
      <w:szCs w:val="18"/>
    </w:rPr>
  </w:style>
  <w:style w:type="character" w:customStyle="1" w:styleId="19">
    <w:name w:val="ds-reads-from"/>
    <w:basedOn w:val="6"/>
    <w:qFormat/>
    <w:uiPriority w:val="99"/>
  </w:style>
  <w:style w:type="character" w:customStyle="1" w:styleId="20">
    <w:name w:val="ds-reads-app-special"/>
    <w:basedOn w:val="6"/>
    <w:qFormat/>
    <w:uiPriority w:val="99"/>
    <w:rPr>
      <w:color w:val="FFFFFF"/>
      <w:shd w:val="clear" w:color="auto" w:fill="auto"/>
    </w:rPr>
  </w:style>
  <w:style w:type="character" w:customStyle="1" w:styleId="21">
    <w:name w:val="ds-unread-count"/>
    <w:basedOn w:val="6"/>
    <w:qFormat/>
    <w:uiPriority w:val="99"/>
    <w:rPr>
      <w:b/>
      <w:bCs/>
      <w:color w:val="auto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  <customShpInfo spid="_x0000_s409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China</Company>
  <Pages>6</Pages>
  <Words>2022</Words>
  <Characters>2046</Characters>
  <Lines>0</Lines>
  <Paragraphs>0</Paragraphs>
  <TotalTime>0</TotalTime>
  <ScaleCrop>false</ScaleCrop>
  <LinksUpToDate>false</LinksUpToDate>
  <CharactersWithSpaces>2129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2002-02-21T22:46:00Z</dcterms:created>
  <dc:creator>Administrator</dc:creator>
  <cp:lastModifiedBy>admin</cp:lastModifiedBy>
  <cp:lastPrinted>2017-09-20T01:40:00Z</cp:lastPrinted>
  <dcterms:modified xsi:type="dcterms:W3CDTF">2021-02-24T09:00:20Z</dcterms:modified>
  <dc:title>鹿校字﹝2017﹞1号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