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获鹿镇2020年政府信息公开工作年度报告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本年度报告是根据《中华人民共和国政府信息公开条例》规定，由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鹿泉区获鹿镇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政府信息公开工作机构编制。报告由政府信息公开总体情况、主动公开政府信息情况、收到和处理政府信息公开申请情况、政府信息公开行政复议和行政诉讼情况、存在主要问题和改进情况、其它需要报告事项等六部分组成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报告中所列数据的统计期限为2020年1月1日至12月31日止。年度报告电子版通过鹿泉区获鹿镇人民政府网站公开，如有疑问请与获鹿镇党政办联系，联系电话：0311-82012243，通信地址：鹿泉区镇宁路157号。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总体情况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推进政府信息公开是贯彻落实《条例》的重要举措，是深入推行政务公开，转变政府职能，实现管理创新，建设人民满意的服务型政府的一项重要工作。《条例》颁布以来，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获鹿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镇党委、政府高度重视政府信息公开工作，并及时做好工作部署。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20" w:firstLineChars="200"/>
        <w:textAlignment w:val="auto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ascii="楷体_GB2312" w:hAnsi="宋体" w:eastAsia="楷体_GB2312" w:cs="楷体_GB2312"/>
          <w:b w:val="0"/>
          <w:bCs/>
          <w:i w:val="0"/>
          <w:caps w:val="0"/>
          <w:color w:val="333333"/>
          <w:spacing w:val="0"/>
          <w:sz w:val="31"/>
          <w:szCs w:val="31"/>
          <w:shd w:val="clear" w:fill="FFFFFF"/>
        </w:rPr>
        <w:t>（</w:t>
      </w:r>
      <w:r>
        <w:rPr>
          <w:rFonts w:hint="eastAsia" w:ascii="楷体_GB2312" w:hAnsi="宋体" w:eastAsia="楷体_GB2312" w:cs="楷体_GB2312"/>
          <w:b w:val="0"/>
          <w:bCs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一</w:t>
      </w:r>
      <w:r>
        <w:rPr>
          <w:rFonts w:ascii="楷体_GB2312" w:hAnsi="宋体" w:eastAsia="楷体_GB2312" w:cs="楷体_GB2312"/>
          <w:b w:val="0"/>
          <w:bCs/>
          <w:i w:val="0"/>
          <w:caps w:val="0"/>
          <w:color w:val="333333"/>
          <w:spacing w:val="0"/>
          <w:sz w:val="31"/>
          <w:szCs w:val="31"/>
          <w:shd w:val="clear" w:fill="FFFFFF"/>
        </w:rPr>
        <w:t>）</w:t>
      </w:r>
      <w:r>
        <w:rPr>
          <w:rFonts w:hint="eastAsia" w:ascii="楷体_GB2312" w:hAnsi="宋体" w:eastAsia="楷体_GB2312" w:cs="楷体_GB2312"/>
          <w:b/>
          <w:bCs w:val="0"/>
          <w:i w:val="0"/>
          <w:caps w:val="0"/>
          <w:color w:val="333333"/>
          <w:spacing w:val="0"/>
          <w:sz w:val="31"/>
          <w:szCs w:val="31"/>
          <w:shd w:val="clear" w:fill="FFFFFF"/>
        </w:rPr>
        <w:t>加强组织领导，完善机构人员</w:t>
      </w:r>
      <w:r>
        <w:rPr>
          <w:rFonts w:hint="eastAsia" w:ascii="楷体_GB2312" w:hAnsi="宋体" w:eastAsia="楷体_GB2312" w:cs="楷体_GB2312"/>
          <w:b/>
          <w:bCs w:val="0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镇党委、政府高度重视政府信息公开工作，将政府信息公开工作纳入行政机关效能建设和依法行政考核范围。镇党委专门成立了信息公开工作领导小组，由镇长任组长，镇党委副书记、副镇长任副组长，镇党政办、社区办工作人员为成员。同时，镇属各相关办公室明确一名工作人员，每月报送信息到党政办。各村（社区）相应成立了村务公开领导小组，全镇形成了镇、村齐抓共管的局面，为政务、村务公开工作的顺利开展提供了强有力的组织保证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</w:t>
      </w:r>
      <w:r>
        <w:rPr>
          <w:rFonts w:ascii="楷体_GB2312" w:hAnsi="宋体" w:eastAsia="楷体_GB2312" w:cs="楷体_GB2312"/>
          <w:b/>
          <w:bCs/>
          <w:i w:val="0"/>
          <w:caps w:val="0"/>
          <w:color w:val="333333"/>
          <w:spacing w:val="0"/>
          <w:sz w:val="31"/>
          <w:szCs w:val="31"/>
          <w:shd w:val="clear" w:fill="FFFFFF"/>
        </w:rPr>
        <w:t>建立完善制度，促进工作开展</w:t>
      </w:r>
      <w:r>
        <w:rPr>
          <w:rFonts w:hint="eastAsia" w:ascii="楷体_GB2312" w:hAnsi="宋体" w:eastAsia="楷体_GB2312" w:cs="楷体_GB2312"/>
          <w:b/>
          <w:bCs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2020年，获鹿镇严格按照《中华人民共和国政府信息公开条例》、《鹿泉区人民政府信息公开管理办法》等文件开展工作。定期发布政府信息公开工作专报，年终进行绩效测评等方式，有效推动政府信息准确及时公开，确保政府信息公开工作规范化、常态化运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5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ascii="楷体_GB2312" w:hAnsi="宋体" w:eastAsia="楷体_GB2312" w:cs="楷体_GB2312"/>
          <w:b/>
          <w:i w:val="0"/>
          <w:caps w:val="0"/>
          <w:color w:val="333333"/>
          <w:spacing w:val="0"/>
          <w:sz w:val="31"/>
          <w:szCs w:val="31"/>
          <w:shd w:val="clear" w:fill="FFFFFF"/>
        </w:rPr>
        <w:t>（</w:t>
      </w:r>
      <w:r>
        <w:rPr>
          <w:rFonts w:hint="eastAsia" w:ascii="楷体_GB2312" w:hAnsi="宋体" w:eastAsia="楷体_GB2312" w:cs="楷体_GB2312"/>
          <w:b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三</w:t>
      </w:r>
      <w:r>
        <w:rPr>
          <w:rFonts w:ascii="楷体_GB2312" w:hAnsi="宋体" w:eastAsia="楷体_GB2312" w:cs="楷体_GB2312"/>
          <w:b/>
          <w:i w:val="0"/>
          <w:caps w:val="0"/>
          <w:color w:val="333333"/>
          <w:spacing w:val="0"/>
          <w:sz w:val="31"/>
          <w:szCs w:val="31"/>
          <w:shd w:val="clear" w:fill="FFFFFF"/>
        </w:rPr>
        <w:t>）</w:t>
      </w:r>
      <w:r>
        <w:rPr>
          <w:rFonts w:hint="eastAsia" w:ascii="楷体_GB2312" w:hAnsi="宋体" w:eastAsia="楷体_GB2312" w:cs="楷体_GB2312"/>
          <w:b/>
          <w:bCs/>
          <w:i w:val="0"/>
          <w:caps w:val="0"/>
          <w:color w:val="333333"/>
          <w:spacing w:val="0"/>
          <w:sz w:val="31"/>
          <w:szCs w:val="31"/>
          <w:shd w:val="clear" w:fill="FFFFFF"/>
        </w:rPr>
        <w:t>加强宣传培训，精心组织实施</w:t>
      </w:r>
      <w:r>
        <w:rPr>
          <w:rFonts w:hint="eastAsia" w:ascii="楷体_GB2312" w:hAnsi="宋体" w:eastAsia="楷体_GB2312" w:cs="楷体_GB2312"/>
          <w:b/>
          <w:bCs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为推进政府信息公开工作的顺利进展，认真做好政府信息公开的各项工作，我镇积极参加上级行政机关组织的各项业务学习并将《政府信息公开条例》列入干部理论学习计划，使全镇行政机关及其工作人员深刻领会《条例》实施的重大意义，加快熟悉了解《条例》。同时，通过微信公众号加大对《条例》的宣传力度，营造良好的舆论氛围，为《条例》的实施打牢基础。我镇高度重视镇政府信息公开，为了方便群众办事、利于社会监督，我们专门安排人员政府信息公开及时发布政务信息，受理网上投诉，受到了群众广泛好评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二、主动公开政府信息情况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tbl>
      <w:tblPr>
        <w:tblStyle w:val="4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6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本年新制作数量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本年新公开数量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2540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95124</w:t>
            </w:r>
            <w:bookmarkStart w:id="0" w:name="_GoBack"/>
            <w:bookmarkEnd w:id="0"/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right="0" w:rightChars="0"/>
        <w:jc w:val="both"/>
        <w:textAlignment w:val="auto"/>
        <w:outlineLvl w:val="9"/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三、收到和处理政府信息公开申请情况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总总计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黑体" w:cs="黑体"/>
          <w:sz w:val="32"/>
          <w:szCs w:val="32"/>
        </w:rPr>
      </w:pPr>
      <w:r>
        <w:rPr>
          <w:rFonts w:hint="eastAsia" w:ascii="宋体" w:hAnsi="宋体" w:eastAsia="黑体" w:cs="黑体"/>
          <w:sz w:val="32"/>
          <w:szCs w:val="32"/>
        </w:rPr>
        <w:t>四、政府信息公开行政复议、行政诉讼情况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黑体" w:cs="黑体"/>
          <w:sz w:val="32"/>
          <w:szCs w:val="32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5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2020年，我镇政府信息公开工作在上级部门的领导下取得了一些成效，但也清醒地认识到，在信息公开工作中仍然存在一些问题：一是政府信息公开主动性不够强、及时性不够，对一些公开的内容存在遗漏现象；二是信息公开有的栏目公开事项较少，如：工作动态较多，其他公开重视程度不够，导致公开内容较少。三是公开的内容和形式还欠丰富。 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5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针对存在的主要问题，我镇将按照《条例》和市、区对政府信息公开的相关要求，继续大力推进政府信息公开工作，主要是做好以下几方面工作：一是不断强化对信息员的理论培训和业务培训。二是紧紧围绕实施政府信息公开工作，多渠道、多形式，向社会和广大群众深入宣传政府信息公开工作，努力在我镇形成群众积极关心政府信息公开的社会氛围。三是进一步完善政府信息公开各项规章制度，形成以制度管人、以制度谋事的长效机制，进一步规范政府信息公开工作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无其他需要报告的事项。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瀹嬩綋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624E1"/>
    <w:multiLevelType w:val="singleLevel"/>
    <w:tmpl w:val="601624E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4485F"/>
    <w:rsid w:val="0FE231EF"/>
    <w:rsid w:val="10A572B8"/>
    <w:rsid w:val="13A54357"/>
    <w:rsid w:val="14771D38"/>
    <w:rsid w:val="171340C1"/>
    <w:rsid w:val="194F4FD8"/>
    <w:rsid w:val="1D781DE8"/>
    <w:rsid w:val="297E2A31"/>
    <w:rsid w:val="2A77630C"/>
    <w:rsid w:val="2CAD08C0"/>
    <w:rsid w:val="304A4199"/>
    <w:rsid w:val="32604123"/>
    <w:rsid w:val="33E00866"/>
    <w:rsid w:val="385039CA"/>
    <w:rsid w:val="403C12AB"/>
    <w:rsid w:val="436D00AE"/>
    <w:rsid w:val="4619075D"/>
    <w:rsid w:val="46657CAB"/>
    <w:rsid w:val="48254BA1"/>
    <w:rsid w:val="587C5C6B"/>
    <w:rsid w:val="5C8100E1"/>
    <w:rsid w:val="5E4D5BE4"/>
    <w:rsid w:val="6622368F"/>
    <w:rsid w:val="6C504072"/>
    <w:rsid w:val="6FBB0406"/>
    <w:rsid w:val="73346D70"/>
    <w:rsid w:val="7CAA296D"/>
    <w:rsid w:val="7DD008E1"/>
    <w:rsid w:val="7ECC5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cgzbgs001</cp:lastModifiedBy>
  <dcterms:modified xsi:type="dcterms:W3CDTF">2021-01-31T06:04:34Z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