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财政部 税务总局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-11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-11"/>
          <w:kern w:val="0"/>
          <w:sz w:val="36"/>
          <w:szCs w:val="36"/>
          <w:shd w:val="clear" w:fill="FFFFFF"/>
          <w:lang w:val="en-US" w:eastAsia="zh-CN" w:bidi="ar"/>
        </w:rPr>
        <w:t>关于延长小规模纳税人减免增值税政策执行期限的公告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7" w:lineRule="atLeast"/>
        <w:ind w:left="0" w:right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税务总局公告2020年第24号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为进一步支持广大个体工商户和小微企业全面复工复业，现将有关税收政策公告如下：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《财政部 税务总局关于支持个体工商户复工复业增值税政策的公告》（财政部 税务总局公告2020年第13号）规定的税收优惠政策实施期限延长到2020年12月31日。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特此公告。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财政部 税务总局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2020年4月30日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4650530"/>
    <w:rsid w:val="27392192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BA049D6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98B5B50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