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国家发展改革委 财政部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关于降低部分行政事业性收费标准的通知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Style w:val="8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发改价格〔2019〕914号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工业和信息化部、移民局、知识产权局，各省、自治区、直辖市发展改革委、财政厅（局）：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  为进一步加大降费力度，切实减轻社会负担，促进实体经济发展，经研究，决定降低部分行政事业性收费标准。现将有关事项通知如下。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  一、自2019年7月1日起，降低无线电频率占用费、出入境证照类收费、商标注册收费等部分行政事业性收费标准（见附件）。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  二、对2019年7月1日前应交未交的上述行政事业性收费，补缴时应按原标准征收。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  三、各地区、各有关部门要严格执行本通知规定，对降低的行政事业性收费标准，不得以任何理由拖延或者拒绝执行。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  附件：降低的行政事业性收费标准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国家发展改革委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财  政  部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2019年5月24日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附件：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8"/>
          <w:sz w:val="28"/>
          <w:szCs w:val="28"/>
          <w:shd w:val="clear" w:fill="FFFFFF"/>
        </w:rPr>
        <w:t>降低的行政事业性收费标准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一、工业和信息化部门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(一)223-235MHz频段无线数据传输系统收费标准。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降低223-235MHz频段电力等行业采用载波聚合的基站频率占用费标准，由按每频点(25kHz)每基站征收改为按每MHz每基站征收，即由现行800元/频点/基站调整为1000元/MHz/基站。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原窄带无线数据传输系统(每频点信道带宽25kHz)的收费标准仍按现行规定执行，即800元/频点/基站。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(二)5905-5925MHz频段车联网直连通信系统收费标准。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1.在省(自治区、直辖市)范围使用的，按照15万元/MHz/年收取;在市(地、州)范围使用的，按照1.5万元/MHz/年。使用范围在10个省(自治区、直辖市)及以上的，按照150万元/MHz/年收取;使用范围在10个市(地、州)及以上的，按照15万元/MHz/年收取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2.为鼓励新技术新业务的发展，对5905-5925MHz频段车联网直连通信系统频率占用费标准实行“头三年免收”的优惠政策，即自频率使用许可证发放之日起，第一至第三年(按财务年度计算，下同)免收无线电频率占用费;第四年及以后按照国家规定的收费标准收取频率占用费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(三)卫星通信系统频率占用费收费标准。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1.调整网络化运营的对地静止轨道Ku频段(12.2-12.75GHz/14-14.5GHz)高通量卫星系统业务频率的频率占用费收费方式。根据其技术和运营特点，由原按照空间电台500元/MHz/年(发射)、地球站250元/MHz/年(发射)分别向卫星运营商和网内终端用户收取，改为根据卫星系统业务频率实际占用带宽，只向卫星运营商按照500元/MHz/年标准收取，此频段内不再对网内终端用户收取频率占用费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2.免收卫星业余业务频率占用费。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(四)其他收费项目，按现行标准执行。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二、移民和出入境管理部门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(一)因私普通护照收费标准，由160元/本降为120元/本。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(二)往来港澳通行证收费标准，由80元/张降为60元/张。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(三)其他收费项目，按现行标准执行。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三、知识产权部门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(一)受理商标续展注册费收费标准，由1000元降为500元。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(二)变更费收费标准，由250元降为150元。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44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8"/>
          <w:sz w:val="24"/>
          <w:szCs w:val="24"/>
          <w:shd w:val="clear" w:fill="FFFFFF"/>
        </w:rPr>
        <w:t>(三)对提交网上申请并接受电子发文的商标业务，免收变更费，其他收费项目，包括受理商标注册费、补发商标注册证费、受理转让注册商标费、受理商标续展注册费、受理续展注册迟延费、受理商标评审费、出据商标证明费、受理集体商标注册费、受理证明商标注册费、商标异议费、撤销商标费、商标使用许可合同备案费，按现行标准的90%收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440" w:lineRule="exact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A7913CE"/>
    <w:rsid w:val="0C5E61B1"/>
    <w:rsid w:val="1D906DC0"/>
    <w:rsid w:val="1F564B28"/>
    <w:rsid w:val="24650530"/>
    <w:rsid w:val="27392192"/>
    <w:rsid w:val="2F1A2DA1"/>
    <w:rsid w:val="32BC0BCB"/>
    <w:rsid w:val="3BF52543"/>
    <w:rsid w:val="3D63560F"/>
    <w:rsid w:val="45447286"/>
    <w:rsid w:val="48FB421D"/>
    <w:rsid w:val="4D0B45AB"/>
    <w:rsid w:val="4E257136"/>
    <w:rsid w:val="4FF3022F"/>
    <w:rsid w:val="54AE31CB"/>
    <w:rsid w:val="55B2256F"/>
    <w:rsid w:val="56C0654B"/>
    <w:rsid w:val="5C7E42B4"/>
    <w:rsid w:val="68817F0B"/>
    <w:rsid w:val="71BD55FD"/>
    <w:rsid w:val="75E922E2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character" w:customStyle="1" w:styleId="11">
    <w:name w:val="hao1"/>
    <w:basedOn w:val="7"/>
    <w:uiPriority w:val="0"/>
    <w:rPr>
      <w:b/>
    </w:rPr>
  </w:style>
  <w:style w:type="character" w:customStyle="1" w:styleId="12">
    <w:name w:val="wz"/>
    <w:basedOn w:val="7"/>
    <w:qFormat/>
    <w:uiPriority w:val="0"/>
    <w:rPr>
      <w:vanish/>
      <w:color w:val="808080"/>
    </w:rPr>
  </w:style>
  <w:style w:type="character" w:customStyle="1" w:styleId="13">
    <w:name w:val="hao12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2020-08-14T04:01:05Z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