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442" w:firstLineChars="1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鹿泉区发展和改革局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442" w:firstLineChars="1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2019年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政务公开是行政体制改革和加强对行政权力监督，改进机关工作作风，提高行政工作效率，进一步密切党群、干群关系，促进依法行政的一项重要内容。201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年，我局认真按照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《石家庄市鹿泉区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2019年政务公开工作要点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》和《全面推进政务公开工作“效能革命”目标任务责任分解方案》</w:t>
      </w:r>
      <w:r>
        <w:rPr>
          <w:rFonts w:hint="eastAsia" w:ascii="仿宋" w:hAnsi="仿宋" w:eastAsia="仿宋" w:cs="仿宋"/>
          <w:sz w:val="32"/>
          <w:szCs w:val="32"/>
        </w:rPr>
        <w:t>的要求和部署，坚持把政务公开工作纳入重要的议事日程，不断推行政务信息公开工作，规范政务信息公开管理，提高政务信息公开水平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    一是及时调整领导小组。根据领导分工变动情况，我局及时调整政务公开工作领导小组，全面负责政务公开各项工作，局长任组长，各分管领导任副组长，各科科长任成员，领导小组下设办公室，设在局办公室。领导小组负责抓好政务公开的实施工作，局办公室协助并负责督促检查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二是责任分工明确。根据政务公开目录，我局把责任细化具体到相关科室。通过责任分解，不断细化工作任务，牢固树立全局一盘棋的思想，共同做好政务公开各项工作。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三是主动公开政府信息。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2019年至今，我局在区政府信息公开平台主动公开信息25条，部门预算决算财政信息4条，做到预算决算公开信息透明，更好的接受监督；涉及价格和收费调整文件20条，推进价格监管信息公开；政务咨询5条，</w:t>
      </w:r>
      <w:r>
        <w:rPr>
          <w:rFonts w:hint="default"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</w:rPr>
        <w:t>加强回应解读</w:t>
      </w:r>
      <w:r>
        <w:rPr>
          <w:rFonts w:hint="eastAsia"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；</w:t>
      </w:r>
      <w:r>
        <w:rPr>
          <w:rFonts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</w:rPr>
        <w:t>在政府门户网公开了《</w:t>
      </w:r>
      <w:r>
        <w:rPr>
          <w:rFonts w:hint="eastAsia"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鹿泉区</w:t>
      </w:r>
      <w:r>
        <w:rPr>
          <w:rFonts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</w:rPr>
        <w:t>发展和改革局权责清单》，向社会明确了我局权责事项名称、事项类别、法律依据等信息</w:t>
      </w:r>
      <w:r>
        <w:rPr>
          <w:rFonts w:hint="eastAsia"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</w:rPr>
        <w:t>推进权责清单信息公开。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Ind w:w="1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1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7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7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3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6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5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42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（一）存在的问题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是对政务公开工作认识不深。局政务公开工作主要是办公室负责，各专业科室对此项工作基本是处于一知半解的状态，对政务公开工作的重要性缺乏系统的认识，局政务公开领导小组虽然对政务公开工作作了部署，但各科室具体执行起来缺乏充分的统筹协调。二是</w:t>
      </w:r>
      <w:r>
        <w:rPr>
          <w:rFonts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</w:rPr>
        <w:t>信息公开的广度和深度有待进一步加强</w:t>
      </w:r>
      <w:r>
        <w:rPr>
          <w:rFonts w:hint="eastAsia" w:ascii="仿宋_GB2312" w:hAnsi="宋体" w:eastAsia="仿宋_GB2312" w:cs="仿宋_GB2312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公开的内容不够全面、不够及时。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（二）下一步工作计划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一是进一步落实责任，加强领导。发动全体干部积极参与到这项工作中来。加强协调配合，强化各科室信息工作的责任意识，强调信息工作的重要性，推进全局政务公开工作的顺利开展。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二是进一步加大政府信息公开的力度，充实政府信息公开内容，扩大公开范围，拓展公开渠道，满足群众多样需求。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三是进一步完善政务公开制度和相关措施，严格按照政务公开制度办事，增强依法公开、主动公开意识，提高政务公开水平。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42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577BF5"/>
    <w:rsid w:val="5CC51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2020-01-22T02:18:41Z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