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header1.xml" ContentType="application/vnd.openxmlformats-officedocument.wordprocessingml.head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黑体" w:hAnsi="黑体" w:eastAsia="黑体" w:cs="黑体"/>
          <w:b w:val="0"/>
          <w:bCs w:val="0"/>
          <w:sz w:val="32"/>
          <w:szCs w:val="32"/>
          <w:lang w:val="en-US" w:eastAsia="zh-CN"/>
        </w:rPr>
      </w:pPr>
    </w:p>
    <w:p>
      <w:pPr>
        <w:spacing w:line="360" w:lineRule="auto"/>
        <w:ind w:left="0" w:leftChars="0" w:right="0" w:rightChars="0" w:firstLine="0" w:firstLineChars="0"/>
        <w:jc w:val="center"/>
        <w:rPr>
          <w:rFonts w:hint="eastAsia" w:ascii="宋体"/>
          <w:b/>
          <w:bCs/>
          <w:sz w:val="36"/>
          <w:szCs w:val="32"/>
        </w:rPr>
      </w:pPr>
      <w:r>
        <w:rPr>
          <w:rFonts w:hint="eastAsia" w:ascii="宋体" w:hAnsi="宋体" w:eastAsia="宋体" w:cs="宋体"/>
          <w:b/>
          <w:bCs/>
          <w:sz w:val="36"/>
          <w:szCs w:val="36"/>
          <w:lang w:eastAsia="zh-CN"/>
        </w:rPr>
        <w:t>供热补贴</w:t>
      </w:r>
      <w:r>
        <w:rPr>
          <w:rFonts w:hint="eastAsia" w:ascii="宋体"/>
          <w:b/>
          <w:bCs/>
          <w:sz w:val="36"/>
          <w:szCs w:val="32"/>
          <w:lang w:eastAsia="zh-CN"/>
        </w:rPr>
        <w:t>项目</w:t>
      </w:r>
      <w:r>
        <w:rPr>
          <w:rFonts w:hint="eastAsia" w:ascii="宋体"/>
          <w:b/>
          <w:bCs/>
          <w:sz w:val="36"/>
          <w:szCs w:val="32"/>
        </w:rPr>
        <w:t>绩效评价报告</w:t>
      </w:r>
    </w:p>
    <w:p>
      <w:pPr>
        <w:spacing w:line="360" w:lineRule="auto"/>
        <w:ind w:left="0" w:leftChars="0" w:right="0" w:rightChars="0" w:firstLine="0" w:firstLineChars="0"/>
        <w:jc w:val="center"/>
        <w:rPr>
          <w:rFonts w:hint="eastAsia" w:ascii="宋体"/>
          <w:b/>
          <w:bCs/>
          <w:sz w:val="36"/>
          <w:szCs w:val="32"/>
          <w:lang w:eastAsia="zh-CN"/>
        </w:rPr>
      </w:pPr>
    </w:p>
    <w:p>
      <w:pPr>
        <w:adjustRightInd w:val="0"/>
        <w:snapToGrid w:val="0"/>
        <w:spacing w:line="360" w:lineRule="auto"/>
        <w:ind w:firstLine="640" w:firstLineChars="200"/>
        <w:rPr>
          <w:rFonts w:hint="eastAsia" w:ascii="仿宋_GB2312" w:eastAsia="仿宋_GB2312"/>
          <w:sz w:val="32"/>
          <w:szCs w:val="32"/>
        </w:rPr>
      </w:pPr>
      <w:r>
        <w:rPr>
          <w:rFonts w:hint="eastAsia" w:ascii="仿宋_GB2312" w:eastAsia="仿宋_GB2312"/>
          <w:sz w:val="32"/>
          <w:szCs w:val="32"/>
        </w:rPr>
        <w:t>根据《</w:t>
      </w:r>
      <w:r>
        <w:rPr>
          <w:rFonts w:hint="eastAsia" w:ascii="仿宋_GB2312" w:eastAsia="仿宋_GB2312"/>
          <w:sz w:val="32"/>
          <w:szCs w:val="32"/>
          <w:lang w:eastAsia="zh-CN"/>
        </w:rPr>
        <w:t>石家庄市鹿泉区区级部门预算绩效管理办法</w:t>
      </w:r>
      <w:r>
        <w:rPr>
          <w:rFonts w:hint="eastAsia" w:ascii="仿宋_GB2312" w:eastAsia="仿宋_GB2312"/>
          <w:sz w:val="32"/>
          <w:szCs w:val="32"/>
        </w:rPr>
        <w:t>》</w:t>
      </w:r>
      <w:r>
        <w:rPr>
          <w:rFonts w:hint="eastAsia" w:ascii="仿宋_GB2312" w:eastAsia="仿宋_GB2312"/>
          <w:sz w:val="32"/>
          <w:szCs w:val="32"/>
          <w:lang w:eastAsia="zh-CN"/>
        </w:rPr>
        <w:t>（鹿</w:t>
      </w:r>
      <w:r>
        <w:rPr>
          <w:rFonts w:hint="eastAsia" w:ascii="仿宋_GB2312" w:eastAsia="仿宋_GB2312"/>
          <w:sz w:val="32"/>
          <w:szCs w:val="32"/>
          <w:lang w:val="en-US" w:eastAsia="zh-CN"/>
        </w:rPr>
        <w:t>财字[2019]65号）</w:t>
      </w:r>
      <w:r>
        <w:rPr>
          <w:rFonts w:hint="eastAsia" w:ascii="仿宋_GB2312" w:eastAsia="仿宋_GB2312"/>
          <w:sz w:val="32"/>
          <w:szCs w:val="32"/>
        </w:rPr>
        <w:t>，遵循“科学性、规范性、客观性和公正性”的原则，对</w:t>
      </w:r>
      <w:r>
        <w:rPr>
          <w:rFonts w:hint="eastAsia" w:ascii="仿宋_GB2312" w:eastAsia="仿宋_GB2312"/>
          <w:sz w:val="32"/>
          <w:szCs w:val="32"/>
          <w:lang w:eastAsia="zh-CN"/>
        </w:rPr>
        <w:t>供热补贴项目</w:t>
      </w:r>
      <w:r>
        <w:rPr>
          <w:rFonts w:hint="eastAsia" w:ascii="仿宋_GB2312" w:eastAsia="仿宋_GB2312"/>
          <w:sz w:val="32"/>
          <w:szCs w:val="32"/>
        </w:rPr>
        <w:t>实施了</w:t>
      </w:r>
      <w:r>
        <w:rPr>
          <w:rFonts w:hint="eastAsia" w:ascii="仿宋_GB2312" w:eastAsia="仿宋_GB2312"/>
          <w:sz w:val="32"/>
          <w:szCs w:val="32"/>
          <w:lang w:eastAsia="zh-CN"/>
        </w:rPr>
        <w:t>绩效</w:t>
      </w:r>
      <w:r>
        <w:rPr>
          <w:rFonts w:hint="eastAsia" w:ascii="仿宋_GB2312" w:eastAsia="仿宋_GB2312"/>
          <w:sz w:val="32"/>
          <w:szCs w:val="32"/>
        </w:rPr>
        <w:t>评价，形成本评价报告。</w:t>
      </w:r>
    </w:p>
    <w:p>
      <w:pPr>
        <w:adjustRightInd w:val="0"/>
        <w:snapToGrid w:val="0"/>
        <w:spacing w:line="360" w:lineRule="auto"/>
        <w:rPr>
          <w:rFonts w:hint="eastAsia" w:ascii="黑体" w:eastAsia="黑体"/>
          <w:b/>
          <w:bCs/>
          <w:sz w:val="32"/>
          <w:szCs w:val="36"/>
        </w:rPr>
      </w:pPr>
      <w:r>
        <w:rPr>
          <w:rFonts w:hint="eastAsia" w:ascii="黑体" w:eastAsia="黑体"/>
          <w:sz w:val="32"/>
          <w:szCs w:val="32"/>
          <w:lang w:val="en-US" w:eastAsia="zh-CN"/>
        </w:rPr>
        <w:t xml:space="preserve">    </w:t>
      </w:r>
      <w:r>
        <w:rPr>
          <w:rFonts w:hint="eastAsia" w:ascii="黑体" w:eastAsia="黑体"/>
          <w:b w:val="0"/>
          <w:bCs w:val="0"/>
          <w:sz w:val="32"/>
          <w:szCs w:val="32"/>
        </w:rPr>
        <w:t>一、</w:t>
      </w:r>
      <w:r>
        <w:rPr>
          <w:rFonts w:hint="eastAsia" w:ascii="黑体" w:eastAsia="黑体"/>
          <w:b w:val="0"/>
          <w:bCs w:val="0"/>
          <w:sz w:val="32"/>
          <w:szCs w:val="32"/>
          <w:lang w:eastAsia="zh-CN"/>
        </w:rPr>
        <w:t>项目</w:t>
      </w:r>
      <w:r>
        <w:rPr>
          <w:rFonts w:hint="eastAsia" w:ascii="黑体" w:eastAsia="黑体"/>
          <w:b w:val="0"/>
          <w:bCs w:val="0"/>
          <w:sz w:val="32"/>
          <w:szCs w:val="36"/>
        </w:rPr>
        <w:t>基本情况</w:t>
      </w:r>
    </w:p>
    <w:p>
      <w:pPr>
        <w:numPr>
          <w:ilvl w:val="0"/>
          <w:numId w:val="1"/>
        </w:numPr>
        <w:adjustRightInd w:val="0"/>
        <w:snapToGrid w:val="0"/>
        <w:spacing w:line="360" w:lineRule="auto"/>
        <w:ind w:firstLine="640" w:firstLineChars="200"/>
        <w:rPr>
          <w:rFonts w:hint="eastAsia" w:ascii="楷体_GB2312" w:hAnsi="楷体_GB2312" w:eastAsia="楷体_GB2312" w:cs="楷体_GB2312"/>
          <w:b w:val="0"/>
          <w:bCs w:val="0"/>
          <w:sz w:val="32"/>
          <w:szCs w:val="32"/>
        </w:rPr>
      </w:pPr>
      <w:r>
        <w:rPr>
          <w:rFonts w:hint="eastAsia" w:ascii="楷体_GB2312" w:hAnsi="楷体_GB2312" w:eastAsia="楷体_GB2312" w:cs="楷体_GB2312"/>
          <w:b w:val="0"/>
          <w:bCs w:val="0"/>
          <w:sz w:val="32"/>
          <w:szCs w:val="32"/>
        </w:rPr>
        <w:t>项目概况</w:t>
      </w:r>
    </w:p>
    <w:p>
      <w:pPr>
        <w:numPr>
          <w:ilvl w:val="0"/>
          <w:numId w:val="0"/>
        </w:numPr>
        <w:adjustRightInd w:val="0"/>
        <w:snapToGrid w:val="0"/>
        <w:spacing w:line="360" w:lineRule="auto"/>
        <w:rPr>
          <w:rFonts w:hint="eastAsia" w:ascii="仿宋_GB2312" w:eastAsia="仿宋_GB2312"/>
          <w:sz w:val="32"/>
          <w:szCs w:val="32"/>
          <w:lang w:eastAsia="zh-CN"/>
        </w:rPr>
      </w:pPr>
      <w:r>
        <w:rPr>
          <w:rFonts w:hint="eastAsia" w:ascii="楷体_GB2312" w:hAnsi="楷体_GB2312" w:eastAsia="楷体_GB2312" w:cs="楷体_GB2312"/>
          <w:b w:val="0"/>
          <w:bCs w:val="0"/>
          <w:sz w:val="32"/>
          <w:szCs w:val="32"/>
          <w:lang w:val="en-US" w:eastAsia="zh-CN"/>
        </w:rPr>
        <w:t xml:space="preserve">     </w:t>
      </w:r>
      <w:r>
        <w:rPr>
          <w:rFonts w:hint="eastAsia" w:ascii="仿宋_GB2312" w:eastAsia="仿宋_GB2312"/>
          <w:sz w:val="32"/>
          <w:szCs w:val="32"/>
          <w:lang w:val="en-US" w:eastAsia="zh-CN"/>
        </w:rPr>
        <w:t xml:space="preserve"> </w:t>
      </w:r>
      <w:r>
        <w:rPr>
          <w:rFonts w:hint="eastAsia" w:ascii="仿宋_GB2312" w:eastAsia="仿宋_GB2312"/>
          <w:sz w:val="32"/>
          <w:szCs w:val="32"/>
        </w:rPr>
        <w:t>1</w:t>
      </w:r>
      <w:r>
        <w:rPr>
          <w:rFonts w:hint="eastAsia" w:ascii="仿宋_GB2312" w:eastAsia="仿宋_GB2312"/>
          <w:sz w:val="32"/>
          <w:szCs w:val="32"/>
          <w:lang w:val="en-US" w:eastAsia="zh-CN"/>
        </w:rPr>
        <w:t>.</w:t>
      </w:r>
      <w:r>
        <w:rPr>
          <w:rFonts w:hint="eastAsia" w:ascii="仿宋_GB2312" w:eastAsia="仿宋_GB2312"/>
          <w:sz w:val="32"/>
          <w:szCs w:val="32"/>
          <w:lang w:eastAsia="zh-CN"/>
        </w:rPr>
        <w:t>项目实施单位、</w:t>
      </w:r>
      <w:r>
        <w:rPr>
          <w:rFonts w:hint="eastAsia" w:ascii="仿宋_GB2312" w:eastAsia="仿宋_GB2312"/>
          <w:sz w:val="32"/>
          <w:szCs w:val="32"/>
          <w:lang w:val="en-US" w:eastAsia="zh-CN"/>
        </w:rPr>
        <w:t>项目主要实施内容和范围</w:t>
      </w:r>
      <w:r>
        <w:rPr>
          <w:rFonts w:hint="eastAsia" w:ascii="仿宋_GB2312" w:eastAsia="仿宋_GB2312"/>
          <w:sz w:val="32"/>
          <w:szCs w:val="32"/>
          <w:lang w:eastAsia="zh-CN"/>
        </w:rPr>
        <w:t>：石家庄市鹿泉区集中供热管理处和石家庄市鹿泉区集中供热管理二处，负责主城区</w:t>
      </w:r>
      <w:r>
        <w:rPr>
          <w:rFonts w:hint="eastAsia" w:ascii="仿宋_GB2312" w:eastAsia="仿宋_GB2312"/>
          <w:sz w:val="32"/>
          <w:szCs w:val="32"/>
          <w:lang w:val="en-US" w:eastAsia="zh-CN"/>
        </w:rPr>
        <w:t>480万平方米</w:t>
      </w:r>
      <w:r>
        <w:rPr>
          <w:rFonts w:hint="eastAsia" w:ascii="仿宋_GB2312" w:eastAsia="仿宋_GB2312"/>
          <w:sz w:val="32"/>
          <w:szCs w:val="32"/>
          <w:lang w:eastAsia="zh-CN"/>
        </w:rPr>
        <w:t>热民冬季供热工作。</w:t>
      </w:r>
    </w:p>
    <w:p>
      <w:p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 xml:space="preserve"> 2.项目资金投入情况：财政根据供热审核报告进行拨付供热补贴资金，2019年度共拨付供热补贴资金2000万元。</w:t>
      </w:r>
    </w:p>
    <w:p>
      <w:pPr>
        <w:adjustRightInd w:val="0"/>
        <w:snapToGrid w:val="0"/>
        <w:spacing w:line="360" w:lineRule="auto"/>
        <w:ind w:firstLine="640" w:firstLineChars="200"/>
        <w:rPr>
          <w:rFonts w:hint="eastAsia" w:ascii="楷体_GB2312" w:hAnsi="楷体_GB2312" w:eastAsia="楷体_GB2312" w:cs="楷体_GB2312"/>
          <w:b/>
          <w:bCs/>
          <w:sz w:val="32"/>
          <w:szCs w:val="32"/>
        </w:rPr>
      </w:pPr>
      <w:r>
        <w:rPr>
          <w:rFonts w:hint="eastAsia" w:ascii="楷体_GB2312" w:hAnsi="楷体_GB2312" w:eastAsia="楷体_GB2312" w:cs="楷体_GB2312"/>
          <w:b w:val="0"/>
          <w:bCs w:val="0"/>
          <w:sz w:val="32"/>
          <w:szCs w:val="32"/>
        </w:rPr>
        <w:t>（二）项目</w:t>
      </w:r>
      <w:r>
        <w:rPr>
          <w:rFonts w:hint="eastAsia" w:ascii="楷体_GB2312" w:hAnsi="楷体_GB2312" w:eastAsia="楷体_GB2312" w:cs="楷体_GB2312"/>
          <w:b w:val="0"/>
          <w:bCs w:val="0"/>
          <w:sz w:val="32"/>
          <w:szCs w:val="32"/>
          <w:lang w:eastAsia="zh-CN"/>
        </w:rPr>
        <w:t>预期</w:t>
      </w:r>
      <w:r>
        <w:rPr>
          <w:rFonts w:hint="eastAsia" w:ascii="楷体_GB2312" w:hAnsi="楷体_GB2312" w:eastAsia="楷体_GB2312" w:cs="楷体_GB2312"/>
          <w:b w:val="0"/>
          <w:bCs w:val="0"/>
          <w:sz w:val="32"/>
          <w:szCs w:val="32"/>
        </w:rPr>
        <w:t>绩效目标</w:t>
      </w:r>
    </w:p>
    <w:p>
      <w:pPr>
        <w:adjustRightInd w:val="0"/>
        <w:snapToGrid w:val="0"/>
        <w:spacing w:line="360" w:lineRule="auto"/>
        <w:ind w:firstLine="640" w:firstLineChars="200"/>
        <w:rPr>
          <w:rFonts w:hint="eastAsia" w:ascii="仿宋_GB2312" w:eastAsia="仿宋_GB2312"/>
          <w:sz w:val="32"/>
          <w:szCs w:val="32"/>
          <w:lang w:eastAsia="zh-CN"/>
        </w:rPr>
      </w:pPr>
      <w:r>
        <w:rPr>
          <w:rFonts w:hint="eastAsia" w:ascii="仿宋_GB2312" w:eastAsia="仿宋_GB2312"/>
          <w:sz w:val="32"/>
          <w:szCs w:val="32"/>
        </w:rPr>
        <w:t>项目</w:t>
      </w:r>
      <w:r>
        <w:rPr>
          <w:rFonts w:hint="eastAsia" w:ascii="仿宋_GB2312" w:eastAsia="仿宋_GB2312"/>
          <w:sz w:val="32"/>
          <w:szCs w:val="32"/>
          <w:lang w:eastAsia="zh-CN"/>
        </w:rPr>
        <w:t>预期</w:t>
      </w:r>
      <w:r>
        <w:rPr>
          <w:rFonts w:hint="eastAsia" w:ascii="仿宋_GB2312" w:eastAsia="仿宋_GB2312"/>
          <w:sz w:val="32"/>
          <w:szCs w:val="32"/>
        </w:rPr>
        <w:t>绩效</w:t>
      </w:r>
      <w:r>
        <w:rPr>
          <w:rFonts w:hint="eastAsia" w:ascii="仿宋_GB2312" w:eastAsia="仿宋_GB2312"/>
          <w:sz w:val="32"/>
          <w:szCs w:val="32"/>
          <w:lang w:eastAsia="zh-CN"/>
        </w:rPr>
        <w:t>总</w:t>
      </w:r>
      <w:r>
        <w:rPr>
          <w:rFonts w:hint="eastAsia" w:ascii="仿宋_GB2312" w:eastAsia="仿宋_GB2312"/>
          <w:sz w:val="32"/>
          <w:szCs w:val="32"/>
        </w:rPr>
        <w:t>目标</w:t>
      </w:r>
      <w:r>
        <w:rPr>
          <w:rFonts w:hint="eastAsia" w:ascii="仿宋_GB2312" w:eastAsia="仿宋_GB2312"/>
          <w:sz w:val="32"/>
          <w:szCs w:val="32"/>
          <w:lang w:eastAsia="zh-CN"/>
        </w:rPr>
        <w:t>，供热室温达标，减少热民投诉率。</w:t>
      </w:r>
    </w:p>
    <w:p>
      <w:pPr>
        <w:adjustRightInd w:val="0"/>
        <w:snapToGrid w:val="0"/>
        <w:spacing w:line="360" w:lineRule="auto"/>
        <w:ind w:firstLine="643" w:firstLineChars="200"/>
        <w:rPr>
          <w:rFonts w:hint="eastAsia" w:ascii="黑体" w:hAnsi="黑体" w:eastAsia="黑体" w:cs="黑体"/>
          <w:b/>
          <w:bCs/>
          <w:sz w:val="32"/>
          <w:szCs w:val="32"/>
          <w:lang w:eastAsia="zh-CN"/>
        </w:rPr>
      </w:pPr>
      <w:r>
        <w:rPr>
          <w:rFonts w:hint="eastAsia" w:ascii="黑体" w:hAnsi="黑体" w:eastAsia="黑体" w:cs="黑体"/>
          <w:b/>
          <w:bCs/>
          <w:sz w:val="32"/>
          <w:szCs w:val="32"/>
          <w:lang w:eastAsia="zh-CN"/>
        </w:rPr>
        <w:t>二、绩效评价工作情况</w:t>
      </w:r>
    </w:p>
    <w:p>
      <w:pPr>
        <w:ind w:left="0" w:leftChars="0" w:right="0" w:rightChars="0" w:firstLine="0" w:firstLineChars="0"/>
        <w:jc w:val="both"/>
        <w:rPr>
          <w:rFonts w:hint="eastAsia" w:ascii="楷体_GB2312" w:hAnsi="楷体_GB2312" w:eastAsia="楷体_GB2312" w:cs="楷体_GB2312"/>
          <w:b w:val="0"/>
          <w:bCs w:val="0"/>
          <w:sz w:val="32"/>
          <w:szCs w:val="32"/>
          <w:lang w:val="en-US" w:eastAsia="zh-CN"/>
        </w:rPr>
      </w:pPr>
      <w:r>
        <w:rPr>
          <w:rFonts w:hint="eastAsia" w:ascii="仿宋_GB2312" w:eastAsia="仿宋_GB2312"/>
          <w:sz w:val="32"/>
          <w:szCs w:val="32"/>
          <w:lang w:val="en-US" w:eastAsia="zh-CN"/>
        </w:rPr>
        <w:t xml:space="preserve">   </w:t>
      </w:r>
      <w:r>
        <w:rPr>
          <w:rFonts w:hint="eastAsia" w:ascii="楷体_GB2312" w:hAnsi="楷体_GB2312" w:eastAsia="楷体_GB2312" w:cs="楷体_GB2312"/>
          <w:b w:val="0"/>
          <w:bCs w:val="0"/>
          <w:sz w:val="32"/>
          <w:szCs w:val="32"/>
          <w:lang w:val="en-US" w:eastAsia="zh-CN"/>
        </w:rPr>
        <w:t>（一）绩效评价的组织工作：由评价小组对项目资料进行搜集、整理、评价。</w:t>
      </w:r>
    </w:p>
    <w:p>
      <w:pPr>
        <w:ind w:left="0" w:leftChars="0" w:right="0" w:rightChars="0" w:firstLine="0" w:firstLineChars="0"/>
        <w:jc w:val="both"/>
        <w:rPr>
          <w:rFonts w:hint="eastAsia" w:ascii="楷体_GB2312" w:hAnsi="楷体_GB2312" w:eastAsia="楷体_GB2312" w:cs="楷体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（二）绩效评价的方法和过程：采用入户测温、调查问卷等形式方法对绩效指标进行评价。</w:t>
      </w:r>
    </w:p>
    <w:p>
      <w:pPr>
        <w:numPr>
          <w:ilvl w:val="0"/>
          <w:numId w:val="0"/>
        </w:numPr>
        <w:ind w:leftChars="0" w:right="0" w:rightChars="0"/>
        <w:jc w:val="both"/>
        <w:rPr>
          <w:rFonts w:hint="eastAsia" w:ascii="仿宋_GB2312" w:eastAsia="仿宋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（三）建立绩效评价指标体系：</w:t>
      </w:r>
      <w:r>
        <w:rPr>
          <w:rFonts w:hint="eastAsia" w:ascii="仿宋_GB2312" w:hAnsi="仿宋_GB2312" w:eastAsia="仿宋_GB2312" w:cs="仿宋_GB2312"/>
          <w:b w:val="0"/>
          <w:bCs w:val="0"/>
          <w:sz w:val="32"/>
          <w:szCs w:val="32"/>
          <w:lang w:val="en-US" w:eastAsia="zh-CN"/>
        </w:rPr>
        <w:t>在开展预算绩效评价工作时，针对具体绩效评价对象的特点，设计具体的绩效评价指标体系。</w:t>
      </w:r>
      <w:r>
        <w:rPr>
          <w:rFonts w:hint="eastAsia" w:ascii="仿宋_GB2312" w:hAnsi="仿宋_GB2312" w:eastAsia="仿宋_GB2312" w:cs="仿宋_GB2312"/>
          <w:sz w:val="32"/>
          <w:szCs w:val="32"/>
          <w:lang w:val="en-US" w:eastAsia="zh-CN"/>
        </w:rPr>
        <w:t>除共性指标外，个性指标设置</w:t>
      </w:r>
      <w:r>
        <w:rPr>
          <w:rFonts w:hint="eastAsia" w:ascii="仿宋_GB2312" w:hAnsi="仿宋_GB2312" w:eastAsia="仿宋_GB2312" w:cs="仿宋_GB2312"/>
          <w:b w:val="0"/>
          <w:bCs w:val="0"/>
          <w:sz w:val="32"/>
          <w:szCs w:val="32"/>
          <w:lang w:val="en-US" w:eastAsia="zh-CN"/>
        </w:rPr>
        <w:t>供热室温达标率，热民投诉率等指标。</w:t>
      </w:r>
    </w:p>
    <w:p>
      <w:pPr>
        <w:rPr>
          <w:rFonts w:hint="eastAsia" w:ascii="黑体" w:hAnsi="黑体" w:eastAsia="黑体" w:cs="黑体"/>
          <w:b/>
          <w:bCs/>
          <w:sz w:val="32"/>
          <w:szCs w:val="32"/>
          <w:lang w:eastAsia="zh-CN"/>
        </w:rPr>
      </w:pPr>
      <w:r>
        <w:rPr>
          <w:rFonts w:hint="eastAsia" w:ascii="仿宋_GB2312" w:eastAsia="仿宋_GB2312"/>
          <w:b/>
          <w:bCs/>
          <w:sz w:val="32"/>
          <w:szCs w:val="32"/>
          <w:lang w:val="en-US" w:eastAsia="zh-CN"/>
        </w:rPr>
        <w:t xml:space="preserve">    </w:t>
      </w:r>
      <w:r>
        <w:rPr>
          <w:rFonts w:hint="eastAsia" w:ascii="黑体" w:hAnsi="黑体" w:eastAsia="黑体" w:cs="黑体"/>
          <w:b w:val="0"/>
          <w:bCs w:val="0"/>
          <w:sz w:val="32"/>
          <w:szCs w:val="32"/>
          <w:lang w:val="en-US" w:eastAsia="zh-CN"/>
        </w:rPr>
        <w:t>三、</w:t>
      </w:r>
      <w:r>
        <w:rPr>
          <w:rFonts w:hint="eastAsia" w:ascii="黑体" w:hAnsi="黑体" w:eastAsia="黑体" w:cs="黑体"/>
          <w:b w:val="0"/>
          <w:bCs w:val="0"/>
          <w:sz w:val="32"/>
          <w:szCs w:val="32"/>
          <w:lang w:eastAsia="zh-CN"/>
        </w:rPr>
        <w:t>项目执行及绩效实现情况</w:t>
      </w:r>
    </w:p>
    <w:p>
      <w:p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val="0"/>
          <w:bCs w:val="0"/>
          <w:sz w:val="32"/>
          <w:szCs w:val="32"/>
          <w:lang w:val="en-US" w:eastAsia="zh-CN"/>
        </w:rPr>
        <w:t xml:space="preserve">   （一）项目投入</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1.2018年至2019年供热期，经财政审核供热成本，核算供热补贴资金共计2826.67万元，根据指标体系评分标准计算分值为22分。</w:t>
      </w:r>
    </w:p>
    <w:p>
      <w:p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2、资金落实情况分析：实际收到拨付供热补贴2000万元，资金到位率70%，根据指标体系评分标准计算分值为30分。</w:t>
      </w:r>
    </w:p>
    <w:p>
      <w:pPr>
        <w:rPr>
          <w:rFonts w:hint="eastAsia" w:ascii="楷体_GB2312" w:hAnsi="楷体_GB2312" w:eastAsia="楷体_GB2312" w:cs="楷体_GB2312"/>
          <w:b w:val="0"/>
          <w:bCs w:val="0"/>
          <w:sz w:val="32"/>
          <w:szCs w:val="32"/>
          <w:lang w:val="en-US" w:eastAsia="zh-CN"/>
        </w:rPr>
      </w:pPr>
      <w:r>
        <w:rPr>
          <w:rFonts w:hint="eastAsia" w:ascii="仿宋_GB2312" w:eastAsia="仿宋_GB2312"/>
          <w:b w:val="0"/>
          <w:bCs w:val="0"/>
          <w:sz w:val="32"/>
          <w:szCs w:val="32"/>
          <w:lang w:val="en-US" w:eastAsia="zh-CN"/>
        </w:rPr>
        <w:t xml:space="preserve">   </w:t>
      </w:r>
      <w:r>
        <w:rPr>
          <w:rFonts w:hint="eastAsia" w:ascii="楷体_GB2312" w:hAnsi="楷体_GB2312" w:eastAsia="楷体_GB2312" w:cs="楷体_GB2312"/>
          <w:b w:val="0"/>
          <w:bCs w:val="0"/>
          <w:sz w:val="32"/>
          <w:szCs w:val="32"/>
          <w:lang w:val="en-US" w:eastAsia="zh-CN"/>
        </w:rPr>
        <w:t>（二）项目实施过程</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1.检修期做好管网及换热站检修工作，2019年供热期按时供热，供热室温达标率99%以上；开通供热服务热线电话，及时帮助热民解答供热问题，减少投诉率。根据指标体系评分标准计算分值为20分。</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2.财务管理。财务管理制度健全、资金使用合规、财务监控有效。根据指标体系评分标准计算分值为10分。</w:t>
      </w:r>
    </w:p>
    <w:p>
      <w:pPr>
        <w:numPr>
          <w:ilvl w:val="0"/>
          <w:numId w:val="0"/>
        </w:numPr>
        <w:rPr>
          <w:rFonts w:hint="eastAsia" w:ascii="仿宋_GB2312" w:eastAsia="仿宋_GB2312"/>
          <w:b/>
          <w:bCs/>
          <w:sz w:val="32"/>
          <w:szCs w:val="32"/>
          <w:lang w:val="en-US" w:eastAsia="zh-CN"/>
        </w:rPr>
      </w:pPr>
      <w:r>
        <w:rPr>
          <w:rFonts w:hint="eastAsia" w:ascii="仿宋_GB2312" w:eastAsia="仿宋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（三）项目产出</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对按规定缴纳采暖费用户按时按质供热，根据天气变化随时调整供热运行曲线。对项目的实际完成率、完成及时率、质量达标率、成本节约率等情况进行分析后，根据指标体系评分标准计算分值为8分。</w:t>
      </w:r>
    </w:p>
    <w:p>
      <w:pPr>
        <w:numPr>
          <w:ilvl w:val="0"/>
          <w:numId w:val="0"/>
        </w:numPr>
        <w:rPr>
          <w:rFonts w:hint="eastAsia" w:ascii="楷体_GB2312" w:hAnsi="楷体_GB2312" w:eastAsia="楷体_GB2312" w:cs="楷体_GB2312"/>
          <w:b w:val="0"/>
          <w:bCs w:val="0"/>
          <w:sz w:val="32"/>
          <w:szCs w:val="32"/>
          <w:lang w:val="en-US" w:eastAsia="zh-CN"/>
        </w:rPr>
      </w:pPr>
      <w:r>
        <w:rPr>
          <w:rFonts w:hint="eastAsia" w:ascii="楷体_GB2312" w:hAnsi="楷体_GB2312" w:eastAsia="楷体_GB2312" w:cs="楷体_GB2312"/>
          <w:b/>
          <w:bCs/>
          <w:sz w:val="32"/>
          <w:szCs w:val="32"/>
          <w:lang w:val="en-US" w:eastAsia="zh-CN"/>
        </w:rPr>
        <w:t xml:space="preserve">   </w:t>
      </w:r>
      <w:r>
        <w:rPr>
          <w:rFonts w:hint="eastAsia" w:ascii="楷体_GB2312" w:hAnsi="楷体_GB2312" w:eastAsia="楷体_GB2312" w:cs="楷体_GB2312"/>
          <w:b w:val="0"/>
          <w:bCs w:val="0"/>
          <w:sz w:val="32"/>
          <w:szCs w:val="32"/>
          <w:lang w:val="en-US" w:eastAsia="zh-CN"/>
        </w:rPr>
        <w:t>（四）项目效果</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仿宋_GB2312" w:eastAsia="仿宋_GB2312"/>
          <w:b w:val="0"/>
          <w:bCs w:val="0"/>
          <w:sz w:val="32"/>
          <w:szCs w:val="32"/>
          <w:lang w:val="en-US" w:eastAsia="zh-CN"/>
        </w:rPr>
        <w:t>供热是关系民生公益项目，对该项目的社会效益、生态效益、可持续影响和社会公众或服务对象满意度等情况进行分析后，根据指标体系评分标准计算分值为5分。</w:t>
      </w:r>
    </w:p>
    <w:p>
      <w:pPr>
        <w:numPr>
          <w:ilvl w:val="0"/>
          <w:numId w:val="0"/>
        </w:numPr>
        <w:ind w:firstLine="640" w:firstLineChars="200"/>
        <w:rPr>
          <w:rFonts w:hint="eastAsia" w:ascii="黑体" w:hAnsi="黑体" w:eastAsia="黑体"/>
          <w:b w:val="0"/>
          <w:bCs w:val="0"/>
          <w:sz w:val="32"/>
          <w:szCs w:val="32"/>
          <w:lang w:val="en-US" w:eastAsia="zh-CN"/>
        </w:rPr>
      </w:pPr>
      <w:r>
        <w:rPr>
          <w:rFonts w:hint="eastAsia" w:ascii="黑体" w:hAnsi="黑体" w:eastAsia="黑体"/>
          <w:b w:val="0"/>
          <w:bCs w:val="0"/>
          <w:sz w:val="32"/>
          <w:szCs w:val="32"/>
          <w:lang w:val="en-US" w:eastAsia="zh-CN"/>
        </w:rPr>
        <w:t>四、项目综合评价结论和评价等级</w:t>
      </w:r>
    </w:p>
    <w:p>
      <w:pPr>
        <w:numPr>
          <w:ilvl w:val="0"/>
          <w:numId w:val="0"/>
        </w:numPr>
        <w:ind w:firstLine="640" w:firstLineChars="200"/>
        <w:rPr>
          <w:rFonts w:hint="eastAsia" w:ascii="仿宋_GB2312" w:eastAsia="仿宋_GB2312"/>
          <w:sz w:val="32"/>
          <w:szCs w:val="32"/>
          <w:lang w:eastAsia="zh-CN"/>
        </w:rPr>
      </w:pPr>
      <w:r>
        <w:rPr>
          <w:rFonts w:hint="eastAsia" w:ascii="仿宋_GB2312" w:eastAsia="仿宋_GB2312"/>
          <w:b w:val="0"/>
          <w:bCs w:val="0"/>
          <w:sz w:val="32"/>
          <w:szCs w:val="32"/>
          <w:lang w:val="en-US" w:eastAsia="zh-CN"/>
        </w:rPr>
        <w:t>根据项目执行情况和项目绩效情况，给出总得分95分，</w:t>
      </w:r>
      <w:r>
        <w:rPr>
          <w:rFonts w:hint="eastAsia" w:ascii="仿宋_GB2312" w:eastAsia="仿宋_GB2312"/>
          <w:sz w:val="32"/>
          <w:szCs w:val="32"/>
          <w:lang w:eastAsia="zh-CN"/>
        </w:rPr>
        <w:t>等级</w:t>
      </w:r>
      <w:r>
        <w:rPr>
          <w:rFonts w:hint="eastAsia" w:ascii="仿宋_GB2312" w:eastAsia="仿宋_GB2312"/>
          <w:sz w:val="32"/>
          <w:szCs w:val="32"/>
        </w:rPr>
        <w:t>为优秀</w:t>
      </w:r>
      <w:r>
        <w:rPr>
          <w:rFonts w:hint="eastAsia" w:ascii="仿宋_GB2312" w:eastAsia="仿宋_GB2312"/>
          <w:sz w:val="32"/>
          <w:szCs w:val="32"/>
          <w:lang w:eastAsia="zh-CN"/>
        </w:rPr>
        <w:t>。</w:t>
      </w:r>
    </w:p>
    <w:p>
      <w:pPr>
        <w:numPr>
          <w:ilvl w:val="0"/>
          <w:numId w:val="0"/>
        </w:numPr>
        <w:ind w:firstLine="640" w:firstLineChars="200"/>
        <w:rPr>
          <w:rFonts w:hint="eastAsia" w:ascii="仿宋_GB2312" w:eastAsia="仿宋_GB2312"/>
          <w:b w:val="0"/>
          <w:bCs w:val="0"/>
          <w:sz w:val="32"/>
          <w:szCs w:val="32"/>
          <w:lang w:val="en-US" w:eastAsia="zh-CN"/>
        </w:rPr>
      </w:pPr>
      <w:r>
        <w:rPr>
          <w:rFonts w:hint="eastAsia" w:ascii="黑体" w:hAnsi="黑体" w:eastAsia="黑体"/>
          <w:b w:val="0"/>
          <w:bCs w:val="0"/>
          <w:sz w:val="32"/>
          <w:szCs w:val="32"/>
          <w:lang w:val="en-US" w:eastAsia="zh-CN"/>
        </w:rPr>
        <w:t>五、存在的问题及改进措施</w:t>
      </w:r>
    </w:p>
    <w:p>
      <w:pPr>
        <w:numPr>
          <w:ilvl w:val="0"/>
          <w:numId w:val="0"/>
        </w:numPr>
        <w:rPr>
          <w:rFonts w:hint="eastAsia" w:ascii="仿宋_GB2312" w:eastAsia="仿宋_GB2312"/>
          <w:b w:val="0"/>
          <w:bCs w:val="0"/>
          <w:sz w:val="32"/>
          <w:szCs w:val="32"/>
          <w:lang w:val="en-US" w:eastAsia="zh-CN"/>
        </w:rPr>
      </w:pPr>
      <w:r>
        <w:rPr>
          <w:rFonts w:hint="eastAsia" w:ascii="楷体_GB2312" w:hAnsi="楷体_GB2312" w:eastAsia="楷体_GB2312"/>
          <w:b/>
          <w:bCs/>
          <w:sz w:val="32"/>
          <w:szCs w:val="32"/>
          <w:lang w:val="en-US" w:eastAsia="zh-CN"/>
        </w:rPr>
        <w:t xml:space="preserve">     </w:t>
      </w:r>
      <w:r>
        <w:rPr>
          <w:rFonts w:hint="eastAsia" w:ascii="仿宋_GB2312" w:eastAsia="仿宋_GB2312"/>
          <w:b w:val="0"/>
          <w:bCs w:val="0"/>
          <w:sz w:val="32"/>
          <w:szCs w:val="32"/>
          <w:lang w:val="en-US" w:eastAsia="zh-CN"/>
        </w:rPr>
        <w:t>无</w:t>
      </w:r>
    </w:p>
    <w:p>
      <w:pPr>
        <w:numPr>
          <w:ilvl w:val="0"/>
          <w:numId w:val="2"/>
        </w:numPr>
        <w:adjustRightInd w:val="0"/>
        <w:snapToGrid w:val="0"/>
        <w:spacing w:line="360" w:lineRule="auto"/>
        <w:ind w:firstLine="640" w:firstLineChars="200"/>
        <w:rPr>
          <w:rFonts w:hint="eastAsia" w:ascii="黑体" w:eastAsia="黑体"/>
          <w:b w:val="0"/>
          <w:bCs w:val="0"/>
          <w:sz w:val="32"/>
          <w:szCs w:val="32"/>
        </w:rPr>
      </w:pPr>
      <w:r>
        <w:rPr>
          <w:rFonts w:hint="eastAsia" w:ascii="黑体" w:eastAsia="黑体"/>
          <w:b w:val="0"/>
          <w:bCs w:val="0"/>
          <w:sz w:val="32"/>
          <w:szCs w:val="32"/>
        </w:rPr>
        <w:t>评价工作组人员名单及签字</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eastAsia="zh-CN"/>
        </w:rPr>
        <w:t>评价工作小组人员名单</w:t>
      </w:r>
      <w:r>
        <w:rPr>
          <w:rFonts w:hint="eastAsia" w:ascii="仿宋_GB2312" w:eastAsia="仿宋_GB2312"/>
          <w:sz w:val="32"/>
          <w:szCs w:val="32"/>
          <w:lang w:val="en-US" w:eastAsia="zh-CN"/>
        </w:rPr>
        <w:t>:</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组长：刘宗根</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副组长：东云峰</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成员：梁</w:t>
      </w:r>
      <w:bookmarkStart w:id="0" w:name="_GoBack"/>
      <w:bookmarkEnd w:id="0"/>
      <w:r>
        <w:rPr>
          <w:rFonts w:hint="eastAsia" w:ascii="仿宋_GB2312" w:eastAsia="仿宋_GB2312"/>
          <w:sz w:val="32"/>
          <w:szCs w:val="32"/>
          <w:lang w:val="en-US" w:eastAsia="zh-CN"/>
        </w:rPr>
        <w:t>丽菊、齐红霞</w:t>
      </w:r>
    </w:p>
    <w:p>
      <w:pPr>
        <w:numPr>
          <w:ilvl w:val="0"/>
          <w:numId w:val="0"/>
        </w:numPr>
        <w:adjustRightInd w:val="0"/>
        <w:snapToGrid w:val="0"/>
        <w:spacing w:line="360" w:lineRule="auto"/>
        <w:ind w:firstLine="640" w:firstLineChars="200"/>
        <w:rPr>
          <w:rFonts w:hint="eastAsia" w:ascii="仿宋_GB2312" w:eastAsia="仿宋_GB2312"/>
          <w:sz w:val="32"/>
          <w:szCs w:val="32"/>
          <w:lang w:val="en-US" w:eastAsia="zh-CN"/>
        </w:rPr>
      </w:pPr>
      <w:r>
        <w:rPr>
          <w:rFonts w:hint="eastAsia" w:ascii="仿宋_GB2312" w:eastAsia="仿宋_GB2312"/>
          <w:sz w:val="32"/>
          <w:szCs w:val="32"/>
          <w:lang w:val="en-US" w:eastAsia="zh-CN"/>
        </w:rPr>
        <w:t>评价工作小组人员签字：</w:t>
      </w:r>
    </w:p>
    <w:p>
      <w:pPr>
        <w:rPr>
          <w:rFonts w:hint="default"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rPr>
          <w:rFonts w:hint="eastAsia" w:ascii="仿宋_GB2312"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r>
        <w:rPr>
          <w:rFonts w:hint="eastAsia" w:ascii="仿宋_GB2312" w:hAnsi="宋体" w:eastAsia="仿宋_GB2312"/>
          <w:sz w:val="32"/>
          <w:szCs w:val="32"/>
          <w:lang w:val="en-US" w:eastAsia="zh-CN"/>
        </w:rPr>
        <w:t>附件：</w:t>
      </w:r>
      <w:r>
        <w:rPr>
          <w:rFonts w:hint="default" w:ascii="仿宋_GB2312" w:hAnsi="宋体" w:eastAsia="仿宋_GB2312"/>
          <w:sz w:val="32"/>
          <w:szCs w:val="32"/>
          <w:lang w:val="en-US" w:eastAsia="zh-CN"/>
        </w:rPr>
        <w:t>项目支出绩效评价共性指标体系框架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r>
        <w:rPr>
          <w:rFonts w:hint="eastAsia" w:ascii="黑体" w:hAnsi="黑体" w:eastAsia="黑体" w:cs="黑体"/>
          <w:sz w:val="32"/>
          <w:szCs w:val="32"/>
          <w:lang w:val="en-US" w:eastAsia="zh-CN"/>
        </w:rPr>
        <w:t>附件</w:t>
      </w: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3" w:firstLineChars="200"/>
        <w:jc w:val="both"/>
        <w:textAlignment w:val="auto"/>
        <w:outlineLvl w:val="9"/>
        <w:rPr>
          <w:rFonts w:hint="eastAsia" w:ascii="宋体" w:hAnsi="宋体" w:eastAsia="宋体"/>
          <w:b/>
          <w:i w:val="0"/>
          <w:snapToGrid/>
          <w:color w:val="000000"/>
          <w:sz w:val="32"/>
          <w:u w:val="none"/>
          <w:shd w:val="clear" w:color="auto" w:fill="FFFFFF"/>
          <w:lang w:val="en-US" w:eastAsia="zh-CN"/>
        </w:rPr>
      </w:pPr>
      <w:r>
        <w:rPr>
          <w:rFonts w:hint="eastAsia" w:ascii="宋体" w:hAnsi="宋体"/>
          <w:b/>
          <w:i w:val="0"/>
          <w:snapToGrid/>
          <w:color w:val="000000"/>
          <w:sz w:val="32"/>
          <w:u w:val="none"/>
          <w:shd w:val="clear" w:color="auto" w:fill="FFFFFF"/>
          <w:lang w:val="en-US" w:eastAsia="zh-CN"/>
        </w:rPr>
        <w:t xml:space="preserve">      </w:t>
      </w:r>
      <w:r>
        <w:rPr>
          <w:rFonts w:hint="default" w:ascii="宋体" w:hAnsi="宋体" w:eastAsia="宋体"/>
          <w:b/>
          <w:i w:val="0"/>
          <w:snapToGrid/>
          <w:color w:val="000000"/>
          <w:sz w:val="32"/>
          <w:u w:val="none"/>
          <w:shd w:val="clear" w:color="auto" w:fill="FFFFFF"/>
          <w:lang w:eastAsia="zh-CN"/>
        </w:rPr>
        <w:t>项目支出绩效评价共性指标体系框架</w:t>
      </w:r>
    </w:p>
    <w:tbl>
      <w:tblPr>
        <w:tblStyle w:val="7"/>
        <w:tblW w:w="8646" w:type="dxa"/>
        <w:tblInd w:w="0" w:type="dxa"/>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
      <w:tblGrid>
        <w:gridCol w:w="742"/>
        <w:gridCol w:w="778"/>
        <w:gridCol w:w="818"/>
        <w:gridCol w:w="2414"/>
        <w:gridCol w:w="3894"/>
      </w:tblGrid>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555" w:hRule="atLeast"/>
          <w:tblHeader/>
        </w:trPr>
        <w:tc>
          <w:tcPr>
            <w:tcW w:w="742"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一级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77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二级</w:t>
            </w:r>
            <w:r>
              <w:rPr>
                <w:rFonts w:hint="default" w:ascii="楷体_GB2312" w:hAnsi="楷体_GB2312" w:eastAsia="楷体_GB2312"/>
                <w:b/>
                <w:i w:val="0"/>
                <w:snapToGrid/>
                <w:color w:val="000000"/>
                <w:sz w:val="24"/>
                <w:szCs w:val="28"/>
                <w:u w:val="none"/>
                <w:shd w:val="clear" w:color="auto" w:fill="FFFFFF"/>
                <w:lang w:eastAsia="zh-CN"/>
              </w:rPr>
              <w:br w:type="textWrapping"/>
            </w:r>
            <w:r>
              <w:rPr>
                <w:rFonts w:hint="default" w:ascii="楷体_GB2312" w:hAnsi="楷体_GB2312" w:eastAsia="楷体_GB2312"/>
                <w:b/>
                <w:i w:val="0"/>
                <w:snapToGrid/>
                <w:color w:val="000000"/>
                <w:sz w:val="24"/>
                <w:szCs w:val="28"/>
                <w:u w:val="none"/>
                <w:shd w:val="clear" w:color="auto" w:fill="FFFFFF"/>
                <w:lang w:eastAsia="zh-CN"/>
              </w:rPr>
              <w:t>指标</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三级指标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指标解释</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i w:val="0"/>
                <w:snapToGrid/>
                <w:color w:val="000000"/>
                <w:sz w:val="24"/>
                <w:szCs w:val="28"/>
                <w:u w:val="none"/>
                <w:shd w:val="clear" w:color="auto" w:fill="FFFFFF"/>
                <w:lang w:eastAsia="zh-CN"/>
              </w:rPr>
            </w:pPr>
            <w:r>
              <w:rPr>
                <w:rFonts w:hint="default" w:ascii="楷体_GB2312" w:hAnsi="楷体_GB2312" w:eastAsia="楷体_GB2312"/>
                <w:b/>
                <w:i w:val="0"/>
                <w:snapToGrid/>
                <w:color w:val="000000"/>
                <w:sz w:val="24"/>
                <w:szCs w:val="28"/>
                <w:u w:val="none"/>
                <w:shd w:val="clear" w:color="auto" w:fill="FFFFFF"/>
                <w:lang w:eastAsia="zh-CN"/>
              </w:rPr>
              <w:t>指标说明</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80" w:hRule="atLeast"/>
        </w:trPr>
        <w:tc>
          <w:tcPr>
            <w:tcW w:w="742"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投   入</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立项</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项目立项规范性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项目的申请、设立过程是否符合相关要求，用以反映和考核项目立项的规范情况。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①项目是否按照规定的程序申请设立；</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②所提交的文件、材料是否符合相关要求；</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③事前是否已经过必要的可行性研究、专家论证、风险评估、集体决策等。</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08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绩效目标合理性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项目所设定的绩效目标是否依据充分，是否符合客观实际，用以反映和考核项目绩效目标与项目实施的相符情况。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①是否符合国家相关法律法规、国民经济发展规划和党委政府决策；</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②是否与项目实施单位或委托单位职责密切相关；</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③项目是否为促进事业发展所必需；</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④项目预期产出效益和效果是否符合正常的业绩水平。</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50"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绩效指标明确性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依据绩效目标设定的绩效指标是否清晰、细化、可衡量等，用以反映和考核项目绩效目标的明细化情况。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①是否将项目绩效目标细化分解为具体的绩效指标；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②是否通过清晰、可衡量的指标值予以体现；</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③是否与项目年度任务数或计划数相对应；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④是否与预算确定的项目投资额或资金量相匹配。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575" w:hRule="atLeast"/>
        </w:trPr>
        <w:tc>
          <w:tcPr>
            <w:tcW w:w="742"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落实</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实际到位资金与计划投入资金的比率，用以反映和考核资金落实情况对项目实施的总体保障程度。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资金到位率=（实际到位资金/计划投入资金）×100%。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实际到位资金：一定时期（本年度或项目期）内实际落实到具体项目的资金。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计划投入资金：一定时期（本年度或项目期）内计划投入到具体项目的资金。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37" w:hRule="atLeast"/>
        </w:trPr>
        <w:tc>
          <w:tcPr>
            <w:tcW w:w="742" w:type="dxa"/>
            <w:vMerge w:val="continue"/>
            <w:tcBorders>
              <w:top w:val="single" w:color="000000"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及时到位资金与应到位资金的比率，用以反映和考核项目资金落实的及时性程度。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到位及时率=（及时到位资金/应到位资金）×100%。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及时到位资金：截至规定时点实际落实到具体项目的资金。</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应到位资金：按照合同或项目进度要求截至规定时点应落实到具体项目的资金。</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95" w:hRule="atLeast"/>
        </w:trPr>
        <w:tc>
          <w:tcPr>
            <w:tcW w:w="742" w:type="dxa"/>
            <w:vMerge w:val="restart"/>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过   程</w:t>
            </w:r>
          </w:p>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业务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项目实施单位的业务管理制度是否健全，用以反映和考核业务管理制度对项目顺利实施的保障情况。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①是否已制定或具有相应的业务管理制度；</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②业务管理制度是否合法、合规、完整。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37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制度执行有效性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项目实施是否符合相关业务管理规定，用以反映和考核业务管理制度的有效执行情况。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①是否遵守相关法律法规和业务管理规定；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②项目调整及支出调整手续是否完备；</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③项目合同书、验收报告、技术鉴定等资料是否齐全并及时归档；</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④项目实施的人员条件、场地设备、信息支撑等是否落实到位。</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9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项目质量可控性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项目实施单位是否为达到项目质量要求而采取了必需的措施,用以反映和考核项目实施单位对项目质量的控制情况。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①是否已制定或具有相应的项目质量要求或标准；</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②是否采取了相应的项目质量检查、验收等必需的控制措施或手段。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p>
        </w:tc>
        <w:tc>
          <w:tcPr>
            <w:tcW w:w="778" w:type="dxa"/>
            <w:vMerge w:val="restart"/>
            <w:tcBorders>
              <w:top w:val="single" w:color="000000" w:sz="4" w:space="0"/>
              <w:left w:val="single" w:color="auto"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管理</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管理制度健全性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项目实施单位的财务制度是否健全，用以反映和考核财务管理制度对资金规范、安全运行的保障情况。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①是否已制定或具有相应的项目资金管理办法；</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②项目资金管理办法是否符合相关财务会计制度的规定。</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0"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资金使用合规性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项目资金使用是否符合相关的财务管理制度规定，用以反映和考核项目资金的规范运行情况。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①是否符合国家财经法规和财务管理制度以及有关专项资金管理办法的规定；</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②资金的拨付是否有完整的审批程序和手续；</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③项目的重大开支是否经过评估认证；</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④是否符合项目预算批复或合同规定的用途；</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⑤是否存在截留、挤占、挪用、虚列支出等情况。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095" w:hRule="atLeast"/>
        </w:trPr>
        <w:tc>
          <w:tcPr>
            <w:tcW w:w="742" w:type="dxa"/>
            <w:vMerge w:val="continue"/>
            <w:tcBorders>
              <w:top w:val="single" w:color="auto" w:sz="4" w:space="0"/>
              <w:left w:val="single" w:color="auto" w:sz="4" w:space="0"/>
              <w:bottom w:val="single" w:color="auto" w:sz="4" w:space="0"/>
              <w:right w:val="single" w:color="auto" w:sz="4" w:space="0"/>
            </w:tcBorders>
            <w:shd w:val="solid" w:color="FFFFFF" w:fill="auto"/>
            <w:vAlign w:val="center"/>
          </w:tcPr>
          <w:p>
            <w:pPr>
              <w:rPr>
                <w:rFonts w:hint="default"/>
                <w:sz w:val="22"/>
              </w:rPr>
            </w:pPr>
          </w:p>
        </w:tc>
        <w:tc>
          <w:tcPr>
            <w:tcW w:w="778" w:type="dxa"/>
            <w:vMerge w:val="continue"/>
            <w:tcBorders>
              <w:top w:val="single" w:color="000000" w:sz="4" w:space="0"/>
              <w:left w:val="single" w:color="auto"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财务监控有效性</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项目实施单位是否为保障资金的安全、规范运行而采取了必要的监控措施，用以反映和考核项目实施单位对资金运行的控制情况。</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评价要点：</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①是否已制定或具有相应的监控机制；</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②是否采取了相应的财务检查等必要的监控措施或手段。</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114"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产   出</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产出</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项目实施的实际产出数与计划产出数的比率，用以反映和考核项目产出数量目标的实现程度。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实际完成率=（实际产出数/计划产出数）×100%。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实际产出数：一定时期（本年度或项目期）内项目实际产出的产品或提供的服务数量。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计划产出数：项目绩效目标确定的在一定时期（本年度或项目期）内计划产出的产品或提供的服务数量。</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75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项目实际提前完成时间与计划完成时间的比率，用以反映和考核项目产出时效目标的实现程度。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完成及时率=[（计划完成时间-实际完成时间）/计划完成时间]×100%。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实际完成时间：项目实施单位完成该项目实际所耗用的时间。</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计划完成时间：按照项目实施计划或相关规定完成该项目所需的时间。</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3219"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项目完成的质量达标产出数与实际产出数的比率，用以反映和考核项目产出质量目标的实现程度。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质量达标率=（质量达标产出数/实际产出数）×100%。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质量达标产出数：一定时期（本年度或项目期）内实际达到既定质量标准的产品或服务数量。</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既定质量标准是指项目实施单位设立绩效目标时依据计划标准、行业标准、历史标准或其他标准而设定的绩效指标值。</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996"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完成项目计划工作目标的实际节约成本与计划成本的比率，用以反映和考核项目的成本节约程度。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成本节约率=[（计划成本-实际成本）/计划成本]×100%。</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实际成本：项目实施单位如期、保质、保量完成既定工作目标实际所耗费的支出。</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计划成本：项目实施单位为完成工作目标计划安排的支出，一般以项目预算为参考。</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821" w:hRule="atLeast"/>
        </w:trPr>
        <w:tc>
          <w:tcPr>
            <w:tcW w:w="742" w:type="dxa"/>
            <w:vMerge w:val="restart"/>
            <w:tcBorders>
              <w:top w:val="single" w:color="auto" w:sz="4" w:space="0"/>
              <w:left w:val="single" w:color="000000" w:sz="4" w:space="0"/>
              <w:bottom w:val="single" w:color="auto"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效   果</w:t>
            </w:r>
          </w:p>
        </w:tc>
        <w:tc>
          <w:tcPr>
            <w:tcW w:w="778"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w:t>
            </w:r>
            <w:r>
              <w:rPr>
                <w:rFonts w:hint="default" w:ascii="楷体_GB2312" w:hAnsi="楷体_GB2312" w:eastAsia="楷体_GB2312"/>
                <w:b w:val="0"/>
                <w:i w:val="0"/>
                <w:snapToGrid/>
                <w:color w:val="000000"/>
                <w:sz w:val="22"/>
                <w:u w:val="none"/>
                <w:shd w:val="clear" w:color="auto" w:fill="FFFFFF"/>
                <w:lang w:eastAsia="zh-CN"/>
              </w:rPr>
              <w:br w:type="textWrapping"/>
            </w:r>
            <w:r>
              <w:rPr>
                <w:rFonts w:hint="default" w:ascii="楷体_GB2312" w:hAnsi="楷体_GB2312" w:eastAsia="楷体_GB2312"/>
                <w:b w:val="0"/>
                <w:i w:val="0"/>
                <w:snapToGrid/>
                <w:color w:val="000000"/>
                <w:sz w:val="22"/>
                <w:u w:val="none"/>
                <w:shd w:val="clear" w:color="auto" w:fill="FFFFFF"/>
                <w:lang w:eastAsia="zh-CN"/>
              </w:rPr>
              <w:t>效益</w:t>
            </w: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经济效益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项目实施对经济发展所带来的直接或间接影响情况。</w:t>
            </w:r>
          </w:p>
        </w:tc>
        <w:tc>
          <w:tcPr>
            <w:tcW w:w="3894" w:type="dxa"/>
            <w:vMerge w:val="restart"/>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此四项指标为设置项目支出绩效评价指标时必须考虑的共性要素，可根据项目实际并结合绩效目标设立情况有选择的进行设置，并将其细化为相应的个性化指标。</w:t>
            </w: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68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项目实施对社会发展所带来的直接或间接影响情况。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335"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生态效益</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项目实施对生态环境所带来的直接或间接影响情况。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129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可持续影响</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项目后续运行及成效发挥的可持续影响情况。</w:t>
            </w:r>
          </w:p>
        </w:tc>
        <w:tc>
          <w:tcPr>
            <w:tcW w:w="3894"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kinsoku/>
              <w:autoSpaceDE/>
              <w:autoSpaceDN w:val="0"/>
              <w:textAlignment w:val="auto"/>
              <w:rPr>
                <w:rFonts w:hint="default"/>
                <w:snapToGrid/>
                <w:sz w:val="22"/>
                <w:lang w:eastAsia="zh-CN"/>
              </w:rPr>
            </w:pPr>
          </w:p>
        </w:tc>
      </w:tr>
      <w:tr>
        <w:tblPrEx>
          <w:tblBorders>
            <w:top w:val="none" w:color="auto" w:sz="0" w:space="0"/>
            <w:left w:val="none" w:color="auto" w:sz="0" w:space="0"/>
            <w:bottom w:val="none" w:color="auto" w:sz="0" w:space="0"/>
            <w:right w:val="none" w:color="auto" w:sz="0" w:space="0"/>
            <w:insideH w:val="none" w:color="auto" w:sz="0" w:space="0"/>
            <w:insideV w:val="none" w:color="auto" w:sz="0" w:space="0"/>
          </w:tblBorders>
          <w:tblLayout w:type="fixed"/>
          <w:tblCellMar>
            <w:top w:w="0" w:type="dxa"/>
            <w:left w:w="108" w:type="dxa"/>
            <w:bottom w:w="0" w:type="dxa"/>
            <w:right w:w="108" w:type="dxa"/>
          </w:tblCellMar>
        </w:tblPrEx>
        <w:trPr>
          <w:trHeight w:val="2554" w:hRule="atLeast"/>
        </w:trPr>
        <w:tc>
          <w:tcPr>
            <w:tcW w:w="742" w:type="dxa"/>
            <w:vMerge w:val="continue"/>
            <w:tcBorders>
              <w:top w:val="single" w:color="auto" w:sz="4" w:space="0"/>
              <w:left w:val="single" w:color="000000" w:sz="4" w:space="0"/>
              <w:bottom w:val="single" w:color="auto" w:sz="4" w:space="0"/>
              <w:right w:val="single" w:color="000000" w:sz="4" w:space="0"/>
            </w:tcBorders>
            <w:shd w:val="solid" w:color="FFFFFF" w:fill="auto"/>
            <w:vAlign w:val="center"/>
          </w:tcPr>
          <w:p>
            <w:pPr>
              <w:rPr>
                <w:rFonts w:hint="default"/>
                <w:sz w:val="22"/>
              </w:rPr>
            </w:pPr>
          </w:p>
        </w:tc>
        <w:tc>
          <w:tcPr>
            <w:tcW w:w="778" w:type="dxa"/>
            <w:vMerge w:val="continue"/>
            <w:tcBorders>
              <w:top w:val="single" w:color="000000" w:sz="4" w:space="0"/>
              <w:left w:val="single" w:color="000000" w:sz="4" w:space="0"/>
              <w:bottom w:val="single" w:color="000000" w:sz="4" w:space="0"/>
              <w:right w:val="single" w:color="000000" w:sz="4" w:space="0"/>
            </w:tcBorders>
            <w:shd w:val="solid" w:color="FFFFFF" w:fill="auto"/>
            <w:vAlign w:val="center"/>
          </w:tcPr>
          <w:p>
            <w:pPr>
              <w:rPr>
                <w:rFonts w:hint="default"/>
                <w:sz w:val="22"/>
              </w:rPr>
            </w:pPr>
          </w:p>
        </w:tc>
        <w:tc>
          <w:tcPr>
            <w:tcW w:w="818"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center"/>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社会公众或服务对象满意度</w:t>
            </w:r>
          </w:p>
        </w:tc>
        <w:tc>
          <w:tcPr>
            <w:tcW w:w="241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社会公众或服务对象对项目实施效果的满意程度。</w:t>
            </w:r>
          </w:p>
        </w:tc>
        <w:tc>
          <w:tcPr>
            <w:tcW w:w="3894" w:type="dxa"/>
            <w:tcBorders>
              <w:top w:val="single" w:color="000000" w:sz="4" w:space="0"/>
              <w:left w:val="single" w:color="000000" w:sz="4" w:space="0"/>
              <w:bottom w:val="single" w:color="000000" w:sz="4" w:space="0"/>
              <w:right w:val="single" w:color="000000" w:sz="4" w:space="0"/>
            </w:tcBorders>
            <w:shd w:val="solid" w:color="FFFFFF" w:fill="auto"/>
            <w:vAlign w:val="center"/>
          </w:tcPr>
          <w:p>
            <w:pPr>
              <w:shd w:val="solid" w:color="FFFFFF" w:fill="auto"/>
              <w:kinsoku/>
              <w:autoSpaceDE/>
              <w:autoSpaceDN w:val="0"/>
              <w:jc w:val="left"/>
              <w:textAlignment w:val="center"/>
              <w:rPr>
                <w:rFonts w:hint="default" w:ascii="楷体_GB2312" w:hAnsi="楷体_GB2312" w:eastAsia="楷体_GB2312"/>
                <w:b w:val="0"/>
                <w:i w:val="0"/>
                <w:snapToGrid/>
                <w:color w:val="000000"/>
                <w:sz w:val="22"/>
                <w:u w:val="none"/>
                <w:shd w:val="clear" w:color="auto" w:fill="FFFFFF"/>
                <w:lang w:eastAsia="zh-CN"/>
              </w:rPr>
            </w:pPr>
            <w:r>
              <w:rPr>
                <w:rFonts w:hint="default" w:ascii="楷体_GB2312" w:hAnsi="楷体_GB2312" w:eastAsia="楷体_GB2312"/>
                <w:b w:val="0"/>
                <w:i w:val="0"/>
                <w:snapToGrid/>
                <w:color w:val="000000"/>
                <w:sz w:val="22"/>
                <w:u w:val="none"/>
                <w:shd w:val="clear" w:color="auto" w:fill="FFFFFF"/>
                <w:lang w:eastAsia="zh-CN"/>
              </w:rPr>
              <w:t>社会公众或服务对象是指因该项目实施而受到影响的部门（单位）、群体或个人。一般采取社会调查的方式。</w:t>
            </w:r>
          </w:p>
        </w:tc>
      </w:tr>
    </w:tbl>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left="0" w:leftChars="0" w:right="0" w:rightChars="0" w:firstLine="640" w:firstLineChars="200"/>
        <w:jc w:val="both"/>
        <w:textAlignment w:val="auto"/>
        <w:outlineLvl w:val="9"/>
        <w:rPr>
          <w:rFonts w:hint="eastAsia" w:ascii="仿宋_GB2312" w:hAnsi="宋体" w:eastAsia="仿宋_GB2312"/>
          <w:sz w:val="32"/>
          <w:szCs w:val="32"/>
          <w:lang w:val="en-US" w:eastAsia="zh-CN"/>
        </w:rPr>
      </w:pPr>
    </w:p>
    <w:p>
      <w:pPr>
        <w:keepNext w:val="0"/>
        <w:keepLines w:val="0"/>
        <w:pageBreakBefore w:val="0"/>
        <w:widowControl w:val="0"/>
        <w:kinsoku/>
        <w:wordWrap/>
        <w:overflowPunct/>
        <w:topLinePunct w:val="0"/>
        <w:autoSpaceDE/>
        <w:autoSpaceDN/>
        <w:bidi w:val="0"/>
        <w:adjustRightInd w:val="0"/>
        <w:snapToGrid/>
        <w:spacing w:before="0" w:beforeLines="0" w:after="0" w:afterLines="0" w:line="360" w:lineRule="auto"/>
        <w:ind w:right="0" w:rightChars="0"/>
        <w:jc w:val="both"/>
        <w:textAlignment w:val="auto"/>
        <w:outlineLvl w:val="9"/>
        <w:rPr>
          <w:rFonts w:hint="eastAsia" w:ascii="仿宋_GB2312" w:hAnsi="宋体" w:eastAsia="仿宋_GB2312"/>
          <w:sz w:val="32"/>
          <w:szCs w:val="32"/>
          <w:lang w:val="en-US" w:eastAsia="zh-CN"/>
        </w:rPr>
      </w:pPr>
    </w:p>
    <w:p/>
    <w:sectPr>
      <w:headerReference r:id="rId3" w:type="first"/>
      <w:footerReference r:id="rId6" w:type="first"/>
      <w:footerReference r:id="rId4" w:type="default"/>
      <w:footerReference r:id="rId5" w:type="even"/>
      <w:pgSz w:w="11906" w:h="16838"/>
      <w:pgMar w:top="1361" w:right="1644" w:bottom="1361" w:left="1644" w:header="851" w:footer="992" w:gutter="0"/>
      <w:pgNumType w:fmt="decimal"/>
      <w:cols w:space="720" w:num="1"/>
      <w:titlePg/>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mbria">
    <w:panose1 w:val="02040503050406030204"/>
    <w:charset w:val="00"/>
    <w:family w:val="roman"/>
    <w:pitch w:val="default"/>
    <w:sig w:usb0="E00002FF" w:usb1="400004FF" w:usb2="00000000" w:usb3="00000000" w:csb0="2000019F" w:csb1="00000000"/>
  </w:font>
  <w:font w:name="Calibri">
    <w:panose1 w:val="020F0502020204030204"/>
    <w:charset w:val="00"/>
    <w:family w:val="swiss"/>
    <w:pitch w:val="default"/>
    <w:sig w:usb0="E00002FF" w:usb1="4000ACFF" w:usb2="00000001" w:usb3="00000000" w:csb0="2000019F" w:csb1="00000000"/>
  </w:font>
  <w:font w:name="华文楷体">
    <w:altName w:val="宋体"/>
    <w:panose1 w:val="02010600040101010101"/>
    <w:charset w:val="86"/>
    <w:family w:val="auto"/>
    <w:pitch w:val="default"/>
    <w:sig w:usb0="00000000" w:usb1="00000000" w:usb2="00000000" w:usb3="00000000" w:csb0="0004009F" w:csb1="DFD70000"/>
  </w:font>
  <w:font w:name="仿宋_GB2312">
    <w:altName w:val="仿宋"/>
    <w:panose1 w:val="02010609030101010101"/>
    <w:charset w:val="86"/>
    <w:family w:val="modern"/>
    <w:pitch w:val="default"/>
    <w:sig w:usb0="00000000" w:usb1="00000000" w:usb2="00000000" w:usb3="00000000" w:csb0="00040000" w:csb1="00000000"/>
  </w:font>
  <w:font w:name="楷体_GB2312">
    <w:altName w:val="楷体"/>
    <w:panose1 w:val="02010609030101010101"/>
    <w:charset w:val="86"/>
    <w:family w:val="auto"/>
    <w:pitch w:val="default"/>
    <w:sig w:usb0="00000000" w:usb1="0000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framePr w:wrap="around" w:vAnchor="text" w:hAnchor="margin" w:xAlign="right" w:y="1"/>
      <w:rPr>
        <w:rStyle w:val="6"/>
      </w:rPr>
    </w:pPr>
    <w:r>
      <w:fldChar w:fldCharType="begin"/>
    </w:r>
    <w:r>
      <w:rPr>
        <w:rStyle w:val="6"/>
      </w:rPr>
      <w:instrText xml:space="preserve">PAGE  </w:instrText>
    </w:r>
    <w:r>
      <w:fldChar w:fldCharType="separate"/>
    </w:r>
    <w:r>
      <w:rPr>
        <w:rStyle w:val="6"/>
      </w:rPr>
      <w:t>4</w:t>
    </w:r>
    <w:r>
      <w:fldChar w:fldCharType="end"/>
    </w:r>
  </w:p>
  <w:p>
    <w:pPr>
      <w:pStyle w:val="2"/>
      <w:ind w:right="360"/>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2"/>
    </w:pPr>
  </w:p>
</w:ftr>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D8F2EAE0"/>
    <w:multiLevelType w:val="singleLevel"/>
    <w:tmpl w:val="D8F2EAE0"/>
    <w:lvl w:ilvl="0" w:tentative="0">
      <w:start w:val="6"/>
      <w:numFmt w:val="chineseCounting"/>
      <w:suff w:val="nothing"/>
      <w:lvlText w:val="%1、"/>
      <w:lvlJc w:val="left"/>
      <w:rPr>
        <w:rFonts w:hint="eastAsia"/>
      </w:rPr>
    </w:lvl>
  </w:abstractNum>
  <w:abstractNum w:abstractNumId="1">
    <w:nsid w:val="5E0F2C0B"/>
    <w:multiLevelType w:val="singleLevel"/>
    <w:tmpl w:val="5E0F2C0B"/>
    <w:lvl w:ilvl="0" w:tentative="0">
      <w:start w:val="1"/>
      <w:numFmt w:val="chineseCounting"/>
      <w:suff w:val="nothing"/>
      <w:lvlText w:val="（%1）"/>
      <w:lvlJc w:val="left"/>
    </w:lvl>
  </w:abstractNum>
  <w:num w:numId="1">
    <w:abstractNumId w:val="1"/>
  </w:num>
  <w:num w:numId="2">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embedSystemFonts/>
  <w:bordersDoNotSurroundHeader w:val="1"/>
  <w:bordersDoNotSurroundFooter w:val="1"/>
  <w:documentProtection w:enforcement="0"/>
  <w:defaultTabStop w:val="420"/>
  <w:drawingGridVerticalSpacing w:val="156"/>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2A2941B7"/>
    <w:rsid w:val="00464415"/>
    <w:rsid w:val="009A3044"/>
    <w:rsid w:val="00F614E8"/>
    <w:rsid w:val="03551DAC"/>
    <w:rsid w:val="0BBF260B"/>
    <w:rsid w:val="0CA12437"/>
    <w:rsid w:val="1205176F"/>
    <w:rsid w:val="13A028A5"/>
    <w:rsid w:val="1CA01A87"/>
    <w:rsid w:val="23E74D56"/>
    <w:rsid w:val="2A2941B7"/>
    <w:rsid w:val="300D2733"/>
    <w:rsid w:val="32514F0D"/>
    <w:rsid w:val="38F4294D"/>
    <w:rsid w:val="3E6F343B"/>
    <w:rsid w:val="42132493"/>
    <w:rsid w:val="45646A35"/>
    <w:rsid w:val="4C7A21AC"/>
    <w:rsid w:val="4DD37192"/>
    <w:rsid w:val="52F06763"/>
    <w:rsid w:val="5A261EB5"/>
    <w:rsid w:val="5C906320"/>
    <w:rsid w:val="5E955316"/>
    <w:rsid w:val="5EDC7A45"/>
    <w:rsid w:val="6239390E"/>
    <w:rsid w:val="64C7278D"/>
    <w:rsid w:val="680851E4"/>
    <w:rsid w:val="681A2626"/>
    <w:rsid w:val="728A4BC0"/>
    <w:rsid w:val="76524935"/>
    <w:rsid w:val="786E7596"/>
    <w:rsid w:val="78C72770"/>
    <w:rsid w:val="78FE10E0"/>
  </w:rsids>
  <m:mathPr>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doNotIncludeSubdocsInSta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nhideWhenUsed="0" w:uiPriority="0" w:semiHidden="0" w:name="index 1"/>
    <w:lsdException w:unhideWhenUsed="0" w:uiPriority="0" w:semiHidden="0" w:name="index 2"/>
    <w:lsdException w:unhideWhenUsed="0" w:uiPriority="0" w:semiHidden="0" w:name="index 3"/>
    <w:lsdException w:unhideWhenUsed="0" w:uiPriority="0" w:semiHidden="0" w:name="index 4"/>
    <w:lsdException w:unhideWhenUsed="0" w:uiPriority="0" w:semiHidden="0" w:name="index 5"/>
    <w:lsdException w:unhideWhenUsed="0" w:uiPriority="0" w:semiHidden="0" w:name="index 6"/>
    <w:lsdException w:unhideWhenUsed="0" w:uiPriority="0" w:semiHidden="0" w:name="index 7"/>
    <w:lsdException w:unhideWhenUsed="0" w:uiPriority="0" w:semiHidden="0" w:name="index 8"/>
    <w:lsdException w:unhideWhenUsed="0" w:uiPriority="0" w:semiHidden="0" w:name="index 9"/>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nhideWhenUsed="0" w:uiPriority="0" w:semiHidden="0" w:name="Normal Indent"/>
    <w:lsdException w:unhideWhenUsed="0" w:uiPriority="0" w:semiHidden="0" w:name="footnote text"/>
    <w:lsdException w:unhideWhenUsed="0" w:uiPriority="0" w:semiHidden="0" w:name="annotation text"/>
    <w:lsdException w:qFormat="1" w:unhideWhenUsed="0" w:uiPriority="0" w:semiHidden="0" w:name="header"/>
    <w:lsdException w:qFormat="1" w:unhideWhenUsed="0" w:uiPriority="0" w:semiHidden="0" w:name="footer"/>
    <w:lsdException w:unhideWhenUsed="0" w:uiPriority="0" w:semiHidden="0" w:name="index heading"/>
    <w:lsdException w:qFormat="1" w:uiPriority="0" w:name="caption"/>
    <w:lsdException w:unhideWhenUsed="0" w:uiPriority="0" w:semiHidden="0" w:name="table of figures"/>
    <w:lsdException w:unhideWhenUsed="0" w:uiPriority="0" w:semiHidden="0" w:name="envelope address"/>
    <w:lsdException w:unhideWhenUsed="0" w:uiPriority="0" w:semiHidden="0" w:name="envelope return"/>
    <w:lsdException w:unhideWhenUsed="0" w:uiPriority="0" w:semiHidden="0" w:name="footnote reference"/>
    <w:lsdException w:unhideWhenUsed="0" w:uiPriority="0" w:semiHidden="0" w:name="annotation reference"/>
    <w:lsdException w:unhideWhenUsed="0" w:uiPriority="0" w:semiHidden="0" w:name="line number"/>
    <w:lsdException w:qFormat="1" w:unhideWhenUsed="0" w:uiPriority="0" w:semiHidden="0" w:name="page number"/>
    <w:lsdException w:unhideWhenUsed="0" w:uiPriority="0" w:semiHidden="0" w:name="endnote reference"/>
    <w:lsdException w:unhideWhenUsed="0" w:uiPriority="0" w:semiHidden="0" w:name="endnote text"/>
    <w:lsdException w:unhideWhenUsed="0" w:uiPriority="0" w:semiHidden="0" w:name="table of authorities"/>
    <w:lsdException w:unhideWhenUsed="0" w:uiPriority="0" w:semiHidden="0" w:name="macro"/>
    <w:lsdException w:unhideWhenUsed="0" w:uiPriority="0" w:semiHidden="0" w:name="toa heading"/>
    <w:lsdException w:unhideWhenUsed="0" w:uiPriority="0" w:semiHidden="0" w:name="List"/>
    <w:lsdException w:unhideWhenUsed="0" w:uiPriority="0" w:semiHidden="0" w:name="List Bullet"/>
    <w:lsdException w:unhideWhenUsed="0" w:uiPriority="0" w:semiHidden="0" w:name="List Number"/>
    <w:lsdException w:unhideWhenUsed="0" w:uiPriority="0" w:semiHidden="0" w:name="List 2"/>
    <w:lsdException w:unhideWhenUsed="0" w:uiPriority="0" w:semiHidden="0" w:name="List 3"/>
    <w:lsdException w:unhideWhenUsed="0" w:uiPriority="0" w:semiHidden="0" w:name="List 4"/>
    <w:lsdException w:unhideWhenUsed="0" w:uiPriority="0" w:semiHidden="0" w:name="List 5"/>
    <w:lsdException w:unhideWhenUsed="0" w:uiPriority="0" w:semiHidden="0" w:name="List Bullet 2"/>
    <w:lsdException w:unhideWhenUsed="0" w:uiPriority="0" w:semiHidden="0" w:name="List Bullet 3"/>
    <w:lsdException w:unhideWhenUsed="0" w:uiPriority="0" w:semiHidden="0" w:name="List Bullet 4"/>
    <w:lsdException w:unhideWhenUsed="0" w:uiPriority="0" w:semiHidden="0" w:name="List Bullet 5"/>
    <w:lsdException w:unhideWhenUsed="0" w:uiPriority="0" w:semiHidden="0" w:name="List Number 2"/>
    <w:lsdException w:unhideWhenUsed="0" w:uiPriority="0" w:semiHidden="0" w:name="List Number 3"/>
    <w:lsdException w:unhideWhenUsed="0" w:uiPriority="0" w:semiHidden="0" w:name="List Number 4"/>
    <w:lsdException w:unhideWhenUsed="0" w:uiPriority="0" w:semiHidden="0" w:name="List Number 5"/>
    <w:lsdException w:qFormat="1" w:unhideWhenUsed="0" w:uiPriority="0" w:semiHidden="0" w:name="Title"/>
    <w:lsdException w:unhideWhenUsed="0" w:uiPriority="0" w:semiHidden="0" w:name="Closing"/>
    <w:lsdException w:unhideWhenUsed="0" w:uiPriority="0" w:semiHidden="0" w:name="Signature"/>
    <w:lsdException w:unhideWhenUsed="0" w:uiPriority="0" w:name="Default Paragraph Font"/>
    <w:lsdException w:unhideWhenUsed="0" w:uiPriority="0" w:semiHidden="0" w:name="Body Text"/>
    <w:lsdException w:unhideWhenUsed="0" w:uiPriority="0" w:semiHidden="0" w:name="Body Text Indent"/>
    <w:lsdException w:unhideWhenUsed="0" w:uiPriority="0" w:semiHidden="0" w:name="List Continue"/>
    <w:lsdException w:unhideWhenUsed="0" w:uiPriority="0" w:semiHidden="0" w:name="List Continue 2"/>
    <w:lsdException w:unhideWhenUsed="0" w:uiPriority="0" w:semiHidden="0" w:name="List Continue 3"/>
    <w:lsdException w:unhideWhenUsed="0" w:uiPriority="0" w:semiHidden="0" w:name="List Continue 4"/>
    <w:lsdException w:unhideWhenUsed="0" w:uiPriority="0" w:semiHidden="0" w:name="List Continue 5"/>
    <w:lsdException w:unhideWhenUsed="0" w:uiPriority="0" w:semiHidden="0" w:name="Message Header"/>
    <w:lsdException w:qFormat="1" w:unhideWhenUsed="0" w:uiPriority="0" w:semiHidden="0" w:name="Subtitle"/>
    <w:lsdException w:unhideWhenUsed="0" w:uiPriority="0" w:semiHidden="0" w:name="Salutation"/>
    <w:lsdException w:unhideWhenUsed="0" w:uiPriority="0" w:semiHidden="0" w:name="Date"/>
    <w:lsdException w:unhideWhenUsed="0" w:uiPriority="0" w:semiHidden="0" w:name="Body Text First Indent"/>
    <w:lsdException w:unhideWhenUsed="0" w:uiPriority="0" w:semiHidden="0" w:name="Body Text First Indent 2"/>
    <w:lsdException w:unhideWhenUsed="0" w:uiPriority="0" w:semiHidden="0" w:name="Note Heading"/>
    <w:lsdException w:unhideWhenUsed="0" w:uiPriority="0" w:semiHidden="0" w:name="Body Text 2"/>
    <w:lsdException w:unhideWhenUsed="0" w:uiPriority="0" w:semiHidden="0" w:name="Body Text 3"/>
    <w:lsdException w:unhideWhenUsed="0" w:uiPriority="0" w:semiHidden="0" w:name="Body Text Indent 2"/>
    <w:lsdException w:unhideWhenUsed="0" w:uiPriority="0" w:semiHidden="0" w:name="Body Text Indent 3"/>
    <w:lsdException w:unhideWhenUsed="0" w:uiPriority="0" w:semiHidden="0" w:name="Block Text"/>
    <w:lsdException w:unhideWhenUsed="0" w:uiPriority="0" w:semiHidden="0" w:name="Hyperlink"/>
    <w:lsdException w:unhideWhenUsed="0" w:uiPriority="0" w:semiHidden="0" w:name="FollowedHyperlink"/>
    <w:lsdException w:qFormat="1" w:unhideWhenUsed="0" w:uiPriority="0" w:semiHidden="0" w:name="Strong"/>
    <w:lsdException w:qFormat="1" w:unhideWhenUsed="0" w:uiPriority="0" w:semiHidden="0" w:name="Emphasis"/>
    <w:lsdException w:unhideWhenUsed="0" w:uiPriority="0" w:semiHidden="0" w:name="Document Map"/>
    <w:lsdException w:unhideWhenUsed="0" w:uiPriority="0" w:semiHidden="0" w:name="Plain Text"/>
    <w:lsdException w:unhideWhenUsed="0" w:uiPriority="0" w:semiHidden="0" w:name="E-mail Signature"/>
    <w:lsdException w:unhideWhenUsed="0" w:uiPriority="0" w:semiHidden="0" w:name="Normal (Web)"/>
    <w:lsdException w:unhideWhenUsed="0" w:uiPriority="0" w:semiHidden="0" w:name="HTML Acronym"/>
    <w:lsdException w:unhideWhenUsed="0" w:uiPriority="0" w:semiHidden="0" w:name="HTML Address"/>
    <w:lsdException w:unhideWhenUsed="0" w:uiPriority="0" w:semiHidden="0" w:name="HTML Cite"/>
    <w:lsdException w:unhideWhenUsed="0" w:uiPriority="0" w:semiHidden="0" w:name="HTML Code"/>
    <w:lsdException w:unhideWhenUsed="0" w:uiPriority="0" w:semiHidden="0" w:name="HTML Definition"/>
    <w:lsdException w:unhideWhenUsed="0" w:uiPriority="0" w:semiHidden="0" w:name="HTML Keyboard"/>
    <w:lsdException w:unhideWhenUsed="0" w:uiPriority="0" w:semiHidden="0" w:name="HTML Preformatted"/>
    <w:lsdException w:unhideWhenUsed="0" w:uiPriority="0" w:semiHidden="0" w:name="HTML Sample"/>
    <w:lsdException w:unhideWhenUsed="0" w:uiPriority="0" w:semiHidden="0" w:name="HTML Typewriter"/>
    <w:lsdException w:unhideWhenUsed="0" w:uiPriority="0" w:semiHidden="0" w:name="HTML Variable"/>
    <w:lsdException w:qFormat="1" w:unhideWhenUsed="0" w:uiPriority="0" w:name="Normal Table"/>
    <w:lsdException w:unhideWhenUsed="0" w:uiPriority="0" w:semiHidden="0" w:name="annotation subject"/>
    <w:lsdException w:unhideWhenUsed="0" w:uiPriority="0" w:semiHidden="0" w:name="Table Simple 1"/>
    <w:lsdException w:unhideWhenUsed="0" w:uiPriority="0" w:semiHidden="0" w:name="Table Simple 2"/>
    <w:lsdException w:unhideWhenUsed="0" w:uiPriority="0" w:semiHidden="0" w:name="Table Simple 3"/>
    <w:lsdException w:unhideWhenUsed="0" w:uiPriority="0" w:semiHidden="0" w:name="Table Classic 1"/>
    <w:lsdException w:unhideWhenUsed="0" w:uiPriority="0" w:semiHidden="0" w:name="Table Classic 2"/>
    <w:lsdException w:unhideWhenUsed="0" w:uiPriority="0" w:semiHidden="0" w:name="Table Classic 3"/>
    <w:lsdException w:unhideWhenUsed="0" w:uiPriority="0" w:semiHidden="0" w:name="Table Classic 4"/>
    <w:lsdException w:unhideWhenUsed="0" w:uiPriority="0" w:semiHidden="0" w:name="Table Colorful 1"/>
    <w:lsdException w:unhideWhenUsed="0" w:uiPriority="0" w:semiHidden="0" w:name="Table Colorful 2"/>
    <w:lsdException w:unhideWhenUsed="0" w:uiPriority="0" w:semiHidden="0" w:name="Table Colorful 3"/>
    <w:lsdException w:unhideWhenUsed="0" w:uiPriority="0" w:semiHidden="0" w:name="Table Columns 1"/>
    <w:lsdException w:unhideWhenUsed="0" w:uiPriority="0" w:semiHidden="0" w:name="Table Columns 2"/>
    <w:lsdException w:unhideWhenUsed="0" w:uiPriority="0" w:semiHidden="0" w:name="Table Columns 3"/>
    <w:lsdException w:unhideWhenUsed="0" w:uiPriority="0" w:semiHidden="0" w:name="Table Columns 4"/>
    <w:lsdException w:unhideWhenUsed="0" w:uiPriority="0" w:semiHidden="0" w:name="Table Columns 5"/>
    <w:lsdException w:unhideWhenUsed="0" w:uiPriority="0" w:semiHidden="0" w:name="Table Grid 1"/>
    <w:lsdException w:unhideWhenUsed="0" w:uiPriority="0" w:semiHidden="0" w:name="Table Grid 2"/>
    <w:lsdException w:unhideWhenUsed="0" w:uiPriority="0" w:semiHidden="0" w:name="Table Grid 3"/>
    <w:lsdException w:unhideWhenUsed="0" w:uiPriority="0" w:semiHidden="0" w:name="Table Grid 4"/>
    <w:lsdException w:unhideWhenUsed="0" w:uiPriority="0" w:semiHidden="0" w:name="Table Grid 5"/>
    <w:lsdException w:unhideWhenUsed="0" w:uiPriority="0" w:semiHidden="0" w:name="Table Grid 6"/>
    <w:lsdException w:unhideWhenUsed="0" w:uiPriority="0" w:semiHidden="0" w:name="Table Grid 7"/>
    <w:lsdException w:unhideWhenUsed="0" w:uiPriority="0" w:semiHidden="0" w:name="Table Grid 8"/>
    <w:lsdException w:unhideWhenUsed="0" w:uiPriority="0" w:semiHidden="0" w:name="Table List 1"/>
    <w:lsdException w:unhideWhenUsed="0" w:uiPriority="0" w:semiHidden="0" w:name="Table List 2"/>
    <w:lsdException w:unhideWhenUsed="0" w:uiPriority="0" w:semiHidden="0" w:name="Table List 3"/>
    <w:lsdException w:unhideWhenUsed="0" w:uiPriority="0" w:semiHidden="0" w:name="Table List 4"/>
    <w:lsdException w:unhideWhenUsed="0" w:uiPriority="0" w:semiHidden="0" w:name="Table List 5"/>
    <w:lsdException w:unhideWhenUsed="0" w:uiPriority="0" w:semiHidden="0" w:name="Table List 6"/>
    <w:lsdException w:unhideWhenUsed="0" w:uiPriority="0" w:semiHidden="0" w:name="Table List 7"/>
    <w:lsdException w:unhideWhenUsed="0" w:uiPriority="0" w:semiHidden="0" w:name="Table List 8"/>
    <w:lsdException w:unhideWhenUsed="0" w:uiPriority="0" w:semiHidden="0" w:name="Table 3D effects 1"/>
    <w:lsdException w:unhideWhenUsed="0" w:uiPriority="0" w:semiHidden="0" w:name="Table 3D effects 2"/>
    <w:lsdException w:unhideWhenUsed="0" w:uiPriority="0" w:semiHidden="0" w:name="Table 3D effects 3"/>
    <w:lsdException w:unhideWhenUsed="0" w:uiPriority="0" w:semiHidden="0" w:name="Table Contemporary"/>
    <w:lsdException w:unhideWhenUsed="0" w:uiPriority="0" w:semiHidden="0" w:name="Table Elegant"/>
    <w:lsdException w:unhideWhenUsed="0" w:uiPriority="0" w:semiHidden="0" w:name="Table Professional"/>
    <w:lsdException w:unhideWhenUsed="0" w:uiPriority="0" w:semiHidden="0" w:name="Table Subtle 1"/>
    <w:lsdException w:unhideWhenUsed="0" w:uiPriority="0" w:semiHidden="0" w:name="Table Subtle 2"/>
    <w:lsdException w:unhideWhenUsed="0" w:uiPriority="0" w:semiHidden="0" w:name="Table Web 1"/>
    <w:lsdException w:unhideWhenUsed="0" w:uiPriority="0" w:semiHidden="0" w:name="Table Web 2"/>
    <w:lsdException w:unhideWhenUsed="0" w:uiPriority="0" w:semiHidden="0" w:name="Table Web 3"/>
    <w:lsdException w:unhideWhenUsed="0" w:uiPriority="0" w:semiHidden="0" w:name="Balloon Text"/>
    <w:lsdException w:unhideWhenUsed="0" w:uiPriority="0" w:semiHidden="0" w:name="Table Grid"/>
    <w:lsdException w:unhideWhenUsed="0" w:uiPriority="0" w:semiHidden="0"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eastAsia="宋体" w:asciiTheme="minorHAnsi" w:hAnsiTheme="minorHAnsi" w:cstheme="minorBidi"/>
      <w:kern w:val="2"/>
      <w:sz w:val="21"/>
      <w:szCs w:val="24"/>
      <w:lang w:val="en-US" w:eastAsia="zh-CN" w:bidi="ar-SA"/>
    </w:rPr>
  </w:style>
  <w:style w:type="character" w:default="1" w:styleId="4">
    <w:name w:val="Default Paragraph Font"/>
    <w:link w:val="5"/>
    <w:semiHidden/>
    <w:uiPriority w:val="0"/>
  </w:style>
  <w:style w:type="table" w:default="1" w:styleId="7">
    <w:name w:val="Normal Table"/>
    <w:semiHidden/>
    <w:qFormat/>
    <w:uiPriority w:val="0"/>
    <w:tblPr>
      <w:tblLayout w:type="fixed"/>
      <w:tblCellMar>
        <w:top w:w="0" w:type="dxa"/>
        <w:left w:w="108" w:type="dxa"/>
        <w:bottom w:w="0" w:type="dxa"/>
        <w:right w:w="108" w:type="dxa"/>
      </w:tblCellMar>
    </w:tblPr>
  </w:style>
  <w:style w:type="paragraph" w:styleId="2">
    <w:name w:val="footer"/>
    <w:basedOn w:val="1"/>
    <w:qFormat/>
    <w:uiPriority w:val="0"/>
    <w:pPr>
      <w:tabs>
        <w:tab w:val="center" w:pos="4153"/>
        <w:tab w:val="right" w:pos="8306"/>
      </w:tabs>
      <w:snapToGrid w:val="0"/>
      <w:jc w:val="left"/>
    </w:pPr>
    <w:rPr>
      <w:sz w:val="18"/>
      <w:szCs w:val="18"/>
    </w:rPr>
  </w:style>
  <w:style w:type="paragraph" w:styleId="3">
    <w:name w:val="header"/>
    <w:basedOn w:val="1"/>
    <w:qFormat/>
    <w:uiPriority w:val="0"/>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rFonts w:ascii="Times New Roman" w:hAnsi="Times New Roman"/>
      <w:sz w:val="18"/>
    </w:rPr>
  </w:style>
  <w:style w:type="paragraph" w:customStyle="1" w:styleId="5">
    <w:name w:val="默认段落字体 Para Char Char Char Char Char Char Char"/>
    <w:basedOn w:val="1"/>
    <w:link w:val="4"/>
    <w:qFormat/>
    <w:uiPriority w:val="0"/>
  </w:style>
  <w:style w:type="character" w:styleId="6">
    <w:name w:val="page number"/>
    <w:basedOn w:val="4"/>
    <w:qFormat/>
    <w:uiPriority w:val="0"/>
  </w:style>
</w:styles>
</file>

<file path=word/_rels/document.xml.rels><?xml version="1.0" encoding="UTF-8" standalone="yes"?>
<Relationships xmlns="http://schemas.openxmlformats.org/package/2006/relationships"><Relationship Id="rId9" Type="http://schemas.openxmlformats.org/officeDocument/2006/relationships/numbering" Target="numbering.xml"/><Relationship Id="rId8" Type="http://schemas.openxmlformats.org/officeDocument/2006/relationships/customXml" Target="../customXml/item1.xml"/><Relationship Id="rId7" Type="http://schemas.openxmlformats.org/officeDocument/2006/relationships/theme" Target="theme/theme1.xml"/><Relationship Id="rId6" Type="http://schemas.openxmlformats.org/officeDocument/2006/relationships/footer" Target="footer3.xml"/><Relationship Id="rId5" Type="http://schemas.openxmlformats.org/officeDocument/2006/relationships/footer" Target="footer2.xml"/><Relationship Id="rId4" Type="http://schemas.openxmlformats.org/officeDocument/2006/relationships/footer" Target="footer1.xml"/><Relationship Id="rId3" Type="http://schemas.openxmlformats.org/officeDocument/2006/relationships/header" Target="header1.xml"/><Relationship Id="rId2" Type="http://schemas.openxmlformats.org/officeDocument/2006/relationships/settings" Target="settings.xml"/><Relationship Id="rId10" Type="http://schemas.openxmlformats.org/officeDocument/2006/relationships/fontTable" Target="fontTable.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1</Pages>
  <Words>0</Words>
  <Characters>0</Characters>
  <Lines>0</Lines>
  <Paragraphs>0</Paragraphs>
  <ScaleCrop>false</ScaleCrop>
  <LinksUpToDate>false</LinksUpToDate>
  <CharactersWithSpaces>0</CharactersWithSpaces>
  <Application>WPS Office_10.8.0.6206_F1E327BC-269C-435d-A152-05C5408002CA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2020-01-02T08:14:00Z</dcterms:created>
  <dc:creator>838</dc:creator>
  <cp:lastModifiedBy>Administrator</cp:lastModifiedBy>
  <cp:lastPrinted>2020-01-07T01:59:19Z</cp:lastPrinted>
  <dcterms:modified xsi:type="dcterms:W3CDTF">2020-01-07T01:59:24Z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2052-10.8.0.6206</vt:lpwstr>
  </property>
</Properties>
</file>