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省会西部山前区发展建设指挥部办公室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工作经费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项目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省会西部山前区发展建设指挥部办公室工作经费项目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项目实施依据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山前大道改造拓宽工程起点为石闫线，终点为京赞线，路线全长约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50公里，</w:t>
      </w:r>
      <w:r>
        <w:rPr>
          <w:rFonts w:hint="eastAsia" w:ascii="仿宋_GB2312" w:eastAsia="仿宋_GB2312"/>
          <w:sz w:val="32"/>
          <w:szCs w:val="32"/>
          <w:lang w:eastAsia="zh-CN"/>
        </w:rPr>
        <w:t>是鹿泉区重点工程。根据工程建设需要，区政府成立省会西部山前区发展建设指挥部，指挥部设立办公室，并从相关单位抽调人员集中办公，以保障工程的各项工作高效运转。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工作经费项目为</w:t>
      </w:r>
      <w:r>
        <w:rPr>
          <w:rFonts w:hint="eastAsia" w:ascii="仿宋_GB2312" w:eastAsia="仿宋_GB2312"/>
          <w:sz w:val="32"/>
          <w:szCs w:val="32"/>
          <w:lang w:eastAsia="zh-CN"/>
        </w:rPr>
        <w:t>省会西部山前区发展建设指挥部办公室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的一般行政管理事务，每年均有发生，该项目作为</w:t>
      </w:r>
      <w:r>
        <w:rPr>
          <w:rFonts w:hint="eastAsia" w:ascii="仿宋_GB2312" w:eastAsia="仿宋_GB2312"/>
          <w:sz w:val="32"/>
          <w:szCs w:val="32"/>
          <w:lang w:eastAsia="zh-CN"/>
        </w:rPr>
        <w:t>省会西部山前区发展建设指挥部办公室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专项项目实施管理。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指挥部办公室电费、电话费等项目为费用类项目，主要负责确保单位电力、电话的正常供应，后勤服务正常运作。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办公经费项目为费用类项目，包含办公用品等相关办公经费。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设备购置项目、维修（护）费项目为费用类项目，主要包括指挥部办公室的国有资产、设施设备的购买及维修、维护。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150" w:afterAutospacing="0" w:line="300" w:lineRule="atLeast"/>
        <w:ind w:left="0" w:right="0" w:firstLine="645"/>
        <w:jc w:val="both"/>
        <w:textAlignment w:val="auto"/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201</w:t>
      </w: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9</w:t>
      </w: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年度工作经费项目的绩效目标为满足</w:t>
      </w:r>
      <w:r>
        <w:rPr>
          <w:rFonts w:hint="eastAsia" w:ascii="仿宋_GB2312" w:eastAsia="仿宋_GB2312"/>
          <w:sz w:val="32"/>
          <w:szCs w:val="32"/>
          <w:lang w:eastAsia="zh-CN"/>
        </w:rPr>
        <w:t>省会西部山前区发展建设指挥部办公室</w:t>
      </w: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工作的正常运转</w:t>
      </w: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，确保资产、设施设备得到及时维修、维护，完善工作人员的工作环境</w:t>
      </w: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，为山前大道拓宽改建工程的继续实施提供后勤保障</w:t>
      </w: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本次绩效评价具体分三个阶段组织实施，分别是前期准备阶段、评价实施阶段和评价报告阶段。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前期准备阶段：根据评价安排，成立自评工作小组，准备绩效评价资料。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评价实施阶段：收集汇总、整理分析2019年度</w:t>
      </w:r>
      <w:r>
        <w:rPr>
          <w:rFonts w:hint="eastAsia" w:ascii="仿宋_GB2312" w:eastAsia="仿宋_GB2312"/>
          <w:sz w:val="32"/>
          <w:szCs w:val="32"/>
          <w:lang w:eastAsia="zh-CN"/>
        </w:rPr>
        <w:t>指挥部办公室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工作经费有关绩效评价资料，包括项目立项依据、账簿、采购资料等。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评价报告阶段：评价工作组撰写绩效评价报告并上报领导审批。</w:t>
      </w:r>
    </w:p>
    <w:p>
      <w:pPr>
        <w:numPr>
          <w:ilvl w:val="0"/>
          <w:numId w:val="2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本次绩效评价指标使用投入（15分）、过程（20分）、产出与效益（65分）3个一级指标，项目立项、资金落实、组织保障等6个二级指标，项目立项规范性、绩效目标合理性、绩效指标明确性、资金到位率等16个三级指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  <w:bookmarkStart w:id="0" w:name="_Toc457757116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评价工作组通过座谈、实地查阅等方式对工作经费实施评价，得分为93分，其中投入12分、过程20分、产出与效益61分。评价等级为优秀。</w:t>
      </w:r>
      <w:bookmarkStart w:id="1" w:name="_GoBack"/>
      <w:bookmarkEnd w:id="1"/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我单位根据实际，设计以下评价指标体系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tbl>
      <w:tblPr>
        <w:tblStyle w:val="5"/>
        <w:tblW w:w="8652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1080"/>
        <w:gridCol w:w="1257"/>
        <w:gridCol w:w="903"/>
        <w:gridCol w:w="4332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分值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指标解释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项目立项</w:t>
            </w: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项目立项规范性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项目目标是否明确，项目是否符合经济社会发展规划和单位年度工作计划。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绩效目标合理性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项目所设定的绩效目标是否依据充分，是否符合客观实际，用以反映和考核项目绩效目标与项目实施的相符情况。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绩效指标明确性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依据绩效目标设定的绩效指标是否清晰、细化、可衡量等，用以反映和考核项目绩效目标的明细化情况。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资金落实</w:t>
            </w: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资金到位率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实际到位资金与计划投入资金的比率，用以反映和考核资金落实情况对项目实施的总体保障程度。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资金使用率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实际支出资金与实际到位资金的比率，用以反映和考核资金落实情况对项目实施的总体保障程度。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0" w:type="auto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过程</w:t>
            </w:r>
          </w:p>
        </w:tc>
        <w:tc>
          <w:tcPr>
            <w:tcW w:w="0" w:type="auto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组织保障</w:t>
            </w: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管理制度健全性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采购等管理制度是否健全，用以反映和考核相关管理制度对项目顺利实施的保障情况。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制度执行有效性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项目实施是否符合相关管理规定，用以反映和考核相关管理制度的有效执行情况。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财务管理</w:t>
            </w: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管理制度健全性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单位的财务制度是否健全，用以反映和考核财务管理制度对资金规范、安全运行的保障情况。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制度执行有效性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项目资金使用是否符合相关的财务管理制度规定，用以反映和考核项目资金的规范运行情况。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080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产出和效果</w:t>
            </w:r>
          </w:p>
        </w:tc>
        <w:tc>
          <w:tcPr>
            <w:tcW w:w="0" w:type="auto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项目产出</w:t>
            </w: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实际完成率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项目实施的实际产出数与计划产出数的比率，用以反映和考核项目产出数量目标的实现程度。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08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完成及时率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项目实际提前完成时间与计划完成时间的比率，用以反映和考核项目产出时效目标的实现程度。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08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质量达标率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项目完成的质量达标产出数与实际产出数的比率，用以反映和考核项目产出质量目标的实现程度。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08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项目效益</w:t>
            </w: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经济效益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项目实施对经济发展所带来的直接或间接影响情况。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08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社会效益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项目实施对社会发展所带来的直接或间接影响情况。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08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可持续影响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项目后续运行及成效发挥的可持续影响情况。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08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服务对象满意度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社会公众或服务对象对项目实施效果的满意程度。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4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</w:p>
    <w:p>
      <w:p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项目立项及申报程序规范，严格按照项目预算编制程序进行预算编制。项目资金设立依据充分，在规定时间内向区财政局提交资金申请报告。绩效目标较为合理，绩效指标较为明确，得分7分。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2019年度工作经费财政预算安排30万元，实际到位22.28万元，资金到位率74.27%，实际支出合计22.28万元，资金使用率100%。得分5分。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1.组织保障情况分析。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单位管理制度健全并得到了有效执行，办公设备采购等程序规范，保障了单位工作的正常运转。得分10分。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我单位财务管理均按照相关财经法规执行，收入、支出全部纳入</w:t>
      </w:r>
      <w:r>
        <w:rPr>
          <w:rFonts w:hint="eastAsia" w:ascii="仿宋_GB2312" w:eastAsia="仿宋_GB2312"/>
          <w:sz w:val="32"/>
          <w:szCs w:val="32"/>
          <w:lang w:eastAsia="zh-CN"/>
        </w:rPr>
        <w:t>指挥部办公室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会计账套进行核算，未侵占、截留国家和单位的收入，不存在账外账，不存在违规支出办公经费等违反财经纪律问题。得分10分。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办公设备等采购、维护及时，较好完成单位日常用电管理等日常管理。得分28分。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为单位工作的正常运转、山前大道拓宽改建工程的继续实施提供了保障。得分33分。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根据项目执行情况和项目绩效情况，总得分为93分，评价等级为优秀。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工作经费项目前期规划不足，年初绩效目标设置不够合理，绩效指标设置不够明确。</w:t>
      </w:r>
    </w:p>
    <w:p>
      <w:pPr>
        <w:numPr>
          <w:ilvl w:val="0"/>
          <w:numId w:val="0"/>
        </w:numPr>
        <w:ind w:left="481" w:left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（二）针对问题提出具体的改进措施或建议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eastAsia="zh-CN"/>
        </w:rPr>
      </w:pPr>
      <w:r>
        <w:rPr>
          <w:rFonts w:hint="default" w:ascii="仿宋_GB2312" w:eastAsia="仿宋_GB2312"/>
          <w:sz w:val="32"/>
          <w:szCs w:val="32"/>
          <w:lang w:eastAsia="zh-CN"/>
        </w:rPr>
        <w:t>合理设置工作经费年初绩效目标，严格按资金具体用途将产出数量目标全部量化至三级指标，据此开展绩效监控和绩效自评工作。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</w:t>
      </w:r>
    </w:p>
    <w:p>
      <w:pPr>
        <w:adjustRightInd w:val="0"/>
        <w:snapToGrid w:val="0"/>
        <w:spacing w:line="360" w:lineRule="auto"/>
        <w:ind w:left="3198" w:leftChars="304" w:hanging="2560" w:hangingChars="8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lang w:eastAsia="zh-CN"/>
        </w:rPr>
        <w:t>长：贾素明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lang w:eastAsia="zh-CN"/>
        </w:rPr>
        <w:t>省会西部山前区发展建设指挥部办公室副主任</w:t>
      </w:r>
    </w:p>
    <w:p>
      <w:pPr>
        <w:adjustRightInd w:val="0"/>
        <w:snapToGrid w:val="0"/>
        <w:spacing w:line="360" w:lineRule="auto"/>
        <w:ind w:left="3198" w:leftChars="304" w:hanging="2560" w:hangingChars="8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副组长：王智慧  </w:t>
      </w:r>
      <w:r>
        <w:rPr>
          <w:rFonts w:hint="eastAsia" w:ascii="仿宋_GB2312" w:eastAsia="仿宋_GB2312"/>
          <w:sz w:val="32"/>
          <w:szCs w:val="32"/>
          <w:lang w:eastAsia="zh-CN"/>
        </w:rPr>
        <w:t>省会西部山前区发展建设指挥部办公室成员</w:t>
      </w:r>
    </w:p>
    <w:p>
      <w:pPr>
        <w:adjustRightInd w:val="0"/>
        <w:snapToGrid w:val="0"/>
        <w:spacing w:line="360" w:lineRule="auto"/>
        <w:ind w:left="3198" w:leftChars="304" w:hanging="2560" w:hangingChars="8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组  员：尤晓龙  </w:t>
      </w:r>
      <w:r>
        <w:rPr>
          <w:rFonts w:hint="eastAsia" w:ascii="仿宋_GB2312" w:eastAsia="仿宋_GB2312"/>
          <w:sz w:val="32"/>
          <w:szCs w:val="32"/>
          <w:lang w:eastAsia="zh-CN"/>
        </w:rPr>
        <w:t>省会西部山前区发展建设指挥部办公室科员</w:t>
      </w:r>
    </w:p>
    <w:p>
      <w:pPr>
        <w:adjustRightInd w:val="0"/>
        <w:snapToGrid w:val="0"/>
        <w:spacing w:line="360" w:lineRule="auto"/>
        <w:ind w:left="3198" w:leftChars="304" w:hanging="2560" w:hangingChars="8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范博慧  </w:t>
      </w:r>
      <w:r>
        <w:rPr>
          <w:rFonts w:hint="eastAsia" w:ascii="仿宋_GB2312" w:eastAsia="仿宋_GB2312"/>
          <w:sz w:val="32"/>
          <w:szCs w:val="32"/>
          <w:lang w:eastAsia="zh-CN"/>
        </w:rPr>
        <w:t>省会西部山前区发展建设指挥部办公室科员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separate"/>
    </w:r>
    <w:r>
      <w:rPr>
        <w:rStyle w:val="10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167659F"/>
    <w:multiLevelType w:val="singleLevel"/>
    <w:tmpl w:val="8167659F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1">
    <w:nsid w:val="3C4142E1"/>
    <w:multiLevelType w:val="singleLevel"/>
    <w:tmpl w:val="3C4142E1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9837DD"/>
    <w:rsid w:val="0FBA55D3"/>
    <w:rsid w:val="13272688"/>
    <w:rsid w:val="1A4F25A6"/>
    <w:rsid w:val="2A2941B7"/>
    <w:rsid w:val="31796427"/>
    <w:rsid w:val="328A194D"/>
    <w:rsid w:val="3A3F78F1"/>
    <w:rsid w:val="3BBD7D5F"/>
    <w:rsid w:val="3C497F2F"/>
    <w:rsid w:val="3EB853D2"/>
    <w:rsid w:val="49CD3E24"/>
    <w:rsid w:val="4E9B32DD"/>
    <w:rsid w:val="4F873250"/>
    <w:rsid w:val="52114B73"/>
    <w:rsid w:val="54EF01F7"/>
    <w:rsid w:val="629F2584"/>
    <w:rsid w:val="67DF2A29"/>
    <w:rsid w:val="67FE5EB3"/>
    <w:rsid w:val="6B5404A2"/>
    <w:rsid w:val="71F2488F"/>
    <w:rsid w:val="7AC649CF"/>
    <w:rsid w:val="7B036F27"/>
    <w:rsid w:val="7DE47D4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link w:val="8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默认段落字体 Para Char Char Char Char Char Char Char"/>
    <w:basedOn w:val="1"/>
    <w:link w:val="7"/>
    <w:qFormat/>
    <w:uiPriority w:val="0"/>
  </w:style>
  <w:style w:type="character" w:styleId="9">
    <w:name w:val="Strong"/>
    <w:basedOn w:val="7"/>
    <w:qFormat/>
    <w:uiPriority w:val="0"/>
    <w:rPr>
      <w:b/>
    </w:rPr>
  </w:style>
  <w:style w:type="character" w:styleId="10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张培</cp:lastModifiedBy>
  <cp:lastPrinted>2020-01-06T07:17:06Z</cp:lastPrinted>
  <dcterms:modified xsi:type="dcterms:W3CDTF">2020-01-06T07:46:49Z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