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center"/>
        <w:textAlignment w:val="auto"/>
        <w:rPr>
          <w:rFonts w:hint="eastAsia" w:ascii="华文楷体" w:eastAsia="华文楷体"/>
          <w:sz w:val="32"/>
          <w:szCs w:val="32"/>
          <w:lang w:eastAsia="zh-CN"/>
        </w:rPr>
      </w:pPr>
      <w:r>
        <w:rPr>
          <w:rFonts w:hint="eastAsia" w:ascii="宋体" w:hAnsi="宋体" w:cs="宋体"/>
          <w:b/>
          <w:bCs/>
          <w:sz w:val="36"/>
          <w:szCs w:val="36"/>
          <w:lang w:eastAsia="zh-CN"/>
        </w:rPr>
        <w:t>酒水车采购项目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京赞线南二环西延、中山路口大型立体花坛绿雕工程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color w:val="0314ED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项目实施单位：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石家庄市鹿泉区公路绿化管理中心；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 xml:space="preserve"> 2.项目主要实施内容：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为保障我中心绿化养护工作采购酒水车一辆；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3.项目资金投入情况（资金数量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：35万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，资金来源渠道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：财政拨款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确保公路绿化管理中心养护绿化苗木日常浇灌工作正常有序运行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我单位高度重视</w:t>
      </w:r>
      <w:r>
        <w:rPr>
          <w:rFonts w:hint="eastAsia" w:ascii="仿宋_GB2312" w:eastAsia="仿宋_GB2312"/>
          <w:sz w:val="32"/>
          <w:szCs w:val="32"/>
          <w:lang w:eastAsia="zh-CN"/>
        </w:rPr>
        <w:t>项目绩效评价工作，成立了由主任为组长的项目绩效自评领导小组，进一步加强项目绩效自评工作的组织和领导，确保绩效自评工作顺利进行。领导小组针对各项目设立自评小组，统一部署各项目绩效自评工作，安排项目实施、运行、财务等相关人员，落实项目实施、运行及资金使用情况，及时报送绩效自评相关资料。由自评小组汇总汇报，项目绩效自评领导小组依据汇报材料开展评价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为开展好本次项目评价工作，根据相关文件要求，我单位按以下四个步骤开展绩效评价：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成立公酒水车采购项目评价小组；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评价小组负责收集预算资料、财务资料、合同资料等项目相关资料。根据收集材料，组织召开项目座谈会，最终形成项目绩效评价材料；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开展绩效评价，形成评价报告初稿，根据收集的项目资料，评价小组汇报项目绩效评价领导小组，对本项目进行评价；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（4）征求相关部门意见，形成评价报告。绩效评价初稿形成后，项目评价小组与项目负责人员进行沟通，听取意见建议，避免出现遗漏，同时，通过随机采访和调查问卷的方式，对该项目沿线社会群众满意度进行调查，并在其基础上进行完善并形成绩效评价报告终稿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Chars="0" w:right="0" w:rightChars="0"/>
        <w:jc w:val="both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根据要求，我单位在开展本项目预算绩效评价工作过程中，针对评价对象特点，设计以下评价指标体系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tbl>
      <w:tblPr>
        <w:tblStyle w:val="5"/>
        <w:tblW w:w="925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2"/>
        <w:gridCol w:w="1262"/>
        <w:gridCol w:w="3142"/>
        <w:gridCol w:w="2737"/>
        <w:gridCol w:w="8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指标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分值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指标解释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评价标准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项目决策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16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项目目标是否明确，项目是否符合经济社会发展规划和单位年度工作计划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目标明确、目标细化、目标量化各2分，项目符合经济社会发展规划和单位年度工作计划各5分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资金到位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资金到位率和到位时效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根据资金到位率及实效评分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资金管理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资金管理、费用支出制度健全，是否严格执行制度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制度健全、支出规范6分，严格执行制度，核算规范6分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组织实施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机构健全、分工明确，严格执行相关制度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机构健全3分，分工明确3分，严格执行制度6分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项目产出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产出数量、质量、时效、成本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各占5分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项目效果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经济效益、社会效益和可持续发展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经济效益社会效益各占3分，可持续发展占4分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服务对象满意度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对居民、群众进行随机采访和发放调查问卷，进行满意度调查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根据采访和调研的情况进行评分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合计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100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6"/>
          <w:lang w:val="en-US" w:eastAsia="zh-CN"/>
        </w:rPr>
        <w:t>1、该项目以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eastAsia="zh-CN"/>
        </w:rPr>
        <w:t>石家庄市鹿泉区交通运输局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val="en-US" w:eastAsia="zh-CN"/>
        </w:rPr>
        <w:t>2019年重点工作谋划为依据，采购酒水车一辆。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酒水车采购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费用</w:t>
      </w: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35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万元</w:t>
      </w: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6"/>
          <w:lang w:val="en-US" w:eastAsia="zh-CN"/>
        </w:rPr>
        <w:t>2019年预算安排实际拨付金额为0万元。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确保公路绿化管理中心管护苗木日常浇灌等工作正常有序运行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，提升我区道路绿化效果，我单位需采购酒水车一辆，根据政府采购相关程序进行招标，经组织招标评标，最终河南森源重工有限公司中标，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2019年7月10日完成采购项目。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2、为保障项目资金的安全，确保资金专款专用，我单位从资金申请、资金使用、会计核算三个环节加强资金管理。通过上述三个环节的管理保证财政资金安全有效使用。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eastAsia="zh-CN"/>
        </w:rPr>
        <w:t>该项目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val="en-US" w:eastAsia="zh-CN"/>
        </w:rPr>
        <w:t>2019年7月10日完成采购，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eastAsia="zh-CN"/>
        </w:rPr>
        <w:t>根据政府采购单，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val="en-US" w:eastAsia="zh-CN"/>
        </w:rPr>
        <w:t>政府采购率100%；根据验收报告、合格证书，质量合格率100%。</w:t>
      </w:r>
    </w:p>
    <w:p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481" w:leftChars="0" w:firstLine="0" w:firstLineChars="0"/>
        <w:textAlignment w:val="auto"/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项目效果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eastAsia="zh-CN"/>
        </w:rPr>
        <w:t>酒水车采购完成后，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val="en-US" w:eastAsia="zh-CN"/>
        </w:rPr>
        <w:t>管护苗木日常浇灌用水紧张的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eastAsia="zh-CN"/>
        </w:rPr>
        <w:t>情况得到缓解，管护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val="en-US" w:eastAsia="zh-CN"/>
        </w:rPr>
        <w:t>绿化带苗木成活率显著提高。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eastAsia="zh-CN"/>
        </w:rPr>
        <w:t>该项目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val="en-US" w:eastAsia="zh-CN"/>
        </w:rPr>
        <w:t>完成后，保障了我单位浇灌、冲洗公路绿化带工作进度，提升了我区道路绿化生态环境。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从总体上看，绩效评价总体得分为80分，为良好等次。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tbl>
      <w:tblPr>
        <w:tblStyle w:val="5"/>
        <w:tblW w:w="925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2"/>
        <w:gridCol w:w="1262"/>
        <w:gridCol w:w="3142"/>
        <w:gridCol w:w="2737"/>
        <w:gridCol w:w="8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指标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分值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指标解释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评价标准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2" w:hRule="atLeast"/>
        </w:trPr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项目决策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16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项目目标是否明确，项目是否符合经济社会发展规划和单位年度工作计划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目标明确、目标细化、目标量化各2分，项目符合经济社会发展规划和单位年度工作计划各5分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资金到位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资金到位率和到位时效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根据资金到位率及实效评分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资金管理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资金管理、费用支出制度健全，是否严格执行制度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制度健全、支出规范6分，严格执行制度，核算规范6分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组织实施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机构健全、分工明确，严格执行相关制度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机构健全3分，分工明确3分，严格执行制度6分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项目产出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产出数量、质量、时效、成本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各占5分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项目效果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经济效益、社会效益和可持续发展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经济效益社会效益各占3分，可持续发展占4分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使用情况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从维修率、油耗、性能等方面与水车司机负责人进行沟通等综合信息进行评分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根据采访和调研的情况进行评分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合计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100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80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（一）项目存在的主要问题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绩效评价方面还有待加强，对部门的绩效评价报告质量还有待提高，绩效指标体系还有待完善，绩效管理工作机制还有待进一步健全。</w:t>
      </w:r>
    </w:p>
    <w:p>
      <w:pPr>
        <w:keepNext w:val="0"/>
        <w:keepLines w:val="0"/>
        <w:pageBreakBefore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480" w:leftChars="0" w:firstLine="0" w:firstLineChars="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不断提高基层人员业务水平，在推动基层组织工作专项活动经费合规管理使用的前提下，推进其经费使用绩效评价工作，运用“事前有计划，事中有控制、事后有监督”的基层专项经费管理方式提高项目绩效管理水平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FangSong_GB2312" w:eastAsia="FangSong_GB2312"/>
          <w:sz w:val="32"/>
          <w:szCs w:val="32"/>
        </w:rPr>
      </w:pPr>
      <w:r>
        <w:rPr>
          <w:rFonts w:hint="eastAsia" w:ascii="FangSong_GB2312" w:eastAsia="FangSong_GB2312"/>
          <w:sz w:val="32"/>
          <w:szCs w:val="32"/>
        </w:rPr>
        <w:t>该项目评价工作小组，对该项目进行绩效评价。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jc w:val="center"/>
        <w:textAlignment w:val="auto"/>
        <w:rPr>
          <w:rFonts w:ascii="FangSong_GB2312" w:eastAsia="FangSong_GB2312"/>
          <w:b/>
          <w:sz w:val="32"/>
          <w:szCs w:val="32"/>
        </w:rPr>
      </w:pPr>
      <w:r>
        <w:rPr>
          <w:rFonts w:hint="eastAsia" w:ascii="FangSong_GB2312" w:eastAsia="FangSong_GB2312"/>
          <w:b/>
          <w:sz w:val="32"/>
          <w:szCs w:val="32"/>
        </w:rPr>
        <w:t>评价工作小组人员名单</w:t>
      </w:r>
    </w:p>
    <w:tbl>
      <w:tblPr>
        <w:tblStyle w:val="4"/>
        <w:tblW w:w="864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12"/>
        <w:gridCol w:w="3893"/>
        <w:gridCol w:w="1372"/>
        <w:gridCol w:w="1365"/>
        <w:gridCol w:w="10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01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ascii="微软雅黑" w:hAnsi="微软雅黑" w:eastAsia="微软雅黑"/>
                <w:b/>
                <w:color w:val="3D3D3D"/>
                <w:kern w:val="0"/>
                <w:sz w:val="24"/>
                <w:szCs w:val="24"/>
              </w:rPr>
            </w:pPr>
            <w:r>
              <w:rPr>
                <w:rFonts w:hint="eastAsia" w:ascii="FangSong_GB2312" w:hAnsi="微软雅黑" w:eastAsia="FangSong_GB2312"/>
                <w:b/>
                <w:color w:val="3D3D3D"/>
                <w:kern w:val="0"/>
                <w:sz w:val="24"/>
                <w:szCs w:val="24"/>
              </w:rPr>
              <w:t>姓  名</w:t>
            </w:r>
          </w:p>
        </w:tc>
        <w:tc>
          <w:tcPr>
            <w:tcW w:w="389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ascii="微软雅黑" w:hAnsi="微软雅黑" w:eastAsia="微软雅黑"/>
                <w:b/>
                <w:color w:val="3D3D3D"/>
                <w:kern w:val="0"/>
                <w:sz w:val="24"/>
                <w:szCs w:val="24"/>
              </w:rPr>
            </w:pPr>
            <w:r>
              <w:rPr>
                <w:rFonts w:hint="eastAsia" w:ascii="FangSong_GB2312" w:hAnsi="微软雅黑" w:eastAsia="FangSong_GB2312"/>
                <w:b/>
                <w:color w:val="3D3D3D"/>
                <w:kern w:val="0"/>
                <w:sz w:val="24"/>
                <w:szCs w:val="24"/>
              </w:rPr>
              <w:t>单  位</w:t>
            </w:r>
          </w:p>
        </w:tc>
        <w:tc>
          <w:tcPr>
            <w:tcW w:w="1372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FangSong_GB2312" w:hAnsi="微软雅黑" w:eastAsia="FangSong_GB2312"/>
                <w:b/>
                <w:color w:val="3D3D3D"/>
                <w:kern w:val="0"/>
                <w:sz w:val="24"/>
                <w:szCs w:val="24"/>
              </w:rPr>
            </w:pPr>
            <w:r>
              <w:rPr>
                <w:rFonts w:hint="eastAsia" w:ascii="FangSong_GB2312" w:hAnsi="微软雅黑" w:eastAsia="FangSong_GB2312"/>
                <w:b/>
                <w:color w:val="3D3D3D"/>
                <w:kern w:val="0"/>
                <w:sz w:val="24"/>
                <w:szCs w:val="24"/>
              </w:rPr>
              <w:t>职  务</w:t>
            </w:r>
          </w:p>
        </w:tc>
        <w:tc>
          <w:tcPr>
            <w:tcW w:w="136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ascii="微软雅黑" w:hAnsi="微软雅黑" w:eastAsia="微软雅黑"/>
                <w:b/>
                <w:color w:val="3D3D3D"/>
                <w:kern w:val="0"/>
                <w:sz w:val="24"/>
                <w:szCs w:val="24"/>
              </w:rPr>
            </w:pPr>
            <w:r>
              <w:rPr>
                <w:rFonts w:hint="eastAsia" w:ascii="FangSong_GB2312" w:hAnsi="微软雅黑" w:eastAsia="FangSong_GB2312"/>
                <w:b/>
                <w:color w:val="3D3D3D"/>
                <w:kern w:val="0"/>
                <w:sz w:val="24"/>
                <w:szCs w:val="24"/>
              </w:rPr>
              <w:t>职  称</w:t>
            </w:r>
          </w:p>
        </w:tc>
        <w:tc>
          <w:tcPr>
            <w:tcW w:w="1006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FangSong_GB2312" w:hAnsi="微软雅黑" w:eastAsia="FangSong_GB2312"/>
                <w:b/>
                <w:color w:val="3D3D3D"/>
                <w:kern w:val="0"/>
                <w:sz w:val="24"/>
                <w:szCs w:val="24"/>
              </w:rPr>
            </w:pPr>
            <w:r>
              <w:rPr>
                <w:rFonts w:hint="eastAsia" w:ascii="FangSong_GB2312" w:hAnsi="微软雅黑" w:eastAsia="FangSong_GB2312"/>
                <w:b/>
                <w:color w:val="3D3D3D"/>
                <w:kern w:val="0"/>
                <w:sz w:val="24"/>
                <w:szCs w:val="24"/>
              </w:rPr>
              <w:t>签  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01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温春艳</w:t>
            </w:r>
          </w:p>
        </w:tc>
        <w:tc>
          <w:tcPr>
            <w:tcW w:w="389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石家庄市鹿泉区公路绿化管理中心</w:t>
            </w:r>
          </w:p>
        </w:tc>
        <w:tc>
          <w:tcPr>
            <w:tcW w:w="1372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主任</w:t>
            </w:r>
          </w:p>
        </w:tc>
        <w:tc>
          <w:tcPr>
            <w:tcW w:w="136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高级工程师</w:t>
            </w:r>
          </w:p>
        </w:tc>
        <w:tc>
          <w:tcPr>
            <w:tcW w:w="1006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01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司春朝</w:t>
            </w:r>
          </w:p>
        </w:tc>
        <w:tc>
          <w:tcPr>
            <w:tcW w:w="389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石家庄市鹿泉区公路绿化管理中心</w:t>
            </w:r>
          </w:p>
        </w:tc>
        <w:tc>
          <w:tcPr>
            <w:tcW w:w="1372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" w:hAnsi="仿宋" w:eastAsia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kern w:val="0"/>
                <w:sz w:val="24"/>
                <w:szCs w:val="24"/>
                <w:lang w:eastAsia="zh-CN"/>
              </w:rPr>
              <w:t>书记</w:t>
            </w:r>
          </w:p>
        </w:tc>
        <w:tc>
          <w:tcPr>
            <w:tcW w:w="136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" w:hAnsi="仿宋" w:eastAsia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kern w:val="0"/>
                <w:sz w:val="24"/>
                <w:szCs w:val="24"/>
                <w:lang w:eastAsia="zh-CN"/>
              </w:rPr>
              <w:t>工程师</w:t>
            </w:r>
          </w:p>
        </w:tc>
        <w:tc>
          <w:tcPr>
            <w:tcW w:w="1006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" w:hAnsi="仿宋" w:eastAsia="仿宋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7" w:hRule="exact"/>
          <w:jc w:val="center"/>
        </w:trPr>
        <w:tc>
          <w:tcPr>
            <w:tcW w:w="101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焦柳</w:t>
            </w:r>
          </w:p>
        </w:tc>
        <w:tc>
          <w:tcPr>
            <w:tcW w:w="389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石家庄市鹿泉区公路绿化管理中心</w:t>
            </w:r>
          </w:p>
        </w:tc>
        <w:tc>
          <w:tcPr>
            <w:tcW w:w="1372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default" w:ascii="仿宋" w:hAnsi="仿宋" w:eastAsia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kern w:val="0"/>
                <w:sz w:val="24"/>
                <w:szCs w:val="24"/>
                <w:lang w:val="en-US" w:eastAsia="zh-CN"/>
              </w:rPr>
              <w:t>财务科科长</w:t>
            </w:r>
          </w:p>
        </w:tc>
        <w:tc>
          <w:tcPr>
            <w:tcW w:w="136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助理会计师</w:t>
            </w:r>
          </w:p>
        </w:tc>
        <w:tc>
          <w:tcPr>
            <w:tcW w:w="1006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01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李富征</w:t>
            </w:r>
          </w:p>
        </w:tc>
        <w:tc>
          <w:tcPr>
            <w:tcW w:w="389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石家庄市鹿泉区公路绿化管理中心</w:t>
            </w:r>
          </w:p>
        </w:tc>
        <w:tc>
          <w:tcPr>
            <w:tcW w:w="1372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default" w:ascii="仿宋" w:hAnsi="仿宋" w:eastAsia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kern w:val="0"/>
                <w:sz w:val="24"/>
                <w:szCs w:val="24"/>
                <w:lang w:val="en-US" w:eastAsia="zh-CN"/>
              </w:rPr>
              <w:t>技术科科长</w:t>
            </w:r>
          </w:p>
        </w:tc>
        <w:tc>
          <w:tcPr>
            <w:tcW w:w="136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助理工程师</w:t>
            </w:r>
          </w:p>
        </w:tc>
        <w:tc>
          <w:tcPr>
            <w:tcW w:w="1006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01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封润景</w:t>
            </w:r>
          </w:p>
        </w:tc>
        <w:tc>
          <w:tcPr>
            <w:tcW w:w="389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石家庄市鹿泉区公路绿化管理中心</w:t>
            </w:r>
          </w:p>
        </w:tc>
        <w:tc>
          <w:tcPr>
            <w:tcW w:w="1372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default" w:ascii="仿宋" w:hAnsi="仿宋" w:eastAsia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kern w:val="0"/>
                <w:sz w:val="24"/>
                <w:szCs w:val="24"/>
                <w:lang w:val="en-US" w:eastAsia="zh-CN"/>
              </w:rPr>
              <w:t>机务科科长</w:t>
            </w:r>
          </w:p>
        </w:tc>
        <w:tc>
          <w:tcPr>
            <w:tcW w:w="136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中级工</w:t>
            </w:r>
          </w:p>
        </w:tc>
        <w:tc>
          <w:tcPr>
            <w:tcW w:w="1006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01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胡明昊</w:t>
            </w:r>
          </w:p>
        </w:tc>
        <w:tc>
          <w:tcPr>
            <w:tcW w:w="389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石家庄市鹿泉区公路绿化管理中心</w:t>
            </w:r>
          </w:p>
        </w:tc>
        <w:tc>
          <w:tcPr>
            <w:tcW w:w="1372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" w:hAnsi="仿宋" w:eastAsia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kern w:val="0"/>
                <w:sz w:val="24"/>
                <w:szCs w:val="24"/>
                <w:lang w:val="en-US" w:eastAsia="zh-CN"/>
              </w:rPr>
              <w:t>技术科科员</w:t>
            </w:r>
          </w:p>
        </w:tc>
        <w:tc>
          <w:tcPr>
            <w:tcW w:w="136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技术员</w:t>
            </w:r>
          </w:p>
        </w:tc>
        <w:tc>
          <w:tcPr>
            <w:tcW w:w="1006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FangSong_GB2312" w:eastAsia="FangSong_GB2312"/>
          <w:sz w:val="32"/>
          <w:szCs w:val="32"/>
        </w:rPr>
      </w:pPr>
    </w:p>
    <w:p/>
    <w:p/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2880" w:firstLineChars="9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bookmarkStart w:id="0" w:name="_GoBack"/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石家庄市鹿泉区公路绿化管理中心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4800" w:firstLineChars="1500"/>
        <w:textAlignment w:val="auto"/>
        <w:rPr>
          <w:rFonts w:hint="default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2020年1月5日</w:t>
      </w:r>
    </w:p>
    <w:bookmarkEnd w:id="0"/>
    <w:p/>
    <w:p/>
    <w:p/>
    <w:p/>
    <w:p/>
    <w:p/>
    <w:p/>
    <w:p/>
    <w:sectPr>
      <w:footerReference r:id="rId5" w:type="first"/>
      <w:footerReference r:id="rId3" w:type="default"/>
      <w:footerReference r:id="rId4" w:type="even"/>
      <w:pgSz w:w="11906" w:h="16838"/>
      <w:pgMar w:top="1361" w:right="1644" w:bottom="1361" w:left="1644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FangSong_GB2312">
    <w:altName w:val="仿宋_GB2312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t>2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t>- 1 -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33370C0"/>
    <w:multiLevelType w:val="singleLevel"/>
    <w:tmpl w:val="D33370C0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4D4290D2"/>
    <w:multiLevelType w:val="singleLevel"/>
    <w:tmpl w:val="4D4290D2"/>
    <w:lvl w:ilvl="0" w:tentative="0">
      <w:start w:val="2"/>
      <w:numFmt w:val="chineseCounting"/>
      <w:suff w:val="nothing"/>
      <w:lvlText w:val="（%1）"/>
      <w:lvlJc w:val="left"/>
      <w:pPr>
        <w:ind w:left="480" w:leftChars="0" w:firstLine="0" w:firstLineChars="0"/>
      </w:pPr>
      <w:rPr>
        <w:rFonts w:hint="eastAsia"/>
      </w:rPr>
    </w:lvl>
  </w:abstractNum>
  <w:abstractNum w:abstractNumId="2">
    <w:nsid w:val="5A90D828"/>
    <w:multiLevelType w:val="singleLevel"/>
    <w:tmpl w:val="5A90D828"/>
    <w:lvl w:ilvl="0" w:tentative="0">
      <w:start w:val="4"/>
      <w:numFmt w:val="chineseCounting"/>
      <w:suff w:val="nothing"/>
      <w:lvlText w:val="（%1）"/>
      <w:lvlJc w:val="left"/>
      <w:pPr>
        <w:ind w:left="481" w:leftChars="0" w:firstLine="0" w:firstLineChars="0"/>
      </w:pPr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14D070F"/>
    <w:rsid w:val="043E6959"/>
    <w:rsid w:val="0498455C"/>
    <w:rsid w:val="0529766A"/>
    <w:rsid w:val="05377320"/>
    <w:rsid w:val="06970593"/>
    <w:rsid w:val="087B1508"/>
    <w:rsid w:val="0944728E"/>
    <w:rsid w:val="0A5A03CF"/>
    <w:rsid w:val="0BBC184F"/>
    <w:rsid w:val="0C483271"/>
    <w:rsid w:val="11FE4322"/>
    <w:rsid w:val="1636069C"/>
    <w:rsid w:val="16A12001"/>
    <w:rsid w:val="19307FFD"/>
    <w:rsid w:val="19803CEA"/>
    <w:rsid w:val="19C82CE1"/>
    <w:rsid w:val="1A583A53"/>
    <w:rsid w:val="1A6E40B7"/>
    <w:rsid w:val="1AAF1FF0"/>
    <w:rsid w:val="1AF741E3"/>
    <w:rsid w:val="20295C0F"/>
    <w:rsid w:val="216F4C9F"/>
    <w:rsid w:val="21856703"/>
    <w:rsid w:val="228E6A9B"/>
    <w:rsid w:val="24927B3C"/>
    <w:rsid w:val="2553013C"/>
    <w:rsid w:val="26FE6578"/>
    <w:rsid w:val="293E2D42"/>
    <w:rsid w:val="29457A7C"/>
    <w:rsid w:val="29AD799A"/>
    <w:rsid w:val="29FE5A0A"/>
    <w:rsid w:val="2A05682B"/>
    <w:rsid w:val="2A2047E7"/>
    <w:rsid w:val="2A2941B7"/>
    <w:rsid w:val="2ABA7420"/>
    <w:rsid w:val="2B2D1802"/>
    <w:rsid w:val="2B670208"/>
    <w:rsid w:val="2CD758F8"/>
    <w:rsid w:val="2D9B2545"/>
    <w:rsid w:val="2DA64DB4"/>
    <w:rsid w:val="2EBD511A"/>
    <w:rsid w:val="2EC763AA"/>
    <w:rsid w:val="2EE13AFC"/>
    <w:rsid w:val="2F1C7927"/>
    <w:rsid w:val="3072555F"/>
    <w:rsid w:val="30B078E5"/>
    <w:rsid w:val="30F13035"/>
    <w:rsid w:val="321C024D"/>
    <w:rsid w:val="349C102C"/>
    <w:rsid w:val="366E5366"/>
    <w:rsid w:val="37911CA7"/>
    <w:rsid w:val="379E4BEF"/>
    <w:rsid w:val="39A43459"/>
    <w:rsid w:val="3C69477E"/>
    <w:rsid w:val="3DB36580"/>
    <w:rsid w:val="3E416C79"/>
    <w:rsid w:val="3FC42103"/>
    <w:rsid w:val="42E42649"/>
    <w:rsid w:val="44BA2E2C"/>
    <w:rsid w:val="46033AC5"/>
    <w:rsid w:val="461A564D"/>
    <w:rsid w:val="464378B5"/>
    <w:rsid w:val="46D44EBE"/>
    <w:rsid w:val="48386125"/>
    <w:rsid w:val="48466709"/>
    <w:rsid w:val="493921E5"/>
    <w:rsid w:val="4A2213F6"/>
    <w:rsid w:val="4AD03C22"/>
    <w:rsid w:val="4CAD2D6B"/>
    <w:rsid w:val="4EF17ED5"/>
    <w:rsid w:val="52C720CF"/>
    <w:rsid w:val="530B7F10"/>
    <w:rsid w:val="53110892"/>
    <w:rsid w:val="54D71A1D"/>
    <w:rsid w:val="55456195"/>
    <w:rsid w:val="55940458"/>
    <w:rsid w:val="58D4333D"/>
    <w:rsid w:val="59EC608B"/>
    <w:rsid w:val="5AB368CC"/>
    <w:rsid w:val="5C8151D6"/>
    <w:rsid w:val="5E0D322B"/>
    <w:rsid w:val="5E7C10AA"/>
    <w:rsid w:val="649B1214"/>
    <w:rsid w:val="64B21C8C"/>
    <w:rsid w:val="668C3D4C"/>
    <w:rsid w:val="6699252E"/>
    <w:rsid w:val="670C7884"/>
    <w:rsid w:val="673A7B89"/>
    <w:rsid w:val="67FB6FB2"/>
    <w:rsid w:val="68B612EE"/>
    <w:rsid w:val="69614405"/>
    <w:rsid w:val="69833C6F"/>
    <w:rsid w:val="6A68076E"/>
    <w:rsid w:val="6BAD7D33"/>
    <w:rsid w:val="6F757F10"/>
    <w:rsid w:val="726C648B"/>
    <w:rsid w:val="734E109C"/>
    <w:rsid w:val="73C87B1E"/>
    <w:rsid w:val="751F2DC9"/>
    <w:rsid w:val="7BB76B50"/>
    <w:rsid w:val="7BD151C3"/>
    <w:rsid w:val="7DAA209C"/>
    <w:rsid w:val="7DAD7201"/>
    <w:rsid w:val="7E4D4205"/>
    <w:rsid w:val="7EDF0C5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  <w:rPr>
      <w:rFonts w:ascii="Times New Roman" w:hAnsi="Times New Roman" w:eastAsia="宋体"/>
      <w:sz w:val="21"/>
      <w:szCs w:val="24"/>
    </w:rPr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7">
    <w:name w:val="Char Char Char Char Char Char Char"/>
    <w:basedOn w:val="1"/>
    <w:link w:val="6"/>
    <w:qFormat/>
    <w:uiPriority w:val="0"/>
    <w:rPr>
      <w:rFonts w:ascii="Times New Roman" w:hAnsi="Times New Roman" w:eastAsia="宋体"/>
      <w:sz w:val="21"/>
      <w:szCs w:val="24"/>
    </w:rPr>
  </w:style>
  <w:style w:type="character" w:styleId="8">
    <w:name w:val="page number"/>
    <w:basedOn w:val="6"/>
    <w:qFormat/>
    <w:uiPriority w:val="0"/>
  </w:style>
  <w:style w:type="paragraph" w:customStyle="1" w:styleId="9">
    <w:name w:val="默认段落字体 Para Char Char Char Char Char Char Char"/>
    <w:basedOn w:val="1"/>
    <w:link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浪子v不夜曲</cp:lastModifiedBy>
  <cp:lastPrinted>2020-01-06T06:09:21Z</cp:lastPrinted>
  <dcterms:modified xsi:type="dcterms:W3CDTF">2020-01-06T06:58:08Z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