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69C" w:rsidRDefault="0067569C">
      <w:pPr>
        <w:adjustRightInd w:val="0"/>
        <w:spacing w:line="360" w:lineRule="auto"/>
        <w:rPr>
          <w:rFonts w:ascii="黑体" w:eastAsia="黑体" w:hAnsi="黑体" w:cs="黑体"/>
          <w:sz w:val="32"/>
          <w:szCs w:val="32"/>
        </w:rPr>
      </w:pPr>
    </w:p>
    <w:p w:rsidR="0067569C" w:rsidRDefault="00A71D6F">
      <w:pPr>
        <w:spacing w:line="360" w:lineRule="auto"/>
        <w:jc w:val="center"/>
        <w:rPr>
          <w:rFonts w:ascii="宋体"/>
          <w:b/>
          <w:bCs/>
          <w:sz w:val="36"/>
          <w:szCs w:val="32"/>
        </w:rPr>
      </w:pPr>
      <w:r>
        <w:rPr>
          <w:rFonts w:ascii="宋体" w:hint="eastAsia"/>
          <w:b/>
          <w:bCs/>
          <w:sz w:val="36"/>
          <w:szCs w:val="32"/>
        </w:rPr>
        <w:t>鹿泉区</w:t>
      </w:r>
      <w:r w:rsidR="00510E6C">
        <w:rPr>
          <w:rFonts w:ascii="宋体" w:hint="eastAsia"/>
          <w:b/>
          <w:bCs/>
          <w:sz w:val="36"/>
          <w:szCs w:val="32"/>
        </w:rPr>
        <w:t>残联</w:t>
      </w:r>
      <w:r w:rsidR="00315EFE">
        <w:rPr>
          <w:rFonts w:ascii="宋体" w:hint="eastAsia"/>
          <w:b/>
          <w:bCs/>
          <w:sz w:val="36"/>
          <w:szCs w:val="32"/>
        </w:rPr>
        <w:t>代扣残疾人保障金</w:t>
      </w:r>
    </w:p>
    <w:p w:rsidR="0067569C" w:rsidRDefault="00A71D6F">
      <w:pPr>
        <w:spacing w:line="360" w:lineRule="auto"/>
        <w:jc w:val="center"/>
        <w:rPr>
          <w:rFonts w:ascii="仿宋" w:eastAsia="仿宋" w:hAnsi="仿宋" w:cs="仿宋"/>
          <w:sz w:val="32"/>
          <w:szCs w:val="32"/>
        </w:rPr>
      </w:pPr>
      <w:r>
        <w:rPr>
          <w:rFonts w:ascii="宋体" w:hint="eastAsia"/>
          <w:b/>
          <w:bCs/>
          <w:sz w:val="36"/>
          <w:szCs w:val="32"/>
        </w:rPr>
        <w:t>项目绩效评价报告</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根据《石家庄市鹿泉区区级部门预算绩效管理办法》（鹿财字[2019]65号），遵循“科学性、规范性、客观性和公正性”的原则，对</w:t>
      </w:r>
      <w:r w:rsidR="00510E6C" w:rsidRPr="00971701">
        <w:rPr>
          <w:rFonts w:asciiTheme="minorEastAsia" w:eastAsiaTheme="minorEastAsia" w:hAnsiTheme="minorEastAsia" w:hint="eastAsia"/>
          <w:sz w:val="32"/>
          <w:szCs w:val="32"/>
        </w:rPr>
        <w:t>石家庄市鹿泉区残疾人联合会</w:t>
      </w:r>
      <w:r w:rsidR="00C12E75">
        <w:rPr>
          <w:rFonts w:asciiTheme="minorEastAsia" w:eastAsiaTheme="minorEastAsia" w:hAnsiTheme="minorEastAsia" w:hint="eastAsia"/>
          <w:sz w:val="32"/>
          <w:szCs w:val="32"/>
        </w:rPr>
        <w:t>代扣残疾人保障金</w:t>
      </w:r>
      <w:r w:rsidRPr="00971701">
        <w:rPr>
          <w:rFonts w:asciiTheme="minorEastAsia" w:eastAsiaTheme="minorEastAsia" w:hAnsiTheme="minorEastAsia" w:hint="eastAsia"/>
          <w:sz w:val="32"/>
          <w:szCs w:val="32"/>
        </w:rPr>
        <w:t>项目实施了绩效评价，形成本评价报告。</w:t>
      </w:r>
    </w:p>
    <w:p w:rsidR="0067569C" w:rsidRDefault="00A71D6F">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67569C" w:rsidRDefault="00A71D6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1.项目实施单位及项目立项等基本情况；</w:t>
      </w:r>
    </w:p>
    <w:p w:rsidR="00510E6C" w:rsidRDefault="00510E6C">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本项目实施单位为鹿泉区残疾人联合会，</w:t>
      </w:r>
      <w:r w:rsidR="00C12E75">
        <w:rPr>
          <w:rFonts w:asciiTheme="minorEastAsia" w:eastAsiaTheme="minorEastAsia" w:hAnsiTheme="minorEastAsia" w:hint="eastAsia"/>
          <w:sz w:val="32"/>
          <w:szCs w:val="32"/>
        </w:rPr>
        <w:t>根据中共河北省委办公厅《关于加强残疾人就业保障金征缴工作的通知》冀办字[2010]29号文件精神、石残字[2013]81号文件精神，财政部门应按照标准从各行政、事业单位经费中代扣残疾人就业保障金。征收范围和标准为本区行政区域内未安排残疾人就业和安排残疾人就业未达到本单位在职职工总数1.5%比例的党政机关、事业单位（财政性资金基本保障、定向定额补助、零补助事业单位）人民团体等单位。应缴纳的残疾人就业保障金=（单位上年度在职职工总数*1.5%-已安置在岗残疾人职工人数）*本地区上年度在职职工年平均工资。本地区上年度在职职工年平均工资以鹿泉区统计局每年6月公布的数据为准。因单位公用经费标准不高，故每年代扣预算安排金额120万元。</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项目主要实施内容和范围；</w:t>
      </w:r>
    </w:p>
    <w:p w:rsidR="00157BBA" w:rsidRPr="00971701" w:rsidRDefault="00C12E75" w:rsidP="00157BBA">
      <w:pPr>
        <w:tabs>
          <w:tab w:val="left" w:pos="312"/>
        </w:tabs>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征收范围和标准为本区行政区域内未安排残疾人就业和安排残疾人就业未达到本单位在职职工总数1.5%比例的党政机关、事业单位（财政性资金基本保障、定向定额补助、零补助事业单位）人民团体等单位。</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项目资金投入情况（资金数量、资金结构、资金来源</w:t>
      </w:r>
    </w:p>
    <w:p w:rsidR="0067569C" w:rsidRPr="00971701" w:rsidRDefault="00A71D6F">
      <w:pPr>
        <w:adjustRightInd w:val="0"/>
        <w:snapToGrid w:val="0"/>
        <w:spacing w:line="360" w:lineRule="auto"/>
        <w:ind w:left="800"/>
        <w:jc w:val="left"/>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渠道等）</w:t>
      </w:r>
    </w:p>
    <w:p w:rsidR="0067569C" w:rsidRPr="00971701" w:rsidRDefault="00AE537C"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代扣残疾人保障金120</w:t>
      </w:r>
      <w:r w:rsidR="00157BBA" w:rsidRPr="00971701">
        <w:rPr>
          <w:rFonts w:asciiTheme="minorEastAsia" w:eastAsiaTheme="minorEastAsia" w:hAnsiTheme="minorEastAsia" w:hint="eastAsia"/>
          <w:sz w:val="32"/>
          <w:szCs w:val="32"/>
        </w:rPr>
        <w:t>万元，</w:t>
      </w:r>
      <w:r w:rsidR="009428DF" w:rsidRPr="00971701">
        <w:rPr>
          <w:rFonts w:asciiTheme="minorEastAsia" w:eastAsiaTheme="minorEastAsia" w:hAnsiTheme="minorEastAsia" w:hint="eastAsia"/>
          <w:sz w:val="32"/>
          <w:szCs w:val="32"/>
        </w:rPr>
        <w:t>所需资金为</w:t>
      </w:r>
      <w:r>
        <w:rPr>
          <w:rFonts w:asciiTheme="minorEastAsia" w:eastAsiaTheme="minorEastAsia" w:hAnsiTheme="minorEastAsia" w:hint="eastAsia"/>
          <w:sz w:val="32"/>
          <w:szCs w:val="32"/>
        </w:rPr>
        <w:t>鹿泉区财政本级资金</w:t>
      </w:r>
      <w:r w:rsidR="00A71D6F" w:rsidRPr="00971701">
        <w:rPr>
          <w:rFonts w:asciiTheme="minorEastAsia" w:eastAsiaTheme="minorEastAsia" w:hAnsiTheme="minorEastAsia" w:hint="eastAsia"/>
          <w:sz w:val="32"/>
          <w:szCs w:val="32"/>
        </w:rPr>
        <w:t>。</w:t>
      </w:r>
    </w:p>
    <w:p w:rsidR="0067569C" w:rsidRDefault="00A71D6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67569C" w:rsidRPr="00971701" w:rsidRDefault="00AE537C"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对残疾人就业保障金征收工作进行协调，促进残疾人就业保障金增收，加强残疾人工作建设，提高残疾人就业率，促进残疾人事业发展。</w:t>
      </w:r>
    </w:p>
    <w:p w:rsidR="0067569C" w:rsidRPr="00971701" w:rsidRDefault="00A71D6F" w:rsidP="00971701">
      <w:pPr>
        <w:adjustRightInd w:val="0"/>
        <w:snapToGrid w:val="0"/>
        <w:spacing w:line="360" w:lineRule="auto"/>
        <w:ind w:firstLineChars="200" w:firstLine="640"/>
        <w:rPr>
          <w:rFonts w:ascii="黑体" w:eastAsia="黑体" w:hAnsi="黑体" w:cs="黑体"/>
          <w:bCs/>
          <w:sz w:val="32"/>
          <w:szCs w:val="32"/>
        </w:rPr>
      </w:pPr>
      <w:r w:rsidRPr="00971701">
        <w:rPr>
          <w:rFonts w:ascii="黑体" w:eastAsia="黑体" w:hAnsi="黑体" w:cs="黑体" w:hint="eastAsia"/>
          <w:bCs/>
          <w:sz w:val="32"/>
          <w:szCs w:val="32"/>
        </w:rPr>
        <w:t>二、绩效评价工作情况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（一）绩效评价的组织工作</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根据</w:t>
      </w:r>
      <w:r w:rsidR="00AE537C">
        <w:rPr>
          <w:rFonts w:asciiTheme="minorEastAsia" w:eastAsiaTheme="minorEastAsia" w:hAnsiTheme="minorEastAsia" w:hint="eastAsia"/>
          <w:sz w:val="32"/>
          <w:szCs w:val="32"/>
        </w:rPr>
        <w:t>《关于加强残疾人就业保障金征缴工作的通知》冀办字[2010]29号文件精神、石残字[2013]81号文件精神</w:t>
      </w:r>
      <w:r w:rsidRPr="00971701">
        <w:rPr>
          <w:rFonts w:asciiTheme="minorEastAsia" w:eastAsiaTheme="minorEastAsia" w:hAnsiTheme="minorEastAsia" w:hint="eastAsia"/>
          <w:sz w:val="32"/>
          <w:szCs w:val="32"/>
        </w:rPr>
        <w:t>，我单位把此项工程作为了本单位2019年的重点工作。</w:t>
      </w:r>
    </w:p>
    <w:p w:rsidR="0067569C" w:rsidRPr="00971701" w:rsidRDefault="00A71D6F">
      <w:pPr>
        <w:numPr>
          <w:ilvl w:val="0"/>
          <w:numId w:val="2"/>
        </w:num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绩效评价的方法和过程</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bookmarkStart w:id="0" w:name="_GoBack"/>
      <w:bookmarkEnd w:id="0"/>
      <w:r w:rsidRPr="00971701">
        <w:rPr>
          <w:rFonts w:asciiTheme="minorEastAsia" w:eastAsiaTheme="minorEastAsia" w:hAnsiTheme="minorEastAsia" w:hint="eastAsia"/>
          <w:sz w:val="32"/>
          <w:szCs w:val="32"/>
        </w:rPr>
        <w:t>为</w:t>
      </w:r>
      <w:r w:rsidR="00AE537C">
        <w:rPr>
          <w:rFonts w:asciiTheme="minorEastAsia" w:eastAsiaTheme="minorEastAsia" w:hAnsiTheme="minorEastAsia" w:hint="eastAsia"/>
          <w:sz w:val="32"/>
          <w:szCs w:val="32"/>
        </w:rPr>
        <w:t>促进残疾人就业保障金增收，加强残疾人工作建设，提高残疾人就业率，促进残疾人事业发展，因此把此项</w:t>
      </w:r>
      <w:r w:rsidR="0091087C">
        <w:rPr>
          <w:rFonts w:asciiTheme="minorEastAsia" w:eastAsiaTheme="minorEastAsia" w:hAnsiTheme="minorEastAsia" w:hint="eastAsia"/>
          <w:sz w:val="32"/>
          <w:szCs w:val="32"/>
        </w:rPr>
        <w:t>代扣残疾人保障金</w:t>
      </w:r>
      <w:r w:rsidR="00AE537C">
        <w:rPr>
          <w:rFonts w:asciiTheme="minorEastAsia" w:eastAsiaTheme="minorEastAsia" w:hAnsiTheme="minorEastAsia" w:hint="eastAsia"/>
          <w:sz w:val="32"/>
          <w:szCs w:val="32"/>
        </w:rPr>
        <w:t>进行立项实施</w:t>
      </w:r>
      <w:r w:rsidRPr="00971701">
        <w:rPr>
          <w:rFonts w:asciiTheme="minorEastAsia" w:eastAsiaTheme="minorEastAsia" w:hAnsiTheme="minorEastAsia" w:hint="eastAsia"/>
          <w:sz w:val="32"/>
          <w:szCs w:val="32"/>
        </w:rPr>
        <w:t>。</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1、组织机构</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成立项目实施小组，组长为理事长武建朝（项目总负责），副组长为副理事长段中新（协调项目管理建设具体事宜），成员为</w:t>
      </w:r>
      <w:r w:rsidR="00AE537C">
        <w:rPr>
          <w:rFonts w:asciiTheme="minorEastAsia" w:eastAsiaTheme="minorEastAsia" w:hAnsiTheme="minorEastAsia" w:hint="eastAsia"/>
          <w:sz w:val="32"/>
          <w:szCs w:val="32"/>
        </w:rPr>
        <w:t>教就科负责人杜素芬</w:t>
      </w:r>
      <w:r w:rsidRPr="00971701">
        <w:rPr>
          <w:rFonts w:asciiTheme="minorEastAsia" w:eastAsiaTheme="minorEastAsia" w:hAnsiTheme="minorEastAsia" w:hint="eastAsia"/>
          <w:sz w:val="32"/>
          <w:szCs w:val="32"/>
        </w:rPr>
        <w:t>（项目实施前期手续办理及项目全程督导）</w:t>
      </w:r>
      <w:r w:rsidR="00AE537C">
        <w:rPr>
          <w:rFonts w:asciiTheme="minorEastAsia" w:eastAsiaTheme="minorEastAsia" w:hAnsiTheme="minorEastAsia" w:hint="eastAsia"/>
          <w:sz w:val="32"/>
          <w:szCs w:val="32"/>
        </w:rPr>
        <w:t>。</w:t>
      </w:r>
    </w:p>
    <w:p w:rsidR="004A40C0" w:rsidRPr="004A40C0" w:rsidRDefault="00C434DB"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2</w:t>
      </w:r>
      <w:r w:rsidR="004A40C0" w:rsidRPr="004A40C0">
        <w:rPr>
          <w:rFonts w:asciiTheme="minorEastAsia" w:eastAsiaTheme="minorEastAsia" w:hAnsiTheme="minorEastAsia" w:hint="eastAsia"/>
          <w:sz w:val="32"/>
          <w:szCs w:val="32"/>
        </w:rPr>
        <w:t>、制度建设</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为规范本单位财务工作，加强会计核算与内部监督，提高财政资金使用效益，我单位根据【会计法】和区财政局有关财务制度规定执行。</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结合本单位工作特点，制定并完善了包括内部财务控制、财务公开、重点支出管理、会计报销。</w:t>
      </w:r>
    </w:p>
    <w:p w:rsidR="004A40C0" w:rsidRPr="004A40C0" w:rsidRDefault="00C434DB"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3</w:t>
      </w:r>
      <w:r w:rsidR="004A40C0" w:rsidRPr="004A40C0">
        <w:rPr>
          <w:rFonts w:asciiTheme="minorEastAsia" w:eastAsiaTheme="minorEastAsia" w:hAnsiTheme="minorEastAsia" w:hint="eastAsia"/>
          <w:sz w:val="32"/>
          <w:szCs w:val="32"/>
        </w:rPr>
        <w:t>、过程控制</w:t>
      </w:r>
    </w:p>
    <w:p w:rsidR="0067569C" w:rsidRPr="004A40C0" w:rsidRDefault="004A40C0" w:rsidP="004A40C0">
      <w:pPr>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67569C" w:rsidRDefault="00A71D6F">
      <w:pPr>
        <w:rPr>
          <w:rFonts w:ascii="仿宋_GB2312" w:eastAsia="仿宋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总绩效目标：</w:t>
      </w:r>
    </w:p>
    <w:p w:rsidR="004A40C0" w:rsidRPr="00971701" w:rsidRDefault="00AE537C"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对残疾人就业保障金征收工作进行协调，促进残疾人就业保障金增收，加强残疾人工作建设，提高残疾人就业率，促进残疾人事业发展</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（一）产出指标</w:t>
      </w:r>
    </w:p>
    <w:p w:rsidR="0067569C" w:rsidRPr="00971701" w:rsidRDefault="00AE537C" w:rsidP="0097170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协调残疾人就业保障金征收工作的次数、本年度残疾人就业保障金征收金额比上年度增收百分比</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（二）效果指标</w:t>
      </w:r>
    </w:p>
    <w:p w:rsidR="004A40C0" w:rsidRPr="00971701" w:rsidRDefault="00AE537C" w:rsidP="004A40C0">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对残疾人就业保障金征收工作进行协调，促进残疾人就业保障金增收，加强残疾人工作建设，提高残疾人就业率，促进残疾人事业发展</w:t>
      </w:r>
      <w:r w:rsidR="004A40C0" w:rsidRPr="00971701">
        <w:rPr>
          <w:rFonts w:asciiTheme="minorEastAsia" w:eastAsiaTheme="minorEastAsia" w:hAnsiTheme="minorEastAsia" w:hint="eastAsia"/>
          <w:sz w:val="32"/>
          <w:szCs w:val="32"/>
        </w:rPr>
        <w:t>。</w:t>
      </w:r>
    </w:p>
    <w:p w:rsidR="0067569C" w:rsidRDefault="00A71D6F" w:rsidP="00510E6C">
      <w:pPr>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 xml:space="preserve">   （一）项目投入</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sz w:val="32"/>
          <w:szCs w:val="32"/>
        </w:rPr>
        <w:t>项目</w:t>
      </w:r>
      <w:r w:rsidRPr="00971701">
        <w:rPr>
          <w:rFonts w:asciiTheme="minorEastAsia" w:eastAsiaTheme="minorEastAsia" w:hAnsiTheme="minorEastAsia" w:hint="eastAsia"/>
          <w:sz w:val="32"/>
          <w:szCs w:val="32"/>
        </w:rPr>
        <w:t>立项情况分析。该项目</w:t>
      </w:r>
      <w:r w:rsidRPr="00971701">
        <w:rPr>
          <w:rFonts w:asciiTheme="minorEastAsia" w:eastAsiaTheme="minorEastAsia" w:hAnsiTheme="minorEastAsia"/>
          <w:sz w:val="32"/>
          <w:szCs w:val="32"/>
        </w:rPr>
        <w:t>立项规范</w:t>
      </w:r>
      <w:r w:rsidRPr="00971701">
        <w:rPr>
          <w:rFonts w:asciiTheme="minorEastAsia" w:eastAsiaTheme="minorEastAsia" w:hAnsiTheme="minorEastAsia" w:hint="eastAsia"/>
          <w:sz w:val="32"/>
          <w:szCs w:val="32"/>
        </w:rPr>
        <w:t>、绩效目标合理、绩效指标明确，经分析，项目投入分值为95分。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2.资金落实情况分析。该项目为</w:t>
      </w:r>
      <w:r w:rsidR="00AE537C">
        <w:rPr>
          <w:rFonts w:asciiTheme="minorEastAsia" w:eastAsiaTheme="minorEastAsia" w:hAnsiTheme="minorEastAsia" w:hint="eastAsia"/>
          <w:sz w:val="32"/>
          <w:szCs w:val="32"/>
        </w:rPr>
        <w:t>本级财政资金</w:t>
      </w:r>
      <w:r w:rsidRPr="00971701">
        <w:rPr>
          <w:rFonts w:asciiTheme="minorEastAsia" w:eastAsiaTheme="minorEastAsia" w:hAnsiTheme="minorEastAsia" w:hint="eastAsia"/>
          <w:sz w:val="32"/>
          <w:szCs w:val="32"/>
        </w:rPr>
        <w:t>，资金到位和到位及时等情况好，经分析，资金落实情况分值为100分。</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（二）项目实施过程</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1.业务管理情况分析。该项目管理制度健全、制度执行有效性、项目质量可控，经分析，项目实施过程分值为95分。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2.财务管理。该项目管理制度健全、资金使用合规、财务监控有效，经分析项目实施过程分值为95分。</w:t>
      </w:r>
    </w:p>
    <w:p w:rsidR="0067569C" w:rsidRPr="00971701" w:rsidRDefault="00A71D6F">
      <w:pPr>
        <w:rPr>
          <w:rFonts w:asciiTheme="minorEastAsia" w:eastAsiaTheme="minorEastAsia" w:hAnsiTheme="minorEastAsia"/>
          <w:b/>
          <w:bCs/>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cs="楷体_GB2312" w:hint="eastAsia"/>
          <w:sz w:val="32"/>
          <w:szCs w:val="32"/>
        </w:rPr>
        <w:t>（三）项目产出</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服务对象满意度指标：通过调查，</w:t>
      </w:r>
      <w:r w:rsidR="0008589C" w:rsidRPr="00971701">
        <w:rPr>
          <w:rFonts w:asciiTheme="minorEastAsia" w:eastAsiaTheme="minorEastAsia" w:hAnsiTheme="minorEastAsia" w:hint="eastAsia"/>
          <w:sz w:val="32"/>
          <w:szCs w:val="32"/>
        </w:rPr>
        <w:t>残疾儿童对康复救助项目的满意率达90%以上</w:t>
      </w:r>
      <w:r w:rsidRPr="00971701">
        <w:rPr>
          <w:rFonts w:asciiTheme="minorEastAsia" w:eastAsiaTheme="minorEastAsia" w:hAnsiTheme="minorEastAsia" w:hint="eastAsia"/>
          <w:sz w:val="32"/>
          <w:szCs w:val="32"/>
        </w:rPr>
        <w:t>。</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b/>
          <w:bCs/>
          <w:sz w:val="32"/>
          <w:szCs w:val="32"/>
        </w:rPr>
        <w:t xml:space="preserve">   </w:t>
      </w:r>
      <w:r w:rsidRPr="00971701">
        <w:rPr>
          <w:rFonts w:asciiTheme="minorEastAsia" w:eastAsiaTheme="minorEastAsia" w:hAnsiTheme="minorEastAsia" w:cs="楷体_GB2312" w:hint="eastAsia"/>
          <w:sz w:val="32"/>
          <w:szCs w:val="32"/>
        </w:rPr>
        <w:t>（四）项目效果</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该项目的经济效益、社会效益、生态效益好、可持续影响明显，社会公众满意度高，经分析，项目效果分值为95分。四、项目综合评价结论和评价等级</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根据项目执行情况和项目绩效情况，该项目综合绩效评价</w:t>
      </w:r>
      <w:r w:rsidRPr="00971701">
        <w:rPr>
          <w:rFonts w:asciiTheme="minorEastAsia" w:eastAsiaTheme="minorEastAsia" w:hAnsiTheme="minorEastAsia" w:hint="eastAsia"/>
          <w:sz w:val="32"/>
          <w:szCs w:val="32"/>
        </w:rPr>
        <w:lastRenderedPageBreak/>
        <w:t>分为9</w:t>
      </w:r>
      <w:r w:rsidR="00AE537C">
        <w:rPr>
          <w:rFonts w:asciiTheme="minorEastAsia" w:eastAsiaTheme="minorEastAsia" w:hAnsiTheme="minorEastAsia" w:hint="eastAsia"/>
          <w:sz w:val="32"/>
          <w:szCs w:val="32"/>
        </w:rPr>
        <w:t>5</w:t>
      </w:r>
      <w:r w:rsidRPr="00971701">
        <w:rPr>
          <w:rFonts w:asciiTheme="minorEastAsia" w:eastAsiaTheme="minorEastAsia" w:hAnsiTheme="minorEastAsia" w:hint="eastAsia"/>
          <w:sz w:val="32"/>
          <w:szCs w:val="32"/>
        </w:rPr>
        <w:t>分，优秀。</w:t>
      </w:r>
    </w:p>
    <w:p w:rsidR="0067569C" w:rsidRDefault="00A71D6F">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hint="eastAsia"/>
          <w:sz w:val="32"/>
          <w:szCs w:val="32"/>
        </w:rPr>
        <w:t>（一）项目存在的主要问题</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工作开展进度慢</w:t>
      </w:r>
    </w:p>
    <w:p w:rsidR="0067569C" w:rsidRPr="00971701" w:rsidRDefault="00A71D6F">
      <w:pPr>
        <w:numPr>
          <w:ilvl w:val="0"/>
          <w:numId w:val="2"/>
        </w:num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针对问题提出具体的改进措施或建议</w:t>
      </w:r>
    </w:p>
    <w:p w:rsidR="0067569C" w:rsidRPr="00971701" w:rsidRDefault="00A71D6F">
      <w:pPr>
        <w:ind w:left="481"/>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提早做好计划，加快活动开展速度</w:t>
      </w:r>
    </w:p>
    <w:p w:rsidR="0067569C" w:rsidRDefault="00A71D6F">
      <w:pPr>
        <w:adjustRightInd w:val="0"/>
        <w:snapToGrid w:val="0"/>
        <w:spacing w:line="360" w:lineRule="auto"/>
        <w:ind w:firstLineChars="200" w:firstLine="640"/>
        <w:rPr>
          <w:rFonts w:ascii="黑体" w:eastAsia="黑体"/>
          <w:sz w:val="32"/>
          <w:szCs w:val="32"/>
        </w:rPr>
      </w:pPr>
      <w:r>
        <w:rPr>
          <w:rFonts w:ascii="黑体" w:eastAsia="黑体" w:hint="eastAsia"/>
          <w:sz w:val="32"/>
          <w:szCs w:val="32"/>
        </w:rPr>
        <w:t>六、评价工作组人员名单及签字</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武建朝</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残联副理事长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段中新</w:t>
      </w:r>
    </w:p>
    <w:p w:rsidR="0067569C" w:rsidRPr="00971701" w:rsidRDefault="00AE537C">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教就科</w:t>
      </w:r>
      <w:r w:rsidR="0008589C" w:rsidRPr="00971701">
        <w:rPr>
          <w:rFonts w:asciiTheme="minorEastAsia" w:eastAsiaTheme="minorEastAsia" w:hAnsiTheme="minorEastAsia" w:hint="eastAsia"/>
          <w:sz w:val="32"/>
          <w:szCs w:val="32"/>
        </w:rPr>
        <w:t>负责人</w:t>
      </w:r>
      <w:r w:rsidR="00A71D6F" w:rsidRPr="00971701">
        <w:rPr>
          <w:rFonts w:asciiTheme="minorEastAsia" w:eastAsiaTheme="minorEastAsia" w:hAnsiTheme="minorEastAsia" w:hint="eastAsia"/>
          <w:sz w:val="32"/>
          <w:szCs w:val="32"/>
        </w:rPr>
        <w:t>：</w:t>
      </w:r>
      <w:r>
        <w:rPr>
          <w:rFonts w:asciiTheme="minorEastAsia" w:eastAsiaTheme="minorEastAsia" w:hAnsiTheme="minorEastAsia" w:hint="eastAsia"/>
          <w:sz w:val="32"/>
          <w:szCs w:val="32"/>
        </w:rPr>
        <w:t>杜素芬</w:t>
      </w:r>
    </w:p>
    <w:sectPr w:rsidR="0067569C" w:rsidRPr="00971701" w:rsidSect="0067569C">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A10" w:rsidRDefault="00934A10" w:rsidP="0067569C">
      <w:r>
        <w:separator/>
      </w:r>
    </w:p>
  </w:endnote>
  <w:endnote w:type="continuationSeparator" w:id="0">
    <w:p w:rsidR="00934A10" w:rsidRDefault="00934A10" w:rsidP="00675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0" w:usb1="080E0000" w:usb2="00000010" w:usb3="00000000" w:csb0="00040000" w:csb1="00000000"/>
  </w:font>
  <w:font w:name="仿宋_GB2312">
    <w:altName w:val="微软雅黑"/>
    <w:charset w:val="86"/>
    <w:family w:val="modern"/>
    <w:pitch w:val="fixed"/>
    <w:sig w:usb0="00000000"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12162D">
    <w:pPr>
      <w:pStyle w:val="a3"/>
      <w:framePr w:wrap="around" w:vAnchor="text" w:hAnchor="margin" w:xAlign="right" w:y="1"/>
      <w:rPr>
        <w:rStyle w:val="a5"/>
      </w:rPr>
    </w:pPr>
    <w:r>
      <w:fldChar w:fldCharType="begin"/>
    </w:r>
    <w:r w:rsidR="00A71D6F">
      <w:rPr>
        <w:rStyle w:val="a5"/>
      </w:rPr>
      <w:instrText xml:space="preserve">PAGE  </w:instrText>
    </w:r>
    <w:r>
      <w:fldChar w:fldCharType="separate"/>
    </w:r>
    <w:r w:rsidR="00A71D6F">
      <w:rPr>
        <w:rStyle w:val="a5"/>
      </w:rPr>
      <w:t>4</w:t>
    </w:r>
    <w:r>
      <w:fldChar w:fldCharType="end"/>
    </w:r>
  </w:p>
  <w:p w:rsidR="0067569C" w:rsidRDefault="0067569C">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A10" w:rsidRDefault="00934A10" w:rsidP="0067569C">
      <w:r>
        <w:separator/>
      </w:r>
    </w:p>
  </w:footnote>
  <w:footnote w:type="continuationSeparator" w:id="0">
    <w:p w:rsidR="00934A10" w:rsidRDefault="00934A10" w:rsidP="006756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5BE86"/>
    <w:multiLevelType w:val="singleLevel"/>
    <w:tmpl w:val="2595BE86"/>
    <w:lvl w:ilvl="0">
      <w:start w:val="2"/>
      <w:numFmt w:val="chineseCounting"/>
      <w:suff w:val="nothing"/>
      <w:lvlText w:val="（%1）"/>
      <w:lvlJc w:val="left"/>
      <w:pPr>
        <w:ind w:left="481" w:firstLine="0"/>
      </w:pPr>
      <w:rPr>
        <w:rFonts w:hint="eastAsia"/>
      </w:rPr>
    </w:lvl>
  </w:abstractNum>
  <w:abstractNum w:abstractNumId="1">
    <w:nsid w:val="76C923E9"/>
    <w:multiLevelType w:val="singleLevel"/>
    <w:tmpl w:val="76C923E9"/>
    <w:lvl w:ilvl="0">
      <w:start w:val="2"/>
      <w:numFmt w:val="decimal"/>
      <w:lvlText w:val="%1."/>
      <w:lvlJc w:val="left"/>
      <w:pPr>
        <w:tabs>
          <w:tab w:val="left" w:pos="312"/>
        </w:tabs>
        <w:ind w:left="80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07650"/>
    <w:rsid w:val="0008589C"/>
    <w:rsid w:val="0012162D"/>
    <w:rsid w:val="00157BBA"/>
    <w:rsid w:val="00315EFE"/>
    <w:rsid w:val="00492637"/>
    <w:rsid w:val="004A40C0"/>
    <w:rsid w:val="00510E6C"/>
    <w:rsid w:val="0067569C"/>
    <w:rsid w:val="00710F1A"/>
    <w:rsid w:val="00814BB6"/>
    <w:rsid w:val="0091087C"/>
    <w:rsid w:val="00934A10"/>
    <w:rsid w:val="009428DF"/>
    <w:rsid w:val="00971701"/>
    <w:rsid w:val="00A71D6F"/>
    <w:rsid w:val="00AE537C"/>
    <w:rsid w:val="00C12E75"/>
    <w:rsid w:val="00C434DB"/>
    <w:rsid w:val="00F068B8"/>
    <w:rsid w:val="00F12B3A"/>
    <w:rsid w:val="00F961EA"/>
    <w:rsid w:val="08151A4D"/>
    <w:rsid w:val="1F4F1C90"/>
    <w:rsid w:val="2A2941B7"/>
    <w:rsid w:val="37A82163"/>
    <w:rsid w:val="3E300EF8"/>
    <w:rsid w:val="478F124C"/>
    <w:rsid w:val="4A116B1C"/>
    <w:rsid w:val="4AF07919"/>
    <w:rsid w:val="4DCA7FBC"/>
    <w:rsid w:val="53AA3F1D"/>
    <w:rsid w:val="590412DA"/>
    <w:rsid w:val="6891100D"/>
    <w:rsid w:val="6B1E1A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569C"/>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67569C"/>
    <w:pPr>
      <w:tabs>
        <w:tab w:val="center" w:pos="4153"/>
        <w:tab w:val="right" w:pos="8306"/>
      </w:tabs>
      <w:snapToGrid w:val="0"/>
      <w:jc w:val="left"/>
    </w:pPr>
    <w:rPr>
      <w:sz w:val="18"/>
      <w:szCs w:val="18"/>
    </w:rPr>
  </w:style>
  <w:style w:type="paragraph" w:styleId="a4">
    <w:name w:val="header"/>
    <w:basedOn w:val="a"/>
    <w:qFormat/>
    <w:rsid w:val="0067569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67569C"/>
  </w:style>
  <w:style w:type="character" w:styleId="a5">
    <w:name w:val="page number"/>
    <w:basedOn w:val="a0"/>
    <w:qFormat/>
    <w:rsid w:val="0067569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Pages>
  <Words>298</Words>
  <Characters>1699</Characters>
  <Application>Microsoft Office Word</Application>
  <DocSecurity>0</DocSecurity>
  <Lines>14</Lines>
  <Paragraphs>3</Paragraphs>
  <ScaleCrop>false</ScaleCrop>
  <Company>CHINA</Company>
  <LinksUpToDate>false</LinksUpToDate>
  <CharactersWithSpaces>1994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dreamsummit</cp:lastModifiedBy>
  <cp:revision>7</cp:revision>
  <dcterms:created xsi:type="dcterms:W3CDTF">2020-01-02T08:14:00Z</dcterms:created>
  <dcterms:modified xsi:type="dcterms:W3CDTF">2020-01-07T03:03:00Z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2052-11.1.0.9330</vt:lpwstr>
  </property>
</Properties>
</file>