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520" w:lineRule="exact"/>
        <w:jc w:val="center"/>
        <w:rPr>
          <w:rFonts w:hint="eastAsia"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  <w:lang w:eastAsia="zh-CN"/>
        </w:rPr>
        <w:t>计生协“亲情关爱”七项帮扶措施</w:t>
      </w:r>
      <w:r>
        <w:rPr>
          <w:rFonts w:hint="eastAsia" w:ascii="宋体"/>
          <w:b/>
          <w:bCs/>
          <w:sz w:val="44"/>
          <w:szCs w:val="44"/>
        </w:rPr>
        <w:t>项目</w:t>
      </w:r>
    </w:p>
    <w:p>
      <w:pPr>
        <w:spacing w:line="520" w:lineRule="exact"/>
        <w:jc w:val="center"/>
        <w:rPr>
          <w:rFonts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绩效评价报告</w:t>
      </w:r>
    </w:p>
    <w:p>
      <w:pPr>
        <w:spacing w:line="52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根据《石家庄市鹿泉区区级部门预算绩效管理办法》（鹿财字[2019]65号），遵循“科学性、规范性、客观性和公正性”的原则，对计生协“亲情关爱”七项帮扶措施项目实施了绩效评价，形成本评价报告。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eastAsia="zh-CN"/>
        </w:rPr>
        <w:t>计划生育协会</w:t>
      </w:r>
      <w:r>
        <w:rPr>
          <w:rFonts w:hint="eastAsia" w:ascii="仿宋_GB2312" w:eastAsia="仿宋_GB2312"/>
          <w:sz w:val="32"/>
          <w:szCs w:val="32"/>
        </w:rPr>
        <w:t>，为贯彻落实</w:t>
      </w:r>
      <w:r>
        <w:rPr>
          <w:rFonts w:hint="eastAsia" w:ascii="仿宋_GB2312" w:eastAsia="仿宋_GB2312"/>
          <w:sz w:val="32"/>
          <w:szCs w:val="32"/>
          <w:lang w:eastAsia="zh-CN"/>
        </w:rPr>
        <w:t>《中共石家庄市鹿泉区委办公室、石家庄市鹿泉区人民政府办公室印发的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&lt;石家庄市鹿泉区计划生育协会关于对独生子女夭亡家庭开展“亲情关爱”行动帮扶救助的实施细则&gt;的通知》，</w:t>
      </w:r>
      <w:r>
        <w:rPr>
          <w:rFonts w:hint="eastAsia" w:ascii="仿宋_GB2312" w:eastAsia="仿宋_GB2312"/>
          <w:sz w:val="32"/>
          <w:szCs w:val="32"/>
        </w:rPr>
        <w:t>我</w:t>
      </w:r>
      <w:r>
        <w:rPr>
          <w:rFonts w:hint="eastAsia" w:ascii="仿宋_GB2312" w:eastAsia="仿宋_GB2312"/>
          <w:sz w:val="32"/>
          <w:szCs w:val="32"/>
          <w:lang w:eastAsia="zh-CN"/>
        </w:rPr>
        <w:t>协会</w:t>
      </w:r>
      <w:r>
        <w:rPr>
          <w:rFonts w:hint="eastAsia" w:ascii="仿宋_GB2312" w:eastAsia="仿宋_GB2312"/>
          <w:sz w:val="32"/>
          <w:szCs w:val="32"/>
        </w:rPr>
        <w:t>研究决定</w:t>
      </w:r>
      <w:r>
        <w:rPr>
          <w:rFonts w:hint="eastAsia" w:ascii="仿宋_GB2312" w:eastAsia="仿宋_GB2312"/>
          <w:sz w:val="32"/>
          <w:szCs w:val="32"/>
          <w:lang w:eastAsia="zh-CN"/>
        </w:rPr>
        <w:t>按照文件要求开展相关活动和工作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（1）</w:t>
      </w:r>
      <w:r>
        <w:rPr>
          <w:rFonts w:hint="eastAsia" w:ascii="仿宋_GB2312" w:eastAsia="仿宋_GB2312"/>
          <w:sz w:val="32"/>
          <w:szCs w:val="32"/>
          <w:lang w:eastAsia="zh-CN"/>
        </w:rPr>
        <w:t>鹿泉辖区内的计生特殊家庭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</w:t>
      </w:r>
      <w:r>
        <w:rPr>
          <w:rFonts w:hint="eastAsia" w:ascii="仿宋_GB2312" w:eastAsia="仿宋_GB2312"/>
          <w:sz w:val="32"/>
          <w:szCs w:val="32"/>
          <w:lang w:eastAsia="zh-CN"/>
        </w:rPr>
        <w:t>按照各个时间节点为计生特殊家庭开展相应的活动和服务。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20.57</w:t>
      </w:r>
      <w:r>
        <w:rPr>
          <w:rFonts w:hint="eastAsia" w:ascii="仿宋_GB2312" w:eastAsia="仿宋_GB2312"/>
          <w:sz w:val="32"/>
          <w:szCs w:val="32"/>
        </w:rPr>
        <w:t>万元，由鹿泉区财政出资。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项目预期绩效总目标：</w:t>
      </w:r>
      <w:r>
        <w:rPr>
          <w:rFonts w:hint="eastAsia" w:ascii="仿宋_GB2312" w:eastAsia="仿宋_GB2312"/>
          <w:sz w:val="32"/>
          <w:szCs w:val="32"/>
          <w:lang w:eastAsia="zh-CN"/>
        </w:rPr>
        <w:t>开展以“实施经济帮助、精神慰藉、养老扶助、生活照料”等多种形式日常扶助，着力解决计生特殊家庭的实际困难，让每位计生特殊家庭切实感受到党和政府关心和爱护。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在对当前项目进行入户调查和评价预测的基础上，认为本项目</w:t>
      </w:r>
      <w:r>
        <w:rPr>
          <w:rFonts w:hint="eastAsia" w:ascii="仿宋_GB2312" w:eastAsia="仿宋_GB2312"/>
          <w:sz w:val="32"/>
          <w:szCs w:val="32"/>
          <w:lang w:eastAsia="zh-CN"/>
        </w:rPr>
        <w:t>建立起了对计生特殊家庭关怀救助的长效机制，解决了计生特殊家庭的实际困难，</w:t>
      </w:r>
      <w:r>
        <w:rPr>
          <w:rFonts w:hint="eastAsia" w:ascii="仿宋_GB2312" w:eastAsia="仿宋_GB2312"/>
          <w:sz w:val="32"/>
          <w:szCs w:val="32"/>
        </w:rPr>
        <w:t>有利于提升</w:t>
      </w:r>
      <w:r>
        <w:rPr>
          <w:rFonts w:hint="eastAsia" w:ascii="仿宋_GB2312" w:eastAsia="仿宋_GB2312"/>
          <w:sz w:val="32"/>
          <w:szCs w:val="32"/>
          <w:lang w:eastAsia="zh-CN"/>
        </w:rPr>
        <w:t>计生特殊家庭</w:t>
      </w:r>
      <w:r>
        <w:rPr>
          <w:rFonts w:hint="eastAsia" w:ascii="仿宋_GB2312" w:eastAsia="仿宋_GB2312"/>
          <w:sz w:val="32"/>
          <w:szCs w:val="32"/>
        </w:rPr>
        <w:t>的生活质量。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我们通过前期入户走访调查，了解计生特殊家庭的实际困难，于2014年11月出台了</w:t>
      </w:r>
      <w:r>
        <w:rPr>
          <w:rFonts w:hint="eastAsia" w:ascii="仿宋_GB2312" w:eastAsia="仿宋_GB2312"/>
          <w:sz w:val="32"/>
          <w:szCs w:val="32"/>
          <w:lang w:eastAsia="zh-CN"/>
        </w:rPr>
        <w:t>《中共石家庄市鹿泉区委办公室、石家庄市鹿泉区人民政府办公室印发的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&lt;石家庄市鹿泉区计划生育协会关于对独生子女夭亡家庭开展“亲情关爱”行动帮扶救助的实施细则&gt;的通知》，</w:t>
      </w:r>
      <w:r>
        <w:rPr>
          <w:rFonts w:hint="eastAsia" w:ascii="仿宋" w:hAnsi="仿宋" w:eastAsia="仿宋"/>
          <w:sz w:val="32"/>
          <w:szCs w:val="32"/>
          <w:lang w:eastAsia="zh-CN"/>
        </w:rPr>
        <w:t>“亲情关爱”行动的开展，确实</w:t>
      </w:r>
      <w:r>
        <w:rPr>
          <w:rFonts w:hint="eastAsia" w:ascii="仿宋_GB2312" w:eastAsia="仿宋_GB2312"/>
          <w:sz w:val="32"/>
          <w:szCs w:val="32"/>
          <w:lang w:eastAsia="zh-CN"/>
        </w:rPr>
        <w:t>解决了计生特殊家庭的实际困难，</w:t>
      </w:r>
      <w:r>
        <w:rPr>
          <w:rFonts w:hint="eastAsia" w:ascii="仿宋_GB2312" w:eastAsia="仿宋_GB2312"/>
          <w:sz w:val="32"/>
          <w:szCs w:val="32"/>
        </w:rPr>
        <w:t>有利于提升</w:t>
      </w:r>
      <w:r>
        <w:rPr>
          <w:rFonts w:hint="eastAsia" w:ascii="仿宋_GB2312" w:eastAsia="仿宋_GB2312"/>
          <w:sz w:val="32"/>
          <w:szCs w:val="32"/>
          <w:lang w:eastAsia="zh-CN"/>
        </w:rPr>
        <w:t>计生特殊家庭</w:t>
      </w:r>
      <w:r>
        <w:rPr>
          <w:rFonts w:hint="eastAsia" w:ascii="仿宋_GB2312" w:eastAsia="仿宋_GB2312"/>
          <w:sz w:val="32"/>
          <w:szCs w:val="32"/>
        </w:rPr>
        <w:t>的生活质量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因此把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常务副会长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eastAsia="zh-CN"/>
        </w:rPr>
        <w:t>秘书</w:t>
      </w:r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eastAsia="zh-CN"/>
        </w:rPr>
        <w:t>计生协全体成员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2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  <w:r>
        <w:rPr>
          <w:rFonts w:hint="eastAsia" w:ascii="仿宋" w:hAnsi="仿宋" w:eastAsia="仿宋"/>
          <w:sz w:val="32"/>
          <w:szCs w:val="32"/>
          <w:lang w:eastAsia="zh-CN"/>
        </w:rPr>
        <w:t>根据计生特殊家庭的实际困难和迫切需求，充分发挥计生协组织网络健全、会员众多的有事，充分开展全方位服务，真正使计生特殊家庭日常生活有关照、患病就医有照顾、年老生活有保障，为计生特殊家庭建立长效救助和关怀。</w:t>
      </w:r>
    </w:p>
    <w:p>
      <w:pPr>
        <w:adjustRightInd w:val="0"/>
        <w:snapToGrid w:val="0"/>
        <w:spacing w:line="52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开展健康体检一次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2、产出数量指标：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开展慰问活动六次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3、产出</w:t>
      </w:r>
      <w:r>
        <w:rPr>
          <w:rFonts w:hint="eastAsia" w:ascii="仿宋" w:hAnsi="仿宋" w:eastAsia="仿宋"/>
          <w:sz w:val="32"/>
          <w:szCs w:val="32"/>
          <w:lang w:eastAsia="zh-CN"/>
        </w:rPr>
        <w:t>数</w:t>
      </w:r>
      <w:r>
        <w:rPr>
          <w:rFonts w:hint="eastAsia" w:ascii="仿宋" w:hAnsi="仿宋" w:eastAsia="仿宋"/>
          <w:sz w:val="32"/>
          <w:szCs w:val="32"/>
        </w:rPr>
        <w:t>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开展保洁服务活动一次。</w:t>
      </w:r>
    </w:p>
    <w:p>
      <w:pPr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4、产出</w:t>
      </w:r>
      <w:r>
        <w:rPr>
          <w:rFonts w:hint="eastAsia" w:ascii="仿宋" w:hAnsi="仿宋" w:eastAsia="仿宋"/>
          <w:sz w:val="32"/>
          <w:szCs w:val="32"/>
          <w:lang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开展陪吃年夜饭活动一次。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1、社会效益指标：</w:t>
      </w:r>
      <w:r>
        <w:rPr>
          <w:rFonts w:hint="eastAsia" w:ascii="仿宋_GB2312" w:eastAsia="仿宋_GB2312"/>
          <w:sz w:val="32"/>
          <w:szCs w:val="32"/>
          <w:lang w:eastAsia="zh-CN"/>
        </w:rPr>
        <w:t>辖区内所有计生特殊家庭均参与了体检，完成率达到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100%。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、服务对象满意度指标：为形成对项目客观、公正的满意度评价，本单位对</w:t>
      </w:r>
      <w:r>
        <w:rPr>
          <w:rFonts w:hint="eastAsia" w:ascii="仿宋" w:hAnsi="仿宋" w:eastAsia="仿宋"/>
          <w:sz w:val="32"/>
          <w:szCs w:val="32"/>
          <w:lang w:eastAsia="zh-CN"/>
        </w:rPr>
        <w:t>受益</w:t>
      </w:r>
      <w:r>
        <w:rPr>
          <w:rFonts w:hint="eastAsia" w:ascii="仿宋" w:hAnsi="仿宋" w:eastAsia="仿宋"/>
          <w:sz w:val="32"/>
          <w:szCs w:val="32"/>
        </w:rPr>
        <w:t>群众发放了满意度调查表，进行了问卷调查，调查反馈情况较好，对此项目满意率达到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%以上。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 xml:space="preserve"> 分。</w:t>
      </w:r>
    </w:p>
    <w:p>
      <w:pPr>
        <w:spacing w:line="520" w:lineRule="exact"/>
        <w:ind w:firstLine="480" w:firstLineChars="15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eastAsia="zh-CN"/>
        </w:rPr>
        <w:t>较好</w:t>
      </w:r>
      <w:r>
        <w:rPr>
          <w:rFonts w:hint="eastAsia" w:ascii="仿宋_GB2312" w:eastAsia="仿宋_GB2312"/>
          <w:sz w:val="32"/>
          <w:szCs w:val="32"/>
        </w:rPr>
        <w:t>，经分析，项目产出分值为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ind w:firstLine="480" w:firstLineChars="15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7"/>
        <w:spacing w:before="0" w:beforeAutospacing="0" w:after="0" w:afterAutospacing="0" w:line="520" w:lineRule="exact"/>
        <w:ind w:firstLine="640" w:firstLineChars="200"/>
        <w:rPr>
          <w:rFonts w:hint="eastAsia" w:ascii="仿宋_GB2312" w:eastAsia="仿宋_GB2312"/>
          <w:color w:val="333333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因为有元旦春节前的一些活动，涉及到年底的结算，所以资金支付有时略显滞后。</w:t>
      </w:r>
    </w:p>
    <w:p>
      <w:pPr>
        <w:widowControl/>
        <w:spacing w:line="520" w:lineRule="exact"/>
        <w:ind w:left="424" w:leftChars="202"/>
        <w:jc w:val="left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eastAsia="zh-CN"/>
        </w:rPr>
        <w:t>可以每年申请预算时错年申请。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郄彩飞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计生协常务副会长</w:t>
      </w:r>
    </w:p>
    <w:p>
      <w:pPr>
        <w:wordWrap/>
        <w:spacing w:line="578" w:lineRule="exact"/>
        <w:ind w:firstLine="640" w:firstLineChars="200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朱  佳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 xml:space="preserve">  计生协主任科员</w:t>
      </w:r>
      <w:bookmarkEnd w:id="0"/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sectPr>
      <w:headerReference r:id="rId4" w:type="default"/>
      <w:footerReference r:id="rId5" w:type="default"/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Segoe UI"/>
    <w:panose1 w:val="020F0502020204030204"/>
    <w:charset w:val="00"/>
    <w:family w:val="auto"/>
    <w:pitch w:val="default"/>
    <w:sig w:usb0="E4002EFF" w:usb1="C000247B" w:usb2="00000009" w:usb3="00000000" w:csb0="000001FF" w:csb1="00000000"/>
  </w:font>
  <w:font w:name="华文楷体">
    <w:altName w:val="宋体"/>
    <w:panose1 w:val="02010600040101010101"/>
    <w:charset w:val="86"/>
    <w:family w:val="auto"/>
    <w:pitch w:val="default"/>
    <w:sig w:usb0="00000287" w:usb1="080F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楷体">
    <w:altName w:val="楷体_GB2312"/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5"/>
      <w:jc w:val="both"/>
    </w:pPr>
  </w:p>
  <w:p>
    <w:pPr>
      <w:pStyle w:val="5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3">
    <w:name w:val="页脚 Char"/>
    <w:basedOn w:val="4"/>
    <w:link w:val="2"/>
    <w:semiHidden/>
    <w:rPr>
      <w:sz w:val="18"/>
      <w:szCs w:val="18"/>
    </w:rPr>
  </w:style>
  <w:style w:type="paragraph" w:styleId="5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5"/>
    <w:semiHidden/>
    <w:rPr>
      <w:sz w:val="18"/>
      <w:szCs w:val="18"/>
    </w:rPr>
  </w:style>
  <w:style w:type="paragraph" w:customStyle="1" w:styleId="7">
    <w:name w:val="Normal (Web)"/>
    <w:basedOn w:val="1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No Spacing"/>
    <w:link w:val="9"/>
    <w:rPr>
      <w:kern w:val="0"/>
      <w:sz w:val="22"/>
    </w:rPr>
  </w:style>
  <w:style w:type="character" w:customStyle="1" w:styleId="9">
    <w:name w:val="无间隔 Char"/>
    <w:basedOn w:val="4"/>
    <w:link w:val="8"/>
    <w:semiHidden/>
    <w:rPr>
      <w:kern w:val="0"/>
      <w:sz w:val="22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358</Words>
  <Characters>2045</Characters>
  <Lines>17</Lines>
  <Paragraphs>4</Paragraphs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2020-01-05T17:51:00Z</dcterms:created>
  <dc:creator>lenovo</dc:creator>
  <dcterms:modified xsi:type="dcterms:W3CDTF">2020-01-07T14:11:43Z</dcterms:modified>
  <dc:title>lenovo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