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360" w:lineRule="auto"/>
        <w:jc w:val="center"/>
        <w:rPr>
          <w:rFonts w:ascii="华文楷体" w:eastAsia="华文楷体"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  <w:lang w:eastAsia="zh-CN"/>
        </w:rPr>
        <w:t>计生协涉军公益岗</w:t>
      </w:r>
      <w:r>
        <w:rPr>
          <w:rFonts w:hint="eastAsia" w:ascii="宋体"/>
          <w:b/>
          <w:bCs/>
          <w:sz w:val="44"/>
          <w:szCs w:val="44"/>
        </w:rPr>
        <w:t>项目绩效评价报告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</w:t>
      </w:r>
      <w:r>
        <w:rPr>
          <w:rFonts w:hint="eastAsia" w:ascii="仿宋_GB2312" w:eastAsia="仿宋_GB2312"/>
          <w:sz w:val="32"/>
          <w:szCs w:val="32"/>
          <w:lang w:eastAsia="zh-CN"/>
        </w:rPr>
        <w:t>计划生育协会涉军公益岗项</w:t>
      </w:r>
      <w:r>
        <w:rPr>
          <w:rFonts w:hint="eastAsia" w:ascii="仿宋_GB2312" w:eastAsia="仿宋_GB2312"/>
          <w:sz w:val="32"/>
          <w:szCs w:val="32"/>
        </w:rPr>
        <w:t>目实施了绩效评价，形成本评价报告。</w:t>
      </w:r>
    </w:p>
    <w:p>
      <w:pPr>
        <w:adjustRightInd w:val="0"/>
        <w:snapToGrid w:val="0"/>
        <w:spacing w:line="578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本项目实施单位为鹿泉区</w:t>
      </w:r>
      <w:r>
        <w:rPr>
          <w:rFonts w:hint="eastAsia" w:ascii="仿宋_GB2312" w:eastAsia="仿宋_GB2312"/>
          <w:sz w:val="32"/>
          <w:szCs w:val="32"/>
          <w:lang w:eastAsia="zh-CN"/>
        </w:rPr>
        <w:t>计划生育协会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涉及军队退役人员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1名。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2.项目主要实施内容和范围</w:t>
      </w:r>
    </w:p>
    <w:p>
      <w:pPr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根据《鹿泉区进一步做好部分军队退役人员帮扶救助的若干措施》第二条第一款“实行公益岗位托管安置”，我单位共有涉军公益岗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1人。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3.项目资金投入情况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1.345</w:t>
      </w:r>
      <w:r>
        <w:rPr>
          <w:rFonts w:hint="eastAsia" w:ascii="仿宋_GB2312" w:eastAsia="仿宋_GB2312"/>
          <w:sz w:val="32"/>
          <w:szCs w:val="32"/>
        </w:rPr>
        <w:t>万元，全部由鹿泉区财政出资。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</w:t>
      </w:r>
      <w:r>
        <w:rPr>
          <w:rFonts w:hint="eastAsia" w:ascii="仿宋_GB2312" w:eastAsia="仿宋_GB2312"/>
          <w:sz w:val="32"/>
          <w:szCs w:val="32"/>
          <w:lang w:eastAsia="zh-CN"/>
        </w:rPr>
        <w:t>对符合就业困难军队退役人员实行公益岗位托管安置，帮扶救助到位，实现就业。</w:t>
      </w:r>
    </w:p>
    <w:p>
      <w:pPr>
        <w:adjustRightInd w:val="0"/>
        <w:snapToGrid w:val="0"/>
        <w:spacing w:line="578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spacing w:line="578" w:lineRule="exac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 xml:space="preserve">   在</w:t>
      </w:r>
      <w:r>
        <w:rPr>
          <w:rFonts w:hint="eastAsia" w:ascii="仿宋_GB2312" w:eastAsia="仿宋_GB2312"/>
          <w:sz w:val="32"/>
          <w:szCs w:val="32"/>
          <w:lang w:eastAsia="zh-CN"/>
        </w:rPr>
        <w:t>涉军公益岗人员进行调查</w:t>
      </w:r>
      <w:r>
        <w:rPr>
          <w:rFonts w:hint="eastAsia" w:ascii="仿宋_GB2312" w:eastAsia="仿宋_GB2312"/>
          <w:sz w:val="32"/>
          <w:szCs w:val="32"/>
        </w:rPr>
        <w:t>和评价预测的基础上，认为本项目有利于</w:t>
      </w:r>
      <w:r>
        <w:rPr>
          <w:rFonts w:hint="eastAsia" w:ascii="仿宋_GB2312" w:eastAsia="仿宋_GB2312"/>
          <w:sz w:val="32"/>
          <w:szCs w:val="32"/>
          <w:lang w:eastAsia="zh-CN"/>
        </w:rPr>
        <w:t>加大就业援助工作，实现就业。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1.项目决策依据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我单位根据</w:t>
      </w:r>
      <w:r>
        <w:rPr>
          <w:rFonts w:hint="eastAsia" w:ascii="仿宋_GB2312" w:eastAsia="仿宋_GB2312"/>
          <w:sz w:val="32"/>
          <w:szCs w:val="32"/>
          <w:lang w:eastAsia="zh-CN"/>
        </w:rPr>
        <w:t>《鹿泉区进一步做好部分军队退役人员帮扶救助的若干措施》第二条第一款“实行公益岗位托管安置”，</w:t>
      </w:r>
      <w:r>
        <w:rPr>
          <w:rFonts w:hint="eastAsia" w:ascii="仿宋" w:hAnsi="仿宋" w:eastAsia="仿宋"/>
          <w:sz w:val="32"/>
          <w:szCs w:val="32"/>
        </w:rPr>
        <w:t>我单位</w:t>
      </w:r>
      <w:r>
        <w:rPr>
          <w:rFonts w:hint="eastAsia" w:ascii="仿宋" w:hAnsi="仿宋" w:eastAsia="仿宋"/>
          <w:sz w:val="32"/>
          <w:szCs w:val="32"/>
          <w:lang w:eastAsia="zh-CN"/>
        </w:rPr>
        <w:t>涉及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1人，因此</w:t>
      </w:r>
      <w:r>
        <w:rPr>
          <w:rFonts w:hint="eastAsia" w:ascii="仿宋" w:hAnsi="仿宋" w:eastAsia="仿宋"/>
          <w:sz w:val="32"/>
          <w:szCs w:val="32"/>
        </w:rPr>
        <w:t>把</w:t>
      </w:r>
      <w:r>
        <w:rPr>
          <w:rFonts w:hint="eastAsia" w:ascii="仿宋" w:hAnsi="仿宋" w:eastAsia="仿宋"/>
          <w:sz w:val="32"/>
          <w:szCs w:val="32"/>
          <w:lang w:eastAsia="zh-CN"/>
        </w:rPr>
        <w:t>此项目</w:t>
      </w:r>
      <w:r>
        <w:rPr>
          <w:rFonts w:hint="eastAsia" w:ascii="仿宋" w:hAnsi="仿宋" w:eastAsia="仿宋"/>
          <w:sz w:val="32"/>
          <w:szCs w:val="32"/>
        </w:rPr>
        <w:t>进行立项实施。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2.组织机构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</w:t>
      </w:r>
      <w:r>
        <w:rPr>
          <w:rFonts w:hint="eastAsia" w:ascii="仿宋" w:hAnsi="仿宋" w:eastAsia="仿宋"/>
          <w:sz w:val="32"/>
          <w:szCs w:val="32"/>
          <w:lang w:eastAsia="zh-CN"/>
        </w:rPr>
        <w:t>常务副会长</w:t>
      </w:r>
      <w:r>
        <w:rPr>
          <w:rFonts w:hint="eastAsia" w:ascii="仿宋" w:hAnsi="仿宋" w:eastAsia="仿宋"/>
          <w:sz w:val="32"/>
          <w:szCs w:val="32"/>
        </w:rPr>
        <w:t>（项目总负责），副组长为</w:t>
      </w:r>
      <w:r>
        <w:rPr>
          <w:rFonts w:hint="eastAsia" w:ascii="仿宋" w:hAnsi="仿宋" w:eastAsia="仿宋"/>
          <w:sz w:val="32"/>
          <w:szCs w:val="32"/>
          <w:lang w:eastAsia="zh-CN"/>
        </w:rPr>
        <w:t>秘书</w:t>
      </w:r>
      <w:r>
        <w:rPr>
          <w:rFonts w:hint="eastAsia" w:ascii="仿宋" w:hAnsi="仿宋" w:eastAsia="仿宋"/>
          <w:sz w:val="32"/>
          <w:szCs w:val="32"/>
        </w:rPr>
        <w:t>（协调项目管理建设具体事宜），成员为</w:t>
      </w:r>
      <w:r>
        <w:rPr>
          <w:rFonts w:hint="eastAsia" w:ascii="仿宋" w:hAnsi="仿宋" w:eastAsia="仿宋"/>
          <w:sz w:val="32"/>
          <w:szCs w:val="32"/>
          <w:lang w:eastAsia="zh-CN"/>
        </w:rPr>
        <w:t>计生协全体成员</w:t>
      </w:r>
      <w:r>
        <w:rPr>
          <w:rFonts w:hint="eastAsia" w:ascii="仿宋" w:hAnsi="仿宋" w:eastAsia="仿宋"/>
          <w:sz w:val="32"/>
          <w:szCs w:val="32"/>
        </w:rPr>
        <w:t>（项目实施前期手续办理及项目全程督导）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3.制度建设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结合本单位工作特点，制定并完善了包括内部财务控制、财务公开、重点支出管理、会计报销。4.过程控制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有矩，有章有程。如遇突发事件或不可抗力因素引起的突发情况，立即启动应急预案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  <w:r>
        <w:rPr>
          <w:rFonts w:hint="eastAsia" w:ascii="仿宋_GB2312" w:eastAsia="仿宋_GB2312"/>
          <w:sz w:val="32"/>
          <w:szCs w:val="32"/>
          <w:lang w:eastAsia="zh-CN"/>
        </w:rPr>
        <w:t>对符合就业困难军队退役人员实行公益岗位托管安置，帮扶救助到位，实现就业。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产出</w:t>
      </w:r>
      <w:r>
        <w:rPr>
          <w:rFonts w:hint="eastAsia" w:ascii="仿宋" w:hAnsi="仿宋" w:eastAsia="仿宋"/>
          <w:sz w:val="32"/>
          <w:szCs w:val="32"/>
          <w:lang w:eastAsia="zh-CN"/>
        </w:rPr>
        <w:t>质量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对涉军公益岗全额发放补助金，补助金发放率达到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服务对象满意度指标：通过调查，</w:t>
      </w:r>
      <w:r>
        <w:rPr>
          <w:rFonts w:hint="eastAsia" w:ascii="仿宋" w:hAnsi="仿宋" w:eastAsia="仿宋"/>
          <w:sz w:val="32"/>
          <w:szCs w:val="32"/>
          <w:lang w:eastAsia="zh-CN"/>
        </w:rPr>
        <w:t>涉军公益岗人员对岗位安置</w:t>
      </w:r>
      <w:r>
        <w:rPr>
          <w:rFonts w:hint="eastAsia" w:ascii="仿宋" w:hAnsi="仿宋" w:eastAsia="仿宋"/>
          <w:sz w:val="32"/>
          <w:szCs w:val="32"/>
        </w:rPr>
        <w:t>满意率达到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78" w:lineRule="exact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2.资金落实情况分析。该项目为区财政资金，资金到位和到位及时等情况好，经分析，资金落实情况分值为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1.业务管理情况分析。该项目管理制度健全、制度执行有效性、项目质量可控，经分析，项目实施过程分值为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eastAsia="zh-CN"/>
        </w:rPr>
        <w:t>较好</w:t>
      </w:r>
      <w:r>
        <w:rPr>
          <w:rFonts w:hint="eastAsia" w:ascii="仿宋_GB2312" w:eastAsia="仿宋_GB2312"/>
          <w:sz w:val="32"/>
          <w:szCs w:val="32"/>
        </w:rPr>
        <w:t>，经分析，项目产出分值为 ９５分。</w:t>
      </w:r>
    </w:p>
    <w:p>
      <w:pPr>
        <w:spacing w:line="578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 ９５分。</w:t>
      </w:r>
    </w:p>
    <w:p>
      <w:pPr>
        <w:spacing w:line="578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根据项目执行情况和项目绩效情况，该项目综合绩效评价分为９５分，优秀。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78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spacing w:line="578" w:lineRule="exac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lang w:eastAsia="zh-CN"/>
        </w:rPr>
        <w:t>无</w:t>
      </w:r>
    </w:p>
    <w:p>
      <w:pPr>
        <w:spacing w:line="578" w:lineRule="exact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 xml:space="preserve">   （二）针对问题提出具体的改进措施或建议</w:t>
      </w:r>
    </w:p>
    <w:p>
      <w:pPr>
        <w:spacing w:line="578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无</w:t>
      </w:r>
    </w:p>
    <w:p>
      <w:pPr>
        <w:adjustRightInd w:val="0"/>
        <w:snapToGrid w:val="0"/>
        <w:spacing w:line="578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wordWrap/>
        <w:spacing w:line="578" w:lineRule="exact"/>
        <w:ind w:firstLine="640" w:firstLineChars="200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郄彩飞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计生协常务副会长</w:t>
      </w:r>
    </w:p>
    <w:p>
      <w:pPr>
        <w:wordWrap/>
        <w:spacing w:line="578" w:lineRule="exact"/>
        <w:ind w:firstLine="640" w:firstLineChars="200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朱  佳</w:t>
      </w:r>
      <w:bookmarkEnd w:id="0"/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 xml:space="preserve">  计生协主任科员</w:t>
      </w:r>
    </w:p>
    <w:p>
      <w:pPr>
        <w:rPr>
          <w:rFonts w:ascii="仿宋_GB2312" w:eastAsia="仿宋_GB2312"/>
          <w:sz w:val="32"/>
          <w:szCs w:val="32"/>
        </w:rPr>
      </w:pPr>
    </w:p>
    <w:sectPr>
      <w:footerReference r:id="rId4" w:type="default"/>
      <w:footerReference r:id="rId5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altName w:val="Segoe UI"/>
    <w:panose1 w:val="020F0502020204030204"/>
    <w:charset w:val="00"/>
    <w:family w:val="auto"/>
    <w:pitch w:val="default"/>
    <w:sig w:usb0="E4002EFF" w:usb1="C000247B" w:usb2="00000009" w:usb3="00000000" w:csb0="000001FF" w:csb1="00000000"/>
  </w:font>
  <w:font w:name="华文楷体">
    <w:altName w:val="宋体"/>
    <w:panose1 w:val="02010600040101010101"/>
    <w:charset w:val="86"/>
    <w:family w:val="auto"/>
    <w:pitch w:val="default"/>
    <w:sig w:usb0="00000287" w:usb1="080F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altName w:val="Microsoft Sans Serif"/>
    <w:panose1 w:val="020F0302020204030204"/>
    <w:charset w:val="00"/>
    <w:family w:val="auto"/>
    <w:pitch w:val="default"/>
    <w:sig w:usb0="E4002EFF" w:usb1="C000247B" w:usb2="00000009" w:usb3="00000000" w:csb0="000001F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Microsoft Sans Serif">
    <w:panose1 w:val="020B0604020202020204"/>
    <w:charset w:val="00"/>
    <w:family w:val="auto"/>
    <w:pitch w:val="default"/>
    <w:sig w:usb0="61007BDF" w:usb1="80000000" w:usb2="00000008" w:usb3="00000000" w:csb0="200101FF" w:csb1="2028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  <w:font w:name="楷体">
    <w:altName w:val="楷体_GB2312"/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framePr w:wrap="around" w:hAnchor="margin" w:vAnchor="text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</w:style>
  <w:style w:type="character" w:customStyle="1" w:styleId="6">
    <w:name w:val="page number"/>
    <w:basedOn w:val="4"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339</Words>
  <Characters>1934</Characters>
  <Lines>16</Lines>
  <Paragraphs>4</Paragraphs>
  <TotalTime>0</TotalTime>
  <ScaleCrop>false</ScaleCrop>
  <LinksUpToDate>false</LinksUpToDate>
  <CharactersWithSpaces>0</CharactersWithSpaces>
  <Application>WPS Office 个人版_9.1.0.4180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2020-01-02T16:14:00Z</dcterms:created>
  <dc:creator>838</dc:creator>
  <dcterms:modified xsi:type="dcterms:W3CDTF">2020-01-07T14:11:37Z</dcterms:modified>
  <dc:title>lenovo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