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安全生产诚信评定费项目绩效评价报告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both"/>
        <w:rPr>
          <w:rFonts w:hint="eastAsia" w:ascii="华文楷体" w:eastAsia="华文楷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石家庄市鹿泉区区级部门预算绩效管理办法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（鹿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财字[2019]65号）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，遵循“科学性、规范性、客观性和公正性”的原则，对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安全生产诚信评定费项目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实施了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绩效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rPr>
          <w:rFonts w:hint="eastAsia" w:ascii="黑体" w:eastAsia="黑体"/>
          <w:b/>
          <w:bCs/>
          <w:color w:val="000000" w:themeColor="text1"/>
          <w:sz w:val="32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黑体" w:eastAsia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一、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黑体" w:eastAsia="黑体"/>
          <w:b w:val="0"/>
          <w:bCs w:val="0"/>
          <w:color w:val="000000" w:themeColor="text1"/>
          <w:sz w:val="32"/>
          <w:szCs w:val="36"/>
          <w14:textFill>
            <w14:solidFill>
              <w14:schemeClr w14:val="tx1"/>
            </w14:solidFill>
          </w14:textFill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项目实施单位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）项目实施单位：石家庄市鹿泉区应急管理局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ascii="Times New Roman" w:hAnsi="Times New Roman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）项目概况：</w:t>
      </w:r>
      <w:r>
        <w:rPr>
          <w:rFonts w:hint="eastAsia" w:ascii="Times New Roman" w:hAnsi="Times New Roman" w:eastAsia="仿宋_GB2312" w:cs="仿宋_GB2312"/>
          <w:sz w:val="32"/>
          <w:szCs w:val="32"/>
        </w:rPr>
        <w:t>为深化安全生产承诺制度建设，推进全区企业安全生产诚信管理，落实安全生产主体责任，提高企业安全生产管理水平，有效预防和减少各类生产安全事故。根据《河北省企业安全生产诚信管理办法（试行）》和《石家庄市鹿泉区企业安全生产诚信管理实施方案》，</w:t>
      </w:r>
      <w:r>
        <w:rPr>
          <w:rFonts w:hint="eastAsia" w:ascii="Times New Roman" w:hAnsi="Times New Roman" w:eastAsia="仿宋_GB2312" w:cs="仿宋_GB2312"/>
          <w:color w:val="333333"/>
          <w:sz w:val="32"/>
          <w:szCs w:val="32"/>
          <w:shd w:val="clear" w:color="auto" w:fill="FFFFFF"/>
        </w:rPr>
        <w:t>需要</w:t>
      </w:r>
      <w:r>
        <w:rPr>
          <w:rFonts w:hint="eastAsia" w:ascii="Times New Roman" w:hAnsi="Times New Roman" w:eastAsia="仿宋_GB2312" w:cs="仿宋_GB2312"/>
          <w:sz w:val="32"/>
          <w:szCs w:val="32"/>
        </w:rPr>
        <w:t>聘请第三方机构进行企业安全生产诚信培训和现场评定</w:t>
      </w:r>
      <w:r>
        <w:rPr>
          <w:rFonts w:hint="eastAsia" w:ascii="Times New Roman" w:hAnsi="Times New Roman" w:eastAsia="仿宋_GB2312" w:cs="仿宋_GB2312"/>
          <w:color w:val="333333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需要资金5万元，专款专用。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楷体_GB2312" w:hAnsi="楷体_GB2312" w:eastAsia="楷体_GB2312" w:cs="楷体_GB2312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依据《河北省企业安全生产诚信管理办法（试行）》在全区范围内开展安全生产诚信评定培训和审核，需要聘请第三方中介机构进行企业安全生产诚信培训和现场评定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，确保企业诚信等级全部达到C级以上。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adjustRightInd w:val="0"/>
        <w:snapToGrid w:val="0"/>
        <w:spacing w:line="578" w:lineRule="exact"/>
        <w:ind w:firstLine="640" w:firstLineChars="200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640" w:firstLineChars="200"/>
        <w:jc w:val="both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聘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请第三方中介机构进行企业安全生产诚信培训和现场评定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（二）绩效评价的方法和过程</w:t>
      </w:r>
    </w:p>
    <w:p>
      <w:pPr>
        <w:ind w:firstLine="640"/>
        <w:rPr>
          <w:rFonts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本着科学、规范、独立、客观、公正的原则，对项目进行综合评价。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leftChars="0" w:right="0" w:rightChars="0"/>
        <w:jc w:val="both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建立达到安全生产诚信等级指标。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黑体" w:hAnsi="黑体" w:eastAsia="黑体" w:cs="黑体"/>
          <w:b/>
          <w:bCs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三、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bidi w:val="0"/>
        <w:spacing w:line="578" w:lineRule="exact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 w:firstLineChars="20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立项情况分析</w:t>
      </w:r>
    </w:p>
    <w:p>
      <w:pPr>
        <w:ind w:firstLine="640" w:firstLineChars="200"/>
        <w:rPr>
          <w:rFonts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按照规定的程序申请设立，事前经过必要的可行性研究。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right="0" w:rightChars="0" w:firstLine="640"/>
        <w:textAlignment w:val="auto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2.资金落实情况分析。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资金到位率100%。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业务管理情况分析：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按照工作计划，对企业进行评定，确保按时完成检查任务。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财务管理情况分析：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由签订协议体现。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1、每企业专家参与人数1人。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2、聘请专家对企业进行集中培训1000元/次。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3、按时完成企业诚信录入占计划完成企业数量的比例达到100%。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宋体" w:hAnsi="宋体" w:eastAsia="仿宋_GB2312"/>
          <w:color w:val="000000"/>
          <w:sz w:val="32"/>
          <w:szCs w:val="32"/>
        </w:rPr>
      </w:pPr>
      <w:r>
        <w:rPr>
          <w:rFonts w:hint="eastAsia" w:ascii="宋体" w:hAnsi="宋体" w:eastAsia="仿宋_GB2312"/>
          <w:color w:val="000000"/>
          <w:sz w:val="32"/>
          <w:szCs w:val="32"/>
        </w:rPr>
        <w:t>引导企业严格执行安全生产法律法规，积极履行企业安全生产主体责任，全面提升企业诚信守法形象。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bidi w:val="0"/>
        <w:spacing w:line="578" w:lineRule="exact"/>
        <w:ind w:firstLine="640" w:firstLineChars="200"/>
        <w:rPr>
          <w:rFonts w:hint="eastAsia" w:ascii="黑体" w:hAnsi="黑体" w:eastAsia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根据专家评定企业数、企业完成录入情况，给出总得分，</w:t>
      </w:r>
      <w:r>
        <w:rPr>
          <w:rFonts w:hint="eastAsia" w:ascii="仿宋_GB2312" w:eastAsia="仿宋_GB2312"/>
          <w:sz w:val="32"/>
          <w:szCs w:val="32"/>
        </w:rPr>
        <w:t>指标体系</w:t>
      </w:r>
      <w:r>
        <w:rPr>
          <w:rFonts w:hint="eastAsia" w:ascii="仿宋_GB2312" w:eastAsia="仿宋_GB2312"/>
          <w:sz w:val="32"/>
          <w:szCs w:val="32"/>
          <w:lang w:eastAsia="zh-CN"/>
        </w:rPr>
        <w:t>为企业诚信达到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C级以上，</w:t>
      </w:r>
      <w:r>
        <w:rPr>
          <w:rFonts w:hint="eastAsia" w:ascii="仿宋_GB2312" w:eastAsia="仿宋_GB2312"/>
          <w:sz w:val="32"/>
          <w:szCs w:val="32"/>
        </w:rPr>
        <w:t>设定满分100分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bidi w:val="0"/>
        <w:spacing w:line="578" w:lineRule="exact"/>
        <w:ind w:firstLine="640" w:firstLineChars="200"/>
        <w:jc w:val="right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bidi w:val="0"/>
        <w:spacing w:line="578" w:lineRule="exact"/>
        <w:ind w:firstLine="640" w:firstLineChars="200"/>
        <w:jc w:val="right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bidi w:val="0"/>
        <w:spacing w:line="578" w:lineRule="exact"/>
        <w:ind w:firstLine="640" w:firstLineChars="200"/>
        <w:jc w:val="right"/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bookmarkStart w:id="0" w:name="_GoBack"/>
      <w:bookmarkEnd w:id="0"/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石家庄市鹿泉区应急管理局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bidi w:val="0"/>
        <w:spacing w:line="578" w:lineRule="exact"/>
        <w:ind w:firstLine="640" w:firstLineChars="200"/>
        <w:jc w:val="right"/>
        <w:rPr>
          <w:rFonts w:hint="default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2020年1月         </w:t>
      </w:r>
    </w:p>
    <w:sectPr>
      <w:footerReference r:id="rId5" w:type="first"/>
      <w:footerReference r:id="rId3" w:type="default"/>
      <w:footerReference r:id="rId4" w:type="even"/>
      <w:pgSz w:w="11906" w:h="16838"/>
      <w:pgMar w:top="1361" w:right="1644" w:bottom="1361" w:left="1644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14360B"/>
    <w:multiLevelType w:val="singleLevel"/>
    <w:tmpl w:val="5E14360B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4043D32"/>
    <w:rsid w:val="05F23D9F"/>
    <w:rsid w:val="061B4F12"/>
    <w:rsid w:val="12F60EAD"/>
    <w:rsid w:val="153B0A22"/>
    <w:rsid w:val="1C8873A1"/>
    <w:rsid w:val="1DB65199"/>
    <w:rsid w:val="29CD4053"/>
    <w:rsid w:val="2A2941B7"/>
    <w:rsid w:val="2B4422D8"/>
    <w:rsid w:val="2BCA3FD0"/>
    <w:rsid w:val="32B60D00"/>
    <w:rsid w:val="37182ABA"/>
    <w:rsid w:val="54040C87"/>
    <w:rsid w:val="554E4EC7"/>
    <w:rsid w:val="5FC43E2B"/>
    <w:rsid w:val="692868ED"/>
    <w:rsid w:val="69E957C8"/>
    <w:rsid w:val="6D2A0062"/>
    <w:rsid w:val="7E3D1E3C"/>
    <w:rsid w:val="7F1B12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dcterms:modified xsi:type="dcterms:W3CDTF">2020-01-08T08:05:43Z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