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A63F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农村住房保障试点补助项目绩效评价报告</w:t>
      </w:r>
    </w:p>
    <w:p w14:paraId="6086B6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rPr>
          <w:rFonts w:hint="eastAsia" w:ascii="仿宋_GB2312" w:eastAsia="仿宋_GB2312"/>
          <w:sz w:val="32"/>
          <w:szCs w:val="32"/>
        </w:rPr>
      </w:pPr>
    </w:p>
    <w:p w14:paraId="689CC5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石家庄市鹿泉区区级部门预算绩效管理办法》（鹿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  <w:lang w:eastAsia="zh-CN"/>
        </w:rPr>
        <w:t>，遵循“科学性、规范性、客观性和公正性”的原则，对专家评审费和政府购买服务安全生产服务费项目实施了绩效评价，形成本评价报告。</w:t>
      </w:r>
    </w:p>
    <w:p w14:paraId="7CECC3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 w14:paraId="164C26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 w14:paraId="0EF989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 w14:paraId="777144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根据《石家庄市自然灾害信息员管理办法（试行）》（冀民【2013】65号）和《河北省财政厅等三部门关于创新财政支持方式切实做好2017年政策性农村住房灾害保险工作的通知》（冀财社【2017】1号）文件要求，实施农村住房灾害保险项目，该项目由石家庄市鹿泉区应急管理局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实施。</w:t>
      </w:r>
    </w:p>
    <w:p w14:paraId="75191C9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</w:t>
      </w:r>
    </w:p>
    <w:p w14:paraId="2E0B65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为提高全区群众抵抗自然灾害和意外事故的能力，帮助受灾农民的农村住房灾后及时重建，维护社会稳定。通过给全区农房入保险，完善和规范农房保险制度，切实创新政府救灾机制，放大财政资金的杠杆作用，有效提高政府灾害救助水平和农村受灾群众住房的重建保障能力。每年每户的保险费约为9.5元，全区大概有96487户，石家庄市市级资金42万元（石财建[2019]89号文），需本级资金50万元。出险后每年每户最高可获得35000元的保险赔偿。对于具有本区农业户口的农村居民自有的、用于生活居住的房屋，包括卧室、正厅、饭厅、厨房，均属于农房保险的保障范围，每家每户仅限承保一处房屋。有效提高政府灾害救助水平和农村受灾群众住房的重建保障能力，四月份完成招标。</w:t>
      </w:r>
    </w:p>
    <w:p w14:paraId="2545E8A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</w:t>
      </w:r>
    </w:p>
    <w:p w14:paraId="0F7A28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每年每户的保险费约为9.5元，全区大概有96487户，石家庄市市级资金42万元（石财建[2019]89号文），需本级资金50万元。</w:t>
      </w:r>
    </w:p>
    <w:p w14:paraId="333EE9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 w14:paraId="0FC882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每年为我区农村户口居民入保一处农村住房灾害保险，提高全区农民群众抵抗自然灾害和意外事故风险的能力，帮助受灾农民的农村住房灾后及时重建，维护社会稳定。</w:t>
      </w:r>
    </w:p>
    <w:p w14:paraId="39F773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 w14:paraId="636B17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（一）绩效评价的组织工作</w:t>
      </w:r>
    </w:p>
    <w:p w14:paraId="1E1F92AD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项目评价资料收集、评价过程、评价工作管理组织均由</w:t>
      </w:r>
      <w:r>
        <w:rPr>
          <w:rFonts w:hint="eastAsia" w:ascii="仿宋_GB2312" w:eastAsia="仿宋_GB2312"/>
          <w:sz w:val="32"/>
          <w:szCs w:val="32"/>
          <w:lang w:eastAsia="zh-CN"/>
        </w:rPr>
        <w:t>应急管理局</w:t>
      </w:r>
      <w:r>
        <w:rPr>
          <w:rFonts w:hint="eastAsia" w:ascii="仿宋_GB2312" w:eastAsia="仿宋_GB2312"/>
          <w:sz w:val="32"/>
          <w:szCs w:val="32"/>
        </w:rPr>
        <w:t>组织实施。</w:t>
      </w:r>
    </w:p>
    <w:p w14:paraId="2D4F152D">
      <w:p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（二）绩效评价的方法和过程</w:t>
      </w:r>
    </w:p>
    <w:p w14:paraId="70DA0C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按照进度进行评价。</w:t>
      </w:r>
    </w:p>
    <w:p w14:paraId="437DAF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 w14:paraId="25BE0A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 w14:paraId="03DED8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eastAsia="仿宋_GB2312"/>
          <w:sz w:val="32"/>
          <w:szCs w:val="32"/>
          <w:lang w:eastAsia="zh-CN"/>
        </w:rPr>
        <w:t>根据《石家庄市自然灾害信息员管理办法（试行）》（冀民【2013】65号）和《河北省财政厅等三部门关于创新财政支持方式切实做好2017年政策性农村住房灾害保险工作的通知》（冀财社【2017】1号）文件要求，实施农村住房灾害保险项目。</w:t>
      </w:r>
    </w:p>
    <w:p w14:paraId="3F2417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2.资金落实情况分析。由本级财政资金落实50万元。资金到位率100%。</w:t>
      </w:r>
    </w:p>
    <w:p w14:paraId="4680A5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 w14:paraId="0EFC8F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该项目是专项资金，按照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国家财经法规和财务管理制度以及有关专项资金管理办法的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规定，专款专用；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资金的拨付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有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完整的审批程序和手续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，按照合同要求进行拨付；无截留、挤占、挪用、虚列支出资金。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</w:p>
    <w:p w14:paraId="5C850D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 w14:paraId="4CF862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项目完成率100%。</w:t>
      </w:r>
    </w:p>
    <w:p w14:paraId="015EE7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四）项目效果</w:t>
      </w:r>
    </w:p>
    <w:p w14:paraId="78BD57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提高全区农民群众抵抗自然灾害和意外事故风险的能力，帮助受灾农民的农村住房灾后及时重建，维护社会稳定。</w:t>
      </w:r>
    </w:p>
    <w:p w14:paraId="379A4E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 w14:paraId="2F8570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 w14:paraId="2CEA95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石家庄市鹿泉区应急管理局    </w:t>
      </w:r>
    </w:p>
    <w:p w14:paraId="3296EC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right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2020年1月           </w:t>
      </w:r>
    </w:p>
    <w:sectPr>
      <w:footerReference r:id="rId5" w:type="first"/>
      <w:footerReference r:id="rId3" w:type="default"/>
      <w:footerReference r:id="rId4" w:type="even"/>
      <w:pgSz w:w="11906" w:h="16838"/>
      <w:pgMar w:top="2098" w:right="1474" w:bottom="1984" w:left="1587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EBB024"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D07C978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D07C978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669425"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 w14:paraId="05D8445E"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65D83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963DDAC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963DDAC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2ADD88"/>
    <w:multiLevelType w:val="singleLevel"/>
    <w:tmpl w:val="062ADD88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NkNjJjMjk0OGI0NWIyM2UyZWQwYjI2NzY4NjliYTIifQ=="/>
  </w:docVars>
  <w:rsids>
    <w:rsidRoot w:val="2A2941B7"/>
    <w:rsid w:val="06DB47C8"/>
    <w:rsid w:val="270F0E5A"/>
    <w:rsid w:val="2A2941B7"/>
    <w:rsid w:val="2F2C6425"/>
    <w:rsid w:val="30CB44EF"/>
    <w:rsid w:val="3EAD50B3"/>
    <w:rsid w:val="3F76683A"/>
    <w:rsid w:val="439147DD"/>
    <w:rsid w:val="7B8E5878"/>
    <w:rsid w:val="DDBDB71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2020-01-02T16:14:00Z</dcterms:created>
  <dc:creator>838</dc:creator>
  <cp:lastModifiedBy>uos</cp:lastModifiedBy>
  <cp:lastPrinted>2020-01-07T17:50:00Z</cp:lastPrinted>
  <dcterms:modified xsi:type="dcterms:W3CDTF">2024-12-13T16:00:46Z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920DA5801397ADEAAEE95B67F0AC4E25_42</vt:lpwstr>
  </property>
</Properties>
</file>