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Pr>
        <w:rPr>
          <w:sz w:val="44"/>
          <w:szCs w:val="44"/>
        </w:rPr>
      </w:pPr>
    </w:p>
    <w:p>
      <w:pPr>
        <w:jc w:val="center"/>
        <w:rPr>
          <w:rFonts w:ascii="仿宋" w:hAnsi="仿宋" w:eastAsia="仿宋"/>
          <w:b/>
          <w:sz w:val="44"/>
          <w:szCs w:val="44"/>
        </w:rPr>
      </w:pPr>
      <w:r>
        <w:rPr>
          <w:rFonts w:hint="eastAsia" w:ascii="仿宋" w:hAnsi="仿宋" w:eastAsia="仿宋"/>
          <w:b/>
          <w:sz w:val="44"/>
          <w:szCs w:val="44"/>
        </w:rPr>
        <w:t>2017年本部门决算</w:t>
      </w:r>
    </w:p>
    <w:p>
      <w:pPr>
        <w:jc w:val="center"/>
        <w:rPr>
          <w:rFonts w:ascii="仿宋" w:hAnsi="仿宋" w:eastAsia="仿宋"/>
          <w:b/>
          <w:sz w:val="44"/>
          <w:szCs w:val="44"/>
        </w:rPr>
      </w:pPr>
    </w:p>
    <w:p>
      <w:pPr>
        <w:jc w:val="center"/>
        <w:rPr>
          <w:rFonts w:ascii="仿宋" w:hAnsi="仿宋" w:eastAsia="仿宋"/>
          <w:b/>
          <w:sz w:val="44"/>
          <w:szCs w:val="44"/>
        </w:rPr>
      </w:pPr>
      <w:r>
        <w:rPr>
          <w:rFonts w:hint="eastAsia" w:ascii="仿宋" w:hAnsi="仿宋" w:eastAsia="仿宋"/>
          <w:b/>
          <w:sz w:val="44"/>
          <w:szCs w:val="44"/>
        </w:rPr>
        <w:t>石家庄市鹿泉区安全生产监督管理局</w:t>
      </w:r>
    </w:p>
    <w:p>
      <w:pPr>
        <w:jc w:val="center"/>
        <w:rPr>
          <w:rFonts w:ascii="仿宋" w:hAnsi="仿宋" w:eastAsia="仿宋"/>
          <w:b/>
          <w:sz w:val="44"/>
          <w:szCs w:val="44"/>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r>
        <w:rPr>
          <w:rFonts w:ascii="仿宋" w:hAnsi="仿宋" w:eastAsia="仿宋"/>
          <w:sz w:val="32"/>
          <w:szCs w:val="32"/>
        </w:rPr>
        <w:t xml:space="preserve"> </w:t>
      </w: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 xml:space="preserve">       石家庄市鹿泉区安全生产监督管理局编制</w:t>
      </w:r>
    </w:p>
    <w:p>
      <w:pPr>
        <w:rPr>
          <w:rFonts w:ascii="仿宋" w:hAnsi="仿宋" w:eastAsia="仿宋"/>
          <w:sz w:val="32"/>
          <w:szCs w:val="32"/>
        </w:rPr>
      </w:pPr>
      <w:r>
        <w:rPr>
          <w:rFonts w:hint="eastAsia" w:ascii="仿宋" w:hAnsi="仿宋" w:eastAsia="仿宋"/>
          <w:sz w:val="32"/>
          <w:szCs w:val="32"/>
        </w:rPr>
        <w:t xml:space="preserve">            石家庄市鹿泉区财政局审核</w:t>
      </w:r>
    </w:p>
    <w:p>
      <w:pPr>
        <w:rPr>
          <w:rFonts w:ascii="仿宋" w:hAnsi="仿宋" w:eastAsia="仿宋"/>
          <w:sz w:val="32"/>
          <w:szCs w:val="32"/>
        </w:rPr>
      </w:pPr>
    </w:p>
    <w:p>
      <w:pPr>
        <w:rPr>
          <w:rFonts w:ascii="仿宋" w:hAnsi="仿宋" w:eastAsia="仿宋"/>
          <w:sz w:val="32"/>
          <w:szCs w:val="32"/>
        </w:rPr>
      </w:pPr>
    </w:p>
    <w:p>
      <w:pPr>
        <w:rPr>
          <w:rFonts w:ascii="仿宋" w:hAnsi="仿宋" w:eastAsia="仿宋"/>
          <w:sz w:val="44"/>
          <w:szCs w:val="44"/>
        </w:rPr>
      </w:pPr>
      <w:r>
        <w:rPr>
          <w:rFonts w:hint="eastAsia" w:ascii="仿宋" w:hAnsi="仿宋" w:eastAsia="仿宋"/>
          <w:sz w:val="32"/>
          <w:szCs w:val="32"/>
        </w:rPr>
        <w:t xml:space="preserve">                   </w:t>
      </w:r>
      <w:r>
        <w:rPr>
          <w:rFonts w:hint="eastAsia" w:ascii="仿宋" w:hAnsi="仿宋" w:eastAsia="仿宋"/>
          <w:sz w:val="44"/>
          <w:szCs w:val="44"/>
        </w:rPr>
        <w:t xml:space="preserve"> 目   录</w:t>
      </w:r>
    </w:p>
    <w:p>
      <w:pPr>
        <w:rPr>
          <w:rFonts w:ascii="仿宋" w:hAnsi="仿宋" w:eastAsia="仿宋"/>
          <w:sz w:val="32"/>
          <w:szCs w:val="32"/>
        </w:rPr>
      </w:pPr>
      <w:r>
        <w:rPr>
          <w:rFonts w:hint="eastAsia" w:ascii="仿宋" w:hAnsi="仿宋" w:eastAsia="仿宋"/>
          <w:sz w:val="32"/>
          <w:szCs w:val="32"/>
        </w:rPr>
        <w:t>第一部分   部门概况</w:t>
      </w:r>
    </w:p>
    <w:p>
      <w:pPr>
        <w:rPr>
          <w:rFonts w:ascii="仿宋" w:hAnsi="仿宋" w:eastAsia="仿宋"/>
          <w:sz w:val="32"/>
          <w:szCs w:val="32"/>
        </w:rPr>
      </w:pPr>
      <w:r>
        <w:rPr>
          <w:rFonts w:hint="eastAsia" w:ascii="仿宋" w:hAnsi="仿宋" w:eastAsia="仿宋"/>
          <w:sz w:val="32"/>
          <w:szCs w:val="32"/>
        </w:rPr>
        <w:t>一、部门职责</w:t>
      </w:r>
    </w:p>
    <w:p>
      <w:pPr>
        <w:rPr>
          <w:rFonts w:ascii="仿宋" w:hAnsi="仿宋" w:eastAsia="仿宋"/>
          <w:sz w:val="32"/>
          <w:szCs w:val="32"/>
        </w:rPr>
      </w:pPr>
      <w:r>
        <w:rPr>
          <w:rFonts w:hint="eastAsia" w:ascii="仿宋" w:hAnsi="仿宋" w:eastAsia="仿宋"/>
          <w:sz w:val="32"/>
          <w:szCs w:val="32"/>
        </w:rPr>
        <w:t>二、部门决算单位构成</w:t>
      </w:r>
    </w:p>
    <w:p>
      <w:pPr>
        <w:rPr>
          <w:rFonts w:ascii="仿宋" w:hAnsi="仿宋" w:eastAsia="仿宋"/>
          <w:sz w:val="32"/>
          <w:szCs w:val="32"/>
        </w:rPr>
      </w:pPr>
      <w:r>
        <w:rPr>
          <w:rFonts w:hint="eastAsia" w:ascii="仿宋" w:hAnsi="仿宋" w:eastAsia="仿宋"/>
          <w:sz w:val="32"/>
          <w:szCs w:val="32"/>
        </w:rPr>
        <w:t>第二部分   2017年度部门决算报表</w:t>
      </w:r>
    </w:p>
    <w:p>
      <w:pPr>
        <w:rPr>
          <w:rFonts w:ascii="仿宋" w:hAnsi="仿宋" w:eastAsia="仿宋"/>
          <w:sz w:val="32"/>
          <w:szCs w:val="32"/>
        </w:rPr>
      </w:pPr>
      <w:r>
        <w:rPr>
          <w:rFonts w:hint="eastAsia" w:ascii="仿宋" w:hAnsi="仿宋" w:eastAsia="仿宋"/>
          <w:sz w:val="32"/>
          <w:szCs w:val="32"/>
        </w:rPr>
        <w:t>一、收入支出决算总表</w:t>
      </w:r>
    </w:p>
    <w:p>
      <w:pPr>
        <w:rPr>
          <w:rFonts w:ascii="仿宋" w:hAnsi="仿宋" w:eastAsia="仿宋"/>
          <w:sz w:val="32"/>
          <w:szCs w:val="32"/>
        </w:rPr>
      </w:pPr>
      <w:r>
        <w:rPr>
          <w:rFonts w:hint="eastAsia" w:ascii="仿宋" w:hAnsi="仿宋" w:eastAsia="仿宋"/>
          <w:sz w:val="32"/>
          <w:szCs w:val="32"/>
        </w:rPr>
        <w:t>二、收入决算表</w:t>
      </w:r>
    </w:p>
    <w:p>
      <w:pPr>
        <w:rPr>
          <w:rFonts w:ascii="仿宋" w:hAnsi="仿宋" w:eastAsia="仿宋"/>
          <w:sz w:val="32"/>
          <w:szCs w:val="32"/>
        </w:rPr>
      </w:pPr>
      <w:r>
        <w:rPr>
          <w:rFonts w:hint="eastAsia" w:ascii="仿宋" w:hAnsi="仿宋" w:eastAsia="仿宋"/>
          <w:sz w:val="32"/>
          <w:szCs w:val="32"/>
        </w:rPr>
        <w:t>三、支出决算表</w:t>
      </w:r>
    </w:p>
    <w:p>
      <w:pPr>
        <w:rPr>
          <w:rFonts w:ascii="仿宋" w:hAnsi="仿宋" w:eastAsia="仿宋"/>
          <w:sz w:val="32"/>
          <w:szCs w:val="32"/>
        </w:rPr>
      </w:pPr>
      <w:r>
        <w:rPr>
          <w:rFonts w:hint="eastAsia" w:ascii="仿宋" w:hAnsi="仿宋" w:eastAsia="仿宋"/>
          <w:sz w:val="32"/>
          <w:szCs w:val="32"/>
        </w:rPr>
        <w:t>四、财政拨款收入支出决算总表</w:t>
      </w:r>
    </w:p>
    <w:p>
      <w:pPr>
        <w:rPr>
          <w:rFonts w:ascii="仿宋" w:hAnsi="仿宋" w:eastAsia="仿宋"/>
          <w:sz w:val="32"/>
          <w:szCs w:val="32"/>
        </w:rPr>
      </w:pPr>
      <w:r>
        <w:rPr>
          <w:rFonts w:hint="eastAsia" w:ascii="仿宋" w:hAnsi="仿宋" w:eastAsia="仿宋"/>
          <w:sz w:val="32"/>
          <w:szCs w:val="32"/>
        </w:rPr>
        <w:t>五、一般公共预算财政拨款支出决算表</w:t>
      </w:r>
    </w:p>
    <w:p>
      <w:pPr>
        <w:rPr>
          <w:rFonts w:ascii="仿宋" w:hAnsi="仿宋" w:eastAsia="仿宋"/>
          <w:sz w:val="32"/>
          <w:szCs w:val="32"/>
        </w:rPr>
      </w:pPr>
      <w:r>
        <w:rPr>
          <w:rFonts w:hint="eastAsia" w:ascii="仿宋" w:hAnsi="仿宋" w:eastAsia="仿宋"/>
          <w:sz w:val="32"/>
          <w:szCs w:val="32"/>
        </w:rPr>
        <w:t>六、一般公共预算财政拨款基本支出决算经济分类表</w:t>
      </w:r>
    </w:p>
    <w:p>
      <w:pPr>
        <w:rPr>
          <w:rFonts w:ascii="仿宋" w:hAnsi="仿宋" w:eastAsia="仿宋"/>
          <w:sz w:val="32"/>
          <w:szCs w:val="32"/>
        </w:rPr>
      </w:pPr>
      <w:r>
        <w:rPr>
          <w:rFonts w:hint="eastAsia" w:ascii="仿宋" w:hAnsi="仿宋" w:eastAsia="仿宋"/>
          <w:sz w:val="32"/>
          <w:szCs w:val="32"/>
        </w:rPr>
        <w:t>七、政府性基金预算财政拨款收入支出决算表</w:t>
      </w:r>
    </w:p>
    <w:p>
      <w:pPr>
        <w:rPr>
          <w:rFonts w:ascii="仿宋" w:hAnsi="仿宋" w:eastAsia="仿宋"/>
          <w:sz w:val="32"/>
          <w:szCs w:val="32"/>
        </w:rPr>
      </w:pPr>
      <w:r>
        <w:rPr>
          <w:rFonts w:hint="eastAsia" w:ascii="仿宋" w:hAnsi="仿宋" w:eastAsia="仿宋"/>
          <w:sz w:val="32"/>
          <w:szCs w:val="32"/>
        </w:rPr>
        <w:t>八、国有资本经营预算财政拨款收入支出决算表</w:t>
      </w:r>
    </w:p>
    <w:p>
      <w:pPr>
        <w:rPr>
          <w:rFonts w:ascii="仿宋" w:hAnsi="仿宋" w:eastAsia="仿宋"/>
          <w:sz w:val="32"/>
          <w:szCs w:val="32"/>
        </w:rPr>
      </w:pPr>
      <w:r>
        <w:rPr>
          <w:rFonts w:hint="eastAsia" w:ascii="仿宋" w:hAnsi="仿宋" w:eastAsia="仿宋"/>
          <w:sz w:val="32"/>
          <w:szCs w:val="32"/>
        </w:rPr>
        <w:t>九、“三公”经费等相关信息统计表</w:t>
      </w:r>
    </w:p>
    <w:p>
      <w:pPr>
        <w:rPr>
          <w:rFonts w:ascii="仿宋" w:hAnsi="仿宋" w:eastAsia="仿宋"/>
          <w:sz w:val="32"/>
          <w:szCs w:val="32"/>
        </w:rPr>
      </w:pPr>
      <w:r>
        <w:rPr>
          <w:rFonts w:hint="eastAsia" w:ascii="仿宋" w:hAnsi="仿宋" w:eastAsia="仿宋"/>
          <w:sz w:val="32"/>
          <w:szCs w:val="32"/>
        </w:rPr>
        <w:t>十、政府采购情况表</w:t>
      </w:r>
    </w:p>
    <w:p>
      <w:pPr>
        <w:rPr>
          <w:rFonts w:ascii="仿宋" w:hAnsi="仿宋" w:eastAsia="仿宋"/>
          <w:sz w:val="32"/>
          <w:szCs w:val="32"/>
        </w:rPr>
      </w:pPr>
      <w:r>
        <w:rPr>
          <w:rFonts w:hint="eastAsia" w:ascii="仿宋" w:hAnsi="仿宋" w:eastAsia="仿宋"/>
          <w:sz w:val="32"/>
          <w:szCs w:val="32"/>
        </w:rPr>
        <w:t>第三部分   2017年部门决算情况说明</w:t>
      </w:r>
    </w:p>
    <w:p>
      <w:pPr>
        <w:rPr>
          <w:rFonts w:ascii="仿宋" w:hAnsi="仿宋" w:eastAsia="仿宋"/>
          <w:sz w:val="32"/>
          <w:szCs w:val="32"/>
        </w:rPr>
      </w:pPr>
      <w:r>
        <w:rPr>
          <w:rFonts w:hint="eastAsia" w:ascii="仿宋" w:hAnsi="仿宋" w:eastAsia="仿宋"/>
          <w:sz w:val="32"/>
          <w:szCs w:val="32"/>
        </w:rPr>
        <w:t>一、收入支出决算总体情况说明</w:t>
      </w:r>
    </w:p>
    <w:p>
      <w:pPr>
        <w:rPr>
          <w:rFonts w:ascii="仿宋" w:hAnsi="仿宋" w:eastAsia="仿宋"/>
          <w:sz w:val="32"/>
          <w:szCs w:val="32"/>
        </w:rPr>
      </w:pPr>
      <w:r>
        <w:rPr>
          <w:rFonts w:hint="eastAsia" w:ascii="仿宋" w:hAnsi="仿宋" w:eastAsia="仿宋"/>
          <w:sz w:val="32"/>
          <w:szCs w:val="32"/>
        </w:rPr>
        <w:t>二、收入决算情况说明</w:t>
      </w:r>
    </w:p>
    <w:p>
      <w:pPr>
        <w:rPr>
          <w:rFonts w:ascii="仿宋" w:hAnsi="仿宋" w:eastAsia="仿宋"/>
          <w:sz w:val="32"/>
          <w:szCs w:val="32"/>
        </w:rPr>
      </w:pPr>
      <w:r>
        <w:rPr>
          <w:rFonts w:hint="eastAsia" w:ascii="仿宋" w:hAnsi="仿宋" w:eastAsia="仿宋"/>
          <w:sz w:val="32"/>
          <w:szCs w:val="32"/>
        </w:rPr>
        <w:t>三、支出决算情况说明</w:t>
      </w:r>
    </w:p>
    <w:p>
      <w:pPr>
        <w:rPr>
          <w:rFonts w:ascii="仿宋" w:hAnsi="仿宋" w:eastAsia="仿宋"/>
          <w:sz w:val="32"/>
          <w:szCs w:val="32"/>
        </w:rPr>
      </w:pPr>
      <w:r>
        <w:rPr>
          <w:rFonts w:hint="eastAsia" w:ascii="仿宋" w:hAnsi="仿宋" w:eastAsia="仿宋"/>
          <w:sz w:val="32"/>
          <w:szCs w:val="32"/>
        </w:rPr>
        <w:t>四、财政拨款收入支出决算总体情况说明</w:t>
      </w:r>
    </w:p>
    <w:p>
      <w:pPr>
        <w:rPr>
          <w:rFonts w:ascii="仿宋" w:hAnsi="仿宋" w:eastAsia="仿宋"/>
          <w:sz w:val="32"/>
          <w:szCs w:val="32"/>
        </w:rPr>
      </w:pPr>
      <w:r>
        <w:rPr>
          <w:rFonts w:hint="eastAsia" w:ascii="仿宋" w:hAnsi="仿宋" w:eastAsia="仿宋"/>
          <w:sz w:val="32"/>
          <w:szCs w:val="32"/>
        </w:rPr>
        <w:t>五、“三公”经费支出决算情况说明</w:t>
      </w:r>
    </w:p>
    <w:p>
      <w:pPr>
        <w:rPr>
          <w:rFonts w:ascii="仿宋" w:hAnsi="仿宋" w:eastAsia="仿宋"/>
          <w:sz w:val="32"/>
          <w:szCs w:val="32"/>
        </w:rPr>
      </w:pPr>
      <w:r>
        <w:rPr>
          <w:rFonts w:hint="eastAsia" w:ascii="仿宋" w:hAnsi="仿宋" w:eastAsia="仿宋"/>
          <w:sz w:val="32"/>
          <w:szCs w:val="32"/>
        </w:rPr>
        <w:t>六、预算绩效管理工作开展情况说明</w:t>
      </w:r>
    </w:p>
    <w:p>
      <w:pPr>
        <w:rPr>
          <w:rFonts w:ascii="仿宋" w:hAnsi="仿宋" w:eastAsia="仿宋"/>
          <w:sz w:val="32"/>
          <w:szCs w:val="32"/>
        </w:rPr>
      </w:pPr>
      <w:r>
        <w:rPr>
          <w:rFonts w:hint="eastAsia" w:ascii="仿宋" w:hAnsi="仿宋" w:eastAsia="仿宋"/>
          <w:sz w:val="32"/>
          <w:szCs w:val="32"/>
        </w:rPr>
        <w:t>七、其他重要事项的说明</w:t>
      </w:r>
    </w:p>
    <w:p>
      <w:pPr>
        <w:rPr>
          <w:rFonts w:ascii="仿宋" w:hAnsi="仿宋" w:eastAsia="仿宋"/>
          <w:sz w:val="32"/>
          <w:szCs w:val="32"/>
        </w:rPr>
      </w:pPr>
      <w:r>
        <w:rPr>
          <w:rFonts w:hint="eastAsia" w:ascii="仿宋" w:hAnsi="仿宋" w:eastAsia="仿宋"/>
          <w:sz w:val="32"/>
          <w:szCs w:val="32"/>
        </w:rPr>
        <w:t>1、机关运行经费情况</w:t>
      </w:r>
    </w:p>
    <w:p>
      <w:pPr>
        <w:rPr>
          <w:rFonts w:ascii="仿宋" w:hAnsi="仿宋" w:eastAsia="仿宋"/>
          <w:sz w:val="32"/>
          <w:szCs w:val="32"/>
        </w:rPr>
      </w:pPr>
      <w:r>
        <w:rPr>
          <w:rFonts w:hint="eastAsia" w:ascii="仿宋" w:hAnsi="仿宋" w:eastAsia="仿宋"/>
          <w:sz w:val="32"/>
          <w:szCs w:val="32"/>
        </w:rPr>
        <w:t>2、政府采购情况</w:t>
      </w:r>
    </w:p>
    <w:p>
      <w:pPr>
        <w:rPr>
          <w:rFonts w:ascii="仿宋" w:hAnsi="仿宋" w:eastAsia="仿宋"/>
          <w:sz w:val="32"/>
          <w:szCs w:val="32"/>
        </w:rPr>
      </w:pPr>
      <w:r>
        <w:rPr>
          <w:rFonts w:hint="eastAsia" w:ascii="仿宋" w:hAnsi="仿宋" w:eastAsia="仿宋"/>
          <w:sz w:val="32"/>
          <w:szCs w:val="32"/>
        </w:rPr>
        <w:t>3、国有资产占用情况</w:t>
      </w:r>
    </w:p>
    <w:p>
      <w:pPr>
        <w:rPr>
          <w:rFonts w:ascii="仿宋" w:hAnsi="仿宋" w:eastAsia="仿宋"/>
          <w:sz w:val="32"/>
          <w:szCs w:val="32"/>
        </w:rPr>
      </w:pPr>
      <w:r>
        <w:rPr>
          <w:rFonts w:hint="eastAsia" w:ascii="仿宋" w:hAnsi="仿宋" w:eastAsia="仿宋"/>
          <w:sz w:val="32"/>
          <w:szCs w:val="32"/>
        </w:rPr>
        <w:t>4、其他需要说明的情况</w:t>
      </w:r>
    </w:p>
    <w:p>
      <w:pPr>
        <w:rPr>
          <w:rFonts w:ascii="仿宋" w:hAnsi="仿宋" w:eastAsia="仿宋"/>
          <w:sz w:val="32"/>
          <w:szCs w:val="32"/>
        </w:rPr>
      </w:pPr>
      <w:r>
        <w:rPr>
          <w:rFonts w:hint="eastAsia" w:ascii="仿宋" w:hAnsi="仿宋" w:eastAsia="仿宋"/>
          <w:sz w:val="32"/>
          <w:szCs w:val="32"/>
        </w:rPr>
        <w:t>第四部分  名词解释</w:t>
      </w:r>
    </w:p>
    <w:p>
      <w:pPr>
        <w:rPr>
          <w:rFonts w:ascii="仿宋" w:hAnsi="仿宋" w:eastAsia="仿宋"/>
          <w:sz w:val="32"/>
          <w:szCs w:val="32"/>
        </w:rPr>
      </w:pPr>
      <w:r>
        <w:rPr>
          <w:rFonts w:hint="eastAsia" w:ascii="仿宋" w:hAnsi="仿宋" w:eastAsia="仿宋"/>
          <w:sz w:val="32"/>
          <w:szCs w:val="32"/>
        </w:rPr>
        <w:t>对专业性较强的名词进行解释（比如：一般公共预算财政拨款收入、事业收入、基本支出、项目支出等）</w:t>
      </w: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部门决算公开</w:t>
      </w:r>
    </w:p>
    <w:p>
      <w:pPr>
        <w:rPr>
          <w:rFonts w:ascii="仿宋" w:hAnsi="仿宋" w:eastAsia="仿宋"/>
          <w:b/>
          <w:sz w:val="32"/>
          <w:szCs w:val="32"/>
        </w:rPr>
      </w:pPr>
      <w:r>
        <w:rPr>
          <w:rFonts w:hint="eastAsia" w:ascii="仿宋" w:hAnsi="仿宋" w:eastAsia="仿宋"/>
          <w:b/>
          <w:sz w:val="32"/>
          <w:szCs w:val="32"/>
        </w:rPr>
        <w:t>一、部门概况</w:t>
      </w:r>
    </w:p>
    <w:p>
      <w:pPr>
        <w:rPr>
          <w:rFonts w:ascii="仿宋" w:hAnsi="仿宋" w:eastAsia="仿宋"/>
          <w:sz w:val="32"/>
          <w:szCs w:val="32"/>
        </w:rPr>
      </w:pPr>
      <w:r>
        <w:rPr>
          <w:rFonts w:hint="eastAsia" w:ascii="仿宋" w:hAnsi="仿宋" w:eastAsia="仿宋"/>
          <w:sz w:val="32"/>
          <w:szCs w:val="32"/>
        </w:rPr>
        <w:t>（一）部门职责</w:t>
      </w:r>
    </w:p>
    <w:p>
      <w:pPr>
        <w:rPr>
          <w:rFonts w:ascii="仿宋" w:hAnsi="仿宋" w:eastAsia="仿宋"/>
          <w:sz w:val="32"/>
          <w:szCs w:val="32"/>
        </w:rPr>
      </w:pPr>
      <w:r>
        <w:rPr>
          <w:rFonts w:hint="eastAsia" w:ascii="仿宋" w:hAnsi="仿宋" w:eastAsia="仿宋"/>
          <w:sz w:val="32"/>
          <w:szCs w:val="32"/>
        </w:rPr>
        <w:t>1.组织起草安全生产方面的地方性法规草案和行政规章草案，研究拟订安全生产工作方针政策，组织实施工矿商贸行业安全生产标准及有关综合性安全生产规章规程。</w:t>
      </w:r>
    </w:p>
    <w:p>
      <w:pPr>
        <w:rPr>
          <w:rFonts w:ascii="仿宋" w:hAnsi="仿宋" w:eastAsia="仿宋"/>
          <w:sz w:val="32"/>
          <w:szCs w:val="32"/>
        </w:rPr>
      </w:pPr>
      <w:r>
        <w:rPr>
          <w:rFonts w:hint="eastAsia" w:ascii="仿宋" w:hAnsi="仿宋" w:eastAsia="仿宋"/>
          <w:sz w:val="32"/>
          <w:szCs w:val="32"/>
        </w:rPr>
        <w:t>2.承担全区安全生产综合监督管理责任，依法行使综合监督管理职权，指导、协调和监督有关部门的安全生产监督管理工作；制定全区安全生产发展规划；定期分析和预测全区安全生产形势，研究、协调和解决安全生产工作中的重大问题。</w:t>
      </w:r>
    </w:p>
    <w:p>
      <w:pPr>
        <w:rPr>
          <w:rFonts w:ascii="仿宋" w:hAnsi="仿宋" w:eastAsia="仿宋"/>
          <w:sz w:val="32"/>
          <w:szCs w:val="32"/>
        </w:rPr>
      </w:pPr>
      <w:r>
        <w:rPr>
          <w:rFonts w:hint="eastAsia" w:ascii="仿宋" w:hAnsi="仿宋" w:eastAsia="仿宋"/>
          <w:sz w:val="32"/>
          <w:szCs w:val="32"/>
        </w:rPr>
        <w:t>3.负责发布全区安全生产信息，综合管理全市生产安全伤亡事故调度统计和安全生产行政执法分析工作；组织、指挥和协调安全生产应急救援工作。</w:t>
      </w:r>
    </w:p>
    <w:p>
      <w:pPr>
        <w:rPr>
          <w:rFonts w:ascii="仿宋" w:hAnsi="仿宋" w:eastAsia="仿宋"/>
          <w:sz w:val="32"/>
          <w:szCs w:val="32"/>
        </w:rPr>
      </w:pPr>
      <w:r>
        <w:rPr>
          <w:rFonts w:hint="eastAsia" w:ascii="仿宋" w:hAnsi="仿宋" w:eastAsia="仿宋"/>
          <w:sz w:val="32"/>
          <w:szCs w:val="32"/>
        </w:rPr>
        <w:t>4.承担非煤矿山企业和危险化学品、烟花爆竹生产企业安全生产准入管理责任，依法组织实施安全生产准入制度；负责综合监督管理危险化学品和烟花爆竹安全生产工作。</w:t>
      </w:r>
    </w:p>
    <w:p>
      <w:pPr>
        <w:rPr>
          <w:rFonts w:ascii="仿宋" w:hAnsi="仿宋" w:eastAsia="仿宋"/>
          <w:sz w:val="32"/>
          <w:szCs w:val="32"/>
        </w:rPr>
      </w:pPr>
      <w:r>
        <w:rPr>
          <w:rFonts w:hint="eastAsia" w:ascii="仿宋" w:hAnsi="仿宋" w:eastAsia="仿宋"/>
          <w:sz w:val="32"/>
          <w:szCs w:val="32"/>
        </w:rPr>
        <w:t>5.指导协调全区安全生产检测检验工作；组织实施对工矿商贸企业安全生产条件和有关设备（特种设备除外，包括锅炉、压力容器、压力管道、电梯、起重机械、厂内机动车辆、游乐设施、客运索道，下同）进行检测检验、安全评价、安全培训、安全咨询等社会中介组织资质管理工作，并进行监督检查。</w:t>
      </w:r>
    </w:p>
    <w:p>
      <w:pPr>
        <w:rPr>
          <w:rFonts w:ascii="仿宋" w:hAnsi="仿宋" w:eastAsia="仿宋"/>
          <w:sz w:val="32"/>
          <w:szCs w:val="32"/>
        </w:rPr>
      </w:pPr>
      <w:r>
        <w:rPr>
          <w:rFonts w:hint="eastAsia" w:ascii="仿宋" w:hAnsi="仿宋" w:eastAsia="仿宋"/>
          <w:sz w:val="32"/>
          <w:szCs w:val="32"/>
        </w:rPr>
        <w:t>6.组织指导全区安全生产宣传教育工作；配合省、石家庄市做好安全生产监督管理人员的安全培训、考核工作，依法组织、指导并监督特种作业人员（特种设备作业人员除外）的考核工作和生产经营单位主要经营管理者、安全管理人员的安全资格考核工作；监督检查生产经营单位安全培训工作。</w:t>
      </w:r>
    </w:p>
    <w:p>
      <w:pPr>
        <w:rPr>
          <w:rFonts w:ascii="仿宋" w:hAnsi="仿宋" w:eastAsia="仿宋"/>
          <w:sz w:val="32"/>
          <w:szCs w:val="32"/>
        </w:rPr>
      </w:pPr>
      <w:r>
        <w:rPr>
          <w:rFonts w:hint="eastAsia" w:ascii="仿宋" w:hAnsi="仿宋" w:eastAsia="仿宋"/>
          <w:sz w:val="32"/>
          <w:szCs w:val="32"/>
        </w:rPr>
        <w:t>7.负责监督管理本区管理的工矿商贸企业安全生产工作；依法监督工矿商贸企业贯彻执行安全生产法律、法规情况及其安全生产条件和有关设备（特种设备除外）、材料、劳动防护用品的安全管理工作；承担工矿商贸作业场所职业卫生监督检查责任；依法承担职业卫生安全许可证的颁发管理工作，组织调查处理职业危害事故和违法违规行为。</w:t>
      </w:r>
    </w:p>
    <w:p>
      <w:pPr>
        <w:rPr>
          <w:rFonts w:ascii="仿宋" w:hAnsi="仿宋" w:eastAsia="仿宋"/>
          <w:sz w:val="32"/>
          <w:szCs w:val="32"/>
        </w:rPr>
      </w:pPr>
      <w:r>
        <w:rPr>
          <w:rFonts w:hint="eastAsia" w:ascii="仿宋" w:hAnsi="仿宋" w:eastAsia="仿宋"/>
          <w:sz w:val="32"/>
          <w:szCs w:val="32"/>
        </w:rPr>
        <w:t>8.依法监督检查职责范围内新建、改建、扩建工程项目的安全设施与主体工程同时设计、同时施工、同时投产使用情况；依法监督检查生产经营单位作业场所职业卫生情况和重大危险源监控、重大事故隐患的整改工作，依法查处不具备安全生产条件的生产经营单位。</w:t>
      </w:r>
    </w:p>
    <w:p>
      <w:pPr>
        <w:rPr>
          <w:rFonts w:ascii="仿宋" w:hAnsi="仿宋" w:eastAsia="仿宋"/>
          <w:sz w:val="32"/>
          <w:szCs w:val="32"/>
        </w:rPr>
      </w:pPr>
      <w:r>
        <w:rPr>
          <w:rFonts w:hint="eastAsia" w:ascii="仿宋" w:hAnsi="仿宋" w:eastAsia="仿宋"/>
          <w:sz w:val="32"/>
          <w:szCs w:val="32"/>
        </w:rPr>
        <w:t>9.指导协调全区生产安全事故及职业危害调查处理工作；依法组织事故调查处理和办理结案工作，监督事故查处和责任追究落实情况；参与重特大事故的调查处理工作。</w:t>
      </w:r>
    </w:p>
    <w:p>
      <w:pPr>
        <w:rPr>
          <w:rFonts w:ascii="仿宋" w:hAnsi="仿宋" w:eastAsia="仿宋"/>
          <w:sz w:val="32"/>
          <w:szCs w:val="32"/>
        </w:rPr>
      </w:pPr>
      <w:r>
        <w:rPr>
          <w:rFonts w:hint="eastAsia" w:ascii="仿宋" w:hAnsi="仿宋" w:eastAsia="仿宋"/>
          <w:sz w:val="32"/>
          <w:szCs w:val="32"/>
        </w:rPr>
        <w:t>10.拟订安全生产科技规划，组织、指导安全生产科学技术研究和技术示范工作。</w:t>
      </w:r>
    </w:p>
    <w:p>
      <w:pPr>
        <w:rPr>
          <w:rFonts w:ascii="仿宋" w:hAnsi="仿宋" w:eastAsia="仿宋"/>
          <w:sz w:val="32"/>
          <w:szCs w:val="32"/>
        </w:rPr>
      </w:pPr>
      <w:r>
        <w:rPr>
          <w:rFonts w:hint="eastAsia" w:ascii="仿宋" w:hAnsi="仿宋" w:eastAsia="仿宋"/>
          <w:sz w:val="32"/>
          <w:szCs w:val="32"/>
        </w:rPr>
        <w:t>11.承担区安全生产委员会的具体工作。</w:t>
      </w:r>
    </w:p>
    <w:p>
      <w:pPr>
        <w:rPr>
          <w:rFonts w:ascii="仿宋" w:hAnsi="仿宋" w:eastAsia="仿宋"/>
          <w:sz w:val="32"/>
          <w:szCs w:val="32"/>
        </w:rPr>
      </w:pPr>
      <w:r>
        <w:rPr>
          <w:rFonts w:hint="eastAsia" w:ascii="仿宋" w:hAnsi="仿宋" w:eastAsia="仿宋"/>
          <w:sz w:val="32"/>
          <w:szCs w:val="32"/>
        </w:rPr>
        <w:t xml:space="preserve">12.承办区政府交办的其它事项。    </w:t>
      </w:r>
    </w:p>
    <w:p>
      <w:pPr>
        <w:rPr>
          <w:rFonts w:ascii="仿宋" w:hAnsi="仿宋" w:eastAsia="仿宋"/>
          <w:sz w:val="32"/>
          <w:szCs w:val="32"/>
        </w:rPr>
      </w:pPr>
      <w:r>
        <w:rPr>
          <w:rFonts w:hint="eastAsia" w:ascii="仿宋" w:hAnsi="仿宋" w:eastAsia="仿宋"/>
          <w:sz w:val="32"/>
          <w:szCs w:val="32"/>
        </w:rPr>
        <w:t>(二)部门决算单位构成</w:t>
      </w:r>
    </w:p>
    <w:p>
      <w:pPr>
        <w:rPr>
          <w:rFonts w:ascii="仿宋" w:hAnsi="仿宋" w:eastAsia="仿宋"/>
          <w:sz w:val="32"/>
          <w:szCs w:val="32"/>
        </w:rPr>
      </w:pPr>
      <w:r>
        <w:rPr>
          <w:rFonts w:hint="eastAsia" w:ascii="仿宋" w:hAnsi="仿宋" w:eastAsia="仿宋"/>
          <w:sz w:val="32"/>
          <w:szCs w:val="32"/>
        </w:rPr>
        <w:t>石家庄市鹿泉区安全生产监督管理局为财政全额拨款一级预算单位，无下属单位。</w:t>
      </w:r>
    </w:p>
    <w:p>
      <w:pPr>
        <w:rPr>
          <w:rFonts w:ascii="仿宋" w:hAnsi="仿宋" w:eastAsia="仿宋"/>
          <w:sz w:val="32"/>
          <w:szCs w:val="32"/>
        </w:rPr>
      </w:pPr>
      <w:r>
        <w:rPr>
          <w:rFonts w:hint="eastAsia" w:ascii="仿宋" w:hAnsi="仿宋" w:eastAsia="仿宋"/>
          <w:sz w:val="32"/>
          <w:szCs w:val="32"/>
        </w:rPr>
        <w:t>二、安监局2017年度部门决算报表</w:t>
      </w:r>
    </w:p>
    <w:p>
      <w:pPr>
        <w:rPr>
          <w:rFonts w:ascii="仿宋" w:hAnsi="仿宋" w:eastAsia="仿宋"/>
          <w:sz w:val="32"/>
          <w:szCs w:val="32"/>
        </w:rPr>
      </w:pPr>
      <w:r>
        <w:rPr>
          <w:rFonts w:hint="eastAsia" w:ascii="仿宋" w:hAnsi="仿宋" w:eastAsia="仿宋"/>
          <w:sz w:val="32"/>
          <w:szCs w:val="32"/>
        </w:rPr>
        <w:t xml:space="preserve">    见附件:安监局部门决算公开表(1-10表)</w:t>
      </w:r>
    </w:p>
    <w:p>
      <w:pPr>
        <w:rPr>
          <w:rFonts w:ascii="仿宋" w:hAnsi="仿宋" w:eastAsia="仿宋"/>
          <w:sz w:val="32"/>
          <w:szCs w:val="32"/>
        </w:rPr>
      </w:pPr>
      <w:r>
        <w:rPr>
          <w:rFonts w:hint="eastAsia" w:ascii="仿宋" w:hAnsi="仿宋" w:eastAsia="仿宋"/>
          <w:sz w:val="32"/>
          <w:szCs w:val="32"/>
        </w:rPr>
        <w:t>三、安监局2017年部门决算情况说明</w:t>
      </w:r>
    </w:p>
    <w:p>
      <w:pPr>
        <w:rPr>
          <w:rFonts w:ascii="仿宋" w:hAnsi="仿宋" w:eastAsia="仿宋"/>
          <w:sz w:val="32"/>
          <w:szCs w:val="32"/>
        </w:rPr>
      </w:pPr>
      <w:r>
        <w:rPr>
          <w:rFonts w:hint="eastAsia" w:ascii="仿宋" w:hAnsi="仿宋" w:eastAsia="仿宋"/>
          <w:sz w:val="32"/>
          <w:szCs w:val="32"/>
        </w:rPr>
        <w:t>1、收入支出决算总体情况说明</w:t>
      </w:r>
    </w:p>
    <w:p>
      <w:pPr>
        <w:rPr>
          <w:rFonts w:hint="eastAsia" w:ascii="仿宋" w:hAnsi="仿宋" w:eastAsia="仿宋"/>
          <w:sz w:val="32"/>
          <w:szCs w:val="32"/>
        </w:rPr>
      </w:pPr>
      <w:r>
        <w:rPr>
          <w:rFonts w:hint="eastAsia" w:ascii="仿宋" w:hAnsi="仿宋" w:eastAsia="仿宋"/>
          <w:sz w:val="32"/>
          <w:szCs w:val="32"/>
        </w:rPr>
        <w:t>2017年度安监局决算收入529.94万元，其中：一般预算财政拨款收入502.74元，比2016年减少了25.57万元，减少了0.05%，比年初预算增加了1万元，增长了0.01%。2017年决算支出合计529.94万元，比2016年增加了1.63万元，增加了0.003%，其中：基本支出增加了1.63万元。比年初预算增加了1万元。年末结转和结余23.59万元。收支增加主要原因是人员经费的增加。</w:t>
      </w:r>
    </w:p>
    <w:p>
      <w:pPr>
        <w:rPr>
          <w:rFonts w:ascii="仿宋" w:hAnsi="仿宋" w:eastAsia="仿宋"/>
          <w:sz w:val="32"/>
          <w:szCs w:val="32"/>
        </w:rPr>
      </w:pPr>
      <w:r>
        <w:rPr>
          <w:rFonts w:hint="eastAsia" w:ascii="仿宋" w:hAnsi="仿宋" w:eastAsia="仿宋"/>
          <w:sz w:val="32"/>
          <w:szCs w:val="32"/>
        </w:rPr>
        <w:t>2、收入决算情况说明</w:t>
      </w:r>
    </w:p>
    <w:p>
      <w:pPr>
        <w:rPr>
          <w:rFonts w:ascii="仿宋" w:hAnsi="仿宋" w:eastAsia="仿宋"/>
          <w:sz w:val="32"/>
          <w:szCs w:val="32"/>
        </w:rPr>
      </w:pPr>
      <w:r>
        <w:rPr>
          <w:rFonts w:hint="eastAsia" w:ascii="仿宋" w:hAnsi="仿宋" w:eastAsia="仿宋"/>
          <w:sz w:val="32"/>
          <w:szCs w:val="32"/>
        </w:rPr>
        <w:t>本年收入529.94万元,其中：财政拨款529.94万元。</w:t>
      </w:r>
    </w:p>
    <w:p>
      <w:pPr>
        <w:rPr>
          <w:rFonts w:ascii="仿宋" w:hAnsi="仿宋" w:eastAsia="仿宋"/>
          <w:sz w:val="32"/>
          <w:szCs w:val="32"/>
        </w:rPr>
      </w:pPr>
      <w:r>
        <w:rPr>
          <w:rFonts w:hint="eastAsia" w:ascii="仿宋" w:hAnsi="仿宋" w:eastAsia="仿宋"/>
          <w:sz w:val="32"/>
          <w:szCs w:val="32"/>
        </w:rPr>
        <w:t>3、支出决算情况说明</w:t>
      </w:r>
    </w:p>
    <w:p>
      <w:pPr>
        <w:rPr>
          <w:rFonts w:ascii="仿宋" w:hAnsi="仿宋" w:eastAsia="仿宋"/>
          <w:sz w:val="32"/>
          <w:szCs w:val="32"/>
        </w:rPr>
      </w:pPr>
      <w:r>
        <w:rPr>
          <w:rFonts w:hint="eastAsia" w:ascii="仿宋" w:hAnsi="仿宋" w:eastAsia="仿宋"/>
          <w:sz w:val="32"/>
          <w:szCs w:val="32"/>
        </w:rPr>
        <w:t>2017年安监局决算支出518.49万元，其中：基本支出406万元，包括人员经费268万元；项目支出111.6万元，主要是用于执法业务费、安全隐患排除项目支出等。</w:t>
      </w:r>
    </w:p>
    <w:p>
      <w:pPr>
        <w:rPr>
          <w:rFonts w:ascii="仿宋" w:hAnsi="仿宋" w:eastAsia="仿宋"/>
          <w:sz w:val="32"/>
          <w:szCs w:val="32"/>
        </w:rPr>
      </w:pPr>
      <w:r>
        <w:rPr>
          <w:rFonts w:hint="eastAsia" w:ascii="仿宋" w:hAnsi="仿宋" w:eastAsia="仿宋"/>
          <w:sz w:val="32"/>
          <w:szCs w:val="32"/>
        </w:rPr>
        <w:t>4、财政拨款收入支出决算总体情况说明</w:t>
      </w:r>
    </w:p>
    <w:p>
      <w:pPr>
        <w:rPr>
          <w:rFonts w:ascii="仿宋" w:hAnsi="仿宋" w:eastAsia="仿宋"/>
          <w:sz w:val="32"/>
          <w:szCs w:val="32"/>
        </w:rPr>
      </w:pPr>
      <w:r>
        <w:rPr>
          <w:rFonts w:hint="eastAsia" w:ascii="仿宋" w:hAnsi="仿宋" w:eastAsia="仿宋"/>
          <w:sz w:val="32"/>
          <w:szCs w:val="32"/>
        </w:rPr>
        <w:t>本年财政拨款收入529.94万元，其中：一般公共预算收入502.74万元，比年初预算增加了1万元，增长了0.01%。主要是基本支出增加了1万元。收支增加主要原因是人员经费的增加、公车补贴增加。</w:t>
      </w:r>
    </w:p>
    <w:p>
      <w:pPr>
        <w:rPr>
          <w:rFonts w:ascii="仿宋" w:hAnsi="仿宋" w:eastAsia="仿宋"/>
          <w:sz w:val="32"/>
          <w:szCs w:val="32"/>
        </w:rPr>
      </w:pPr>
      <w:r>
        <w:rPr>
          <w:rFonts w:hint="eastAsia" w:ascii="仿宋" w:hAnsi="仿宋" w:eastAsia="仿宋"/>
          <w:sz w:val="32"/>
          <w:szCs w:val="32"/>
        </w:rPr>
        <w:t>政府性基金0万元；</w:t>
      </w:r>
      <w:r>
        <w:rPr>
          <w:rFonts w:ascii="仿宋" w:hAnsi="仿宋" w:eastAsia="仿宋"/>
          <w:sz w:val="32"/>
          <w:szCs w:val="32"/>
        </w:rPr>
        <w:t xml:space="preserve"> </w:t>
      </w:r>
    </w:p>
    <w:p>
      <w:pPr>
        <w:rPr>
          <w:rFonts w:ascii="仿宋" w:hAnsi="仿宋" w:eastAsia="仿宋"/>
          <w:sz w:val="32"/>
          <w:szCs w:val="32"/>
        </w:rPr>
      </w:pPr>
      <w:r>
        <w:rPr>
          <w:rFonts w:hint="eastAsia" w:ascii="仿宋" w:hAnsi="仿宋" w:eastAsia="仿宋"/>
          <w:sz w:val="32"/>
          <w:szCs w:val="32"/>
        </w:rPr>
        <w:t>5、“三公经费情况说明”</w:t>
      </w:r>
    </w:p>
    <w:p>
      <w:pPr>
        <w:rPr>
          <w:rFonts w:ascii="仿宋" w:hAnsi="仿宋" w:eastAsia="仿宋"/>
          <w:sz w:val="32"/>
          <w:szCs w:val="32"/>
        </w:rPr>
      </w:pPr>
      <w:r>
        <w:rPr>
          <w:rFonts w:hint="eastAsia" w:ascii="仿宋" w:hAnsi="仿宋" w:eastAsia="仿宋"/>
          <w:sz w:val="32"/>
          <w:szCs w:val="32"/>
        </w:rPr>
        <w:t>2017年“三公”经费支出为7.59万元，其中因公出国(境)支出0万元,出国0组，0人。同比2016年持平。公务用车购置和运行费7.59万元(购置费0万元，运行费7.59万元)，公务用车购置0辆，保有量3辆。公务接待费支出0万元，公务接待0次，0人数，因未产生公务接待。</w:t>
      </w:r>
    </w:p>
    <w:p>
      <w:pPr>
        <w:rPr>
          <w:rFonts w:ascii="仿宋" w:hAnsi="仿宋" w:eastAsia="仿宋"/>
          <w:sz w:val="32"/>
          <w:szCs w:val="32"/>
        </w:rPr>
      </w:pPr>
      <w:r>
        <w:rPr>
          <w:rFonts w:hint="eastAsia" w:ascii="仿宋" w:hAnsi="仿宋" w:eastAsia="仿宋"/>
          <w:sz w:val="32"/>
          <w:szCs w:val="32"/>
        </w:rPr>
        <w:t>6、预算绩效管理工作开展情况说明</w:t>
      </w:r>
    </w:p>
    <w:p>
      <w:pPr>
        <w:rPr>
          <w:rFonts w:ascii="仿宋" w:hAnsi="仿宋" w:eastAsia="仿宋"/>
          <w:sz w:val="32"/>
          <w:szCs w:val="32"/>
        </w:rPr>
      </w:pPr>
      <w:r>
        <w:rPr>
          <w:rFonts w:hint="eastAsia" w:ascii="仿宋" w:hAnsi="仿宋" w:eastAsia="仿宋"/>
          <w:sz w:val="32"/>
          <w:szCs w:val="32"/>
        </w:rPr>
        <w:t>在全社会营造安全生产的浓厚氛围，进一步落实企业安全生产主体责任和地方政府及行业领域安全生产监管责任，坚决杜绝重特大事故、有效遏制较大事故、努力减少一般事故，确保完成石家庄市政府下达我区的安全生产控制指标和各项工作任务，保持全区安全生产形势持续稳定。　　</w:t>
      </w:r>
    </w:p>
    <w:p>
      <w:pPr>
        <w:rPr>
          <w:rFonts w:ascii="仿宋" w:hAnsi="仿宋" w:eastAsia="仿宋"/>
          <w:sz w:val="32"/>
          <w:szCs w:val="32"/>
        </w:rPr>
      </w:pPr>
      <w:r>
        <w:rPr>
          <w:rFonts w:hint="eastAsia" w:ascii="仿宋" w:hAnsi="仿宋" w:eastAsia="仿宋"/>
          <w:sz w:val="32"/>
          <w:szCs w:val="32"/>
        </w:rPr>
        <w:t>职责分类绩效目标：</w:t>
      </w:r>
    </w:p>
    <w:p>
      <w:pPr>
        <w:rPr>
          <w:rFonts w:ascii="仿宋" w:hAnsi="仿宋" w:eastAsia="仿宋"/>
          <w:sz w:val="32"/>
          <w:szCs w:val="32"/>
        </w:rPr>
      </w:pPr>
      <w:r>
        <w:rPr>
          <w:rFonts w:hint="eastAsia" w:ascii="仿宋" w:hAnsi="仿宋" w:eastAsia="仿宋"/>
          <w:sz w:val="32"/>
          <w:szCs w:val="32"/>
        </w:rPr>
        <w:t>（一）</w:t>
      </w:r>
      <w:r>
        <w:rPr>
          <w:rFonts w:hint="eastAsia" w:ascii="仿宋" w:hAnsi="仿宋" w:eastAsia="仿宋"/>
          <w:sz w:val="32"/>
          <w:szCs w:val="32"/>
        </w:rPr>
        <w:tab/>
      </w:r>
      <w:r>
        <w:rPr>
          <w:rFonts w:hint="eastAsia" w:ascii="仿宋" w:hAnsi="仿宋" w:eastAsia="仿宋"/>
          <w:sz w:val="32"/>
          <w:szCs w:val="32"/>
        </w:rPr>
        <w:t>区安委会工作</w:t>
      </w:r>
    </w:p>
    <w:p>
      <w:pPr>
        <w:rPr>
          <w:rFonts w:ascii="仿宋" w:hAnsi="仿宋" w:eastAsia="仿宋"/>
          <w:sz w:val="32"/>
          <w:szCs w:val="32"/>
        </w:rPr>
      </w:pPr>
      <w:r>
        <w:rPr>
          <w:rFonts w:hint="eastAsia" w:ascii="仿宋" w:hAnsi="仿宋" w:eastAsia="仿宋"/>
          <w:sz w:val="32"/>
          <w:szCs w:val="32"/>
        </w:rPr>
        <w:t>认真承担区安全生产委员会的具体日常工作。</w:t>
      </w:r>
    </w:p>
    <w:p>
      <w:pPr>
        <w:rPr>
          <w:rFonts w:ascii="仿宋" w:hAnsi="仿宋" w:eastAsia="仿宋"/>
          <w:sz w:val="32"/>
          <w:szCs w:val="32"/>
        </w:rPr>
      </w:pPr>
      <w:r>
        <w:rPr>
          <w:rFonts w:hint="eastAsia" w:ascii="仿宋" w:hAnsi="仿宋" w:eastAsia="仿宋"/>
          <w:sz w:val="32"/>
          <w:szCs w:val="32"/>
        </w:rPr>
        <w:t>（二）</w:t>
      </w:r>
      <w:r>
        <w:rPr>
          <w:rFonts w:hint="eastAsia" w:ascii="仿宋" w:hAnsi="仿宋" w:eastAsia="仿宋"/>
          <w:sz w:val="32"/>
          <w:szCs w:val="32"/>
        </w:rPr>
        <w:tab/>
      </w:r>
      <w:r>
        <w:rPr>
          <w:rFonts w:hint="eastAsia" w:ascii="仿宋" w:hAnsi="仿宋" w:eastAsia="仿宋"/>
          <w:sz w:val="32"/>
          <w:szCs w:val="32"/>
        </w:rPr>
        <w:t>安全生产目标考核</w:t>
      </w:r>
    </w:p>
    <w:p>
      <w:pPr>
        <w:rPr>
          <w:rFonts w:ascii="仿宋" w:hAnsi="仿宋" w:eastAsia="仿宋"/>
          <w:sz w:val="32"/>
          <w:szCs w:val="32"/>
        </w:rPr>
      </w:pPr>
      <w:r>
        <w:rPr>
          <w:rFonts w:hint="eastAsia" w:ascii="仿宋" w:hAnsi="仿宋" w:eastAsia="仿宋"/>
          <w:sz w:val="32"/>
          <w:szCs w:val="32"/>
        </w:rPr>
        <w:t>进一步加强安全生产管理工作，推动各级政府及部门安全生产责任落实，进一步规范安全生产目标管理工作，确保全区安全生产形势持续稳定好转。</w:t>
      </w:r>
    </w:p>
    <w:p>
      <w:pPr>
        <w:rPr>
          <w:rFonts w:ascii="仿宋" w:hAnsi="仿宋" w:eastAsia="仿宋"/>
          <w:sz w:val="32"/>
          <w:szCs w:val="32"/>
        </w:rPr>
      </w:pPr>
      <w:r>
        <w:rPr>
          <w:rFonts w:hint="eastAsia" w:ascii="仿宋" w:hAnsi="仿宋" w:eastAsia="仿宋"/>
          <w:sz w:val="32"/>
          <w:szCs w:val="32"/>
        </w:rPr>
        <w:t>（三）</w:t>
      </w:r>
      <w:r>
        <w:rPr>
          <w:rFonts w:hint="eastAsia" w:ascii="仿宋" w:hAnsi="仿宋" w:eastAsia="仿宋"/>
          <w:sz w:val="32"/>
          <w:szCs w:val="32"/>
        </w:rPr>
        <w:tab/>
      </w:r>
      <w:r>
        <w:rPr>
          <w:rFonts w:hint="eastAsia" w:ascii="仿宋" w:hAnsi="仿宋" w:eastAsia="仿宋"/>
          <w:sz w:val="32"/>
          <w:szCs w:val="32"/>
        </w:rPr>
        <w:t>开展安全生产月活动</w:t>
      </w:r>
    </w:p>
    <w:p>
      <w:pPr>
        <w:rPr>
          <w:rFonts w:ascii="仿宋" w:hAnsi="仿宋" w:eastAsia="仿宋"/>
          <w:sz w:val="32"/>
          <w:szCs w:val="32"/>
        </w:rPr>
      </w:pPr>
      <w:r>
        <w:rPr>
          <w:rFonts w:hint="eastAsia" w:ascii="仿宋" w:hAnsi="仿宋" w:eastAsia="仿宋"/>
          <w:sz w:val="32"/>
          <w:szCs w:val="32"/>
        </w:rPr>
        <w:t>按照国家、省、市安全生产月活动要求，结合我区实际，制定实施方案，成立活动领导小组，召集相关行业主管部门召开会议，筹备安全生产日前期准备工作（包括：活动现场布置、制做文化衫、警示教育展牌、文艺演出、竞答奖品等），开展安全生产月咨询日活动，购置安全文化图书资料、光盘等。</w:t>
      </w:r>
    </w:p>
    <w:p>
      <w:pPr>
        <w:rPr>
          <w:rFonts w:ascii="仿宋" w:hAnsi="仿宋" w:eastAsia="仿宋"/>
          <w:sz w:val="32"/>
          <w:szCs w:val="32"/>
        </w:rPr>
      </w:pPr>
      <w:r>
        <w:rPr>
          <w:rFonts w:hint="eastAsia" w:ascii="仿宋" w:hAnsi="仿宋" w:eastAsia="仿宋"/>
          <w:sz w:val="32"/>
          <w:szCs w:val="32"/>
        </w:rPr>
        <w:t>（四）</w:t>
      </w:r>
      <w:r>
        <w:rPr>
          <w:rFonts w:hint="eastAsia" w:ascii="仿宋" w:hAnsi="仿宋" w:eastAsia="仿宋"/>
          <w:sz w:val="32"/>
          <w:szCs w:val="32"/>
        </w:rPr>
        <w:tab/>
      </w:r>
      <w:r>
        <w:rPr>
          <w:rFonts w:hint="eastAsia" w:ascii="仿宋" w:hAnsi="仿宋" w:eastAsia="仿宋"/>
          <w:sz w:val="32"/>
          <w:szCs w:val="32"/>
        </w:rPr>
        <w:t>基层基础建设</w:t>
      </w:r>
    </w:p>
    <w:p>
      <w:pPr>
        <w:rPr>
          <w:rFonts w:ascii="仿宋" w:hAnsi="仿宋" w:eastAsia="仿宋"/>
          <w:sz w:val="32"/>
          <w:szCs w:val="32"/>
        </w:rPr>
      </w:pPr>
      <w:r>
        <w:rPr>
          <w:rFonts w:hint="eastAsia" w:ascii="仿宋" w:hAnsi="仿宋" w:eastAsia="仿宋"/>
          <w:sz w:val="32"/>
          <w:szCs w:val="32"/>
        </w:rPr>
        <w:t>按照省政府办公厅关于规范乡镇安全生产监管工作的意见，组织县、乡、村三级开展了乡镇规范化建设工作。按照国家安监总局和职业健康协会要求，以安委办牵头组织我区内开展安全社区建设工作，制定创建计划，组织培训，指导帮扶相关单位开展创建。扎实开展安全生产隐患排查治理体系建设，建立以企业自查自报为核心的安全生产隐患排查治理体系；建立安全生产网络专用通道。</w:t>
      </w:r>
    </w:p>
    <w:p>
      <w:pPr>
        <w:rPr>
          <w:rFonts w:ascii="仿宋" w:hAnsi="仿宋" w:eastAsia="仿宋"/>
          <w:sz w:val="32"/>
          <w:szCs w:val="32"/>
        </w:rPr>
      </w:pPr>
      <w:r>
        <w:rPr>
          <w:rFonts w:hint="eastAsia" w:ascii="仿宋" w:hAnsi="仿宋" w:eastAsia="仿宋"/>
          <w:sz w:val="32"/>
          <w:szCs w:val="32"/>
        </w:rPr>
        <w:t>（五）</w:t>
      </w:r>
      <w:r>
        <w:rPr>
          <w:rFonts w:hint="eastAsia" w:ascii="仿宋" w:hAnsi="仿宋" w:eastAsia="仿宋"/>
          <w:sz w:val="32"/>
          <w:szCs w:val="32"/>
        </w:rPr>
        <w:tab/>
      </w:r>
      <w:r>
        <w:rPr>
          <w:rFonts w:hint="eastAsia" w:ascii="仿宋" w:hAnsi="仿宋" w:eastAsia="仿宋"/>
          <w:sz w:val="32"/>
          <w:szCs w:val="32"/>
        </w:rPr>
        <w:t>负责安全生产综合监管与应急救援信息化平台建设</w:t>
      </w:r>
    </w:p>
    <w:p>
      <w:pPr>
        <w:rPr>
          <w:rFonts w:ascii="仿宋" w:hAnsi="仿宋" w:eastAsia="仿宋"/>
          <w:sz w:val="32"/>
          <w:szCs w:val="32"/>
        </w:rPr>
      </w:pPr>
      <w:r>
        <w:rPr>
          <w:rFonts w:hint="eastAsia" w:ascii="仿宋" w:hAnsi="仿宋" w:eastAsia="仿宋"/>
          <w:sz w:val="32"/>
          <w:szCs w:val="32"/>
        </w:rPr>
        <w:t>1、运用现代通讯、电子信息网络技术，建立高效灵敏、反应快捷、运行可靠的信息体系，统一应用系统、统一电子地图、统一数据中心，统一支撑平台，实现安全生产监管业务流程全覆盖、使用部门全覆盖、业务对象全覆盖。为部门更好的开展安全执法和监管提供技术支撑，为各级领导及时掌握安全生产动态，科学决策和正确指导安全生产工作提供技术支撑，推动安全生产管理的科学化、规范化和精细化。</w:t>
      </w:r>
    </w:p>
    <w:p>
      <w:pPr>
        <w:rPr>
          <w:rFonts w:ascii="仿宋" w:hAnsi="仿宋" w:eastAsia="仿宋"/>
          <w:sz w:val="32"/>
          <w:szCs w:val="32"/>
        </w:rPr>
      </w:pPr>
      <w:r>
        <w:rPr>
          <w:rFonts w:hint="eastAsia" w:ascii="仿宋" w:hAnsi="仿宋" w:eastAsia="仿宋"/>
          <w:sz w:val="32"/>
          <w:szCs w:val="32"/>
        </w:rPr>
        <w:t>2、在区普法办的领导下，通过“法律八进”、“法治八建"等手段，促进全系统、全社会关注安全，自觉遵守安全生产相关法律、法规。</w:t>
      </w:r>
    </w:p>
    <w:p>
      <w:pPr>
        <w:rPr>
          <w:rFonts w:ascii="仿宋" w:hAnsi="仿宋" w:eastAsia="仿宋"/>
          <w:sz w:val="32"/>
          <w:szCs w:val="32"/>
        </w:rPr>
      </w:pPr>
      <w:r>
        <w:rPr>
          <w:rFonts w:hint="eastAsia" w:ascii="仿宋" w:hAnsi="仿宋" w:eastAsia="仿宋"/>
          <w:sz w:val="32"/>
          <w:szCs w:val="32"/>
        </w:rPr>
        <w:t>（六）</w:t>
      </w:r>
      <w:r>
        <w:rPr>
          <w:rFonts w:hint="eastAsia" w:ascii="仿宋" w:hAnsi="仿宋" w:eastAsia="仿宋"/>
          <w:sz w:val="32"/>
          <w:szCs w:val="32"/>
        </w:rPr>
        <w:tab/>
      </w:r>
      <w:r>
        <w:rPr>
          <w:rFonts w:hint="eastAsia" w:ascii="仿宋" w:hAnsi="仿宋" w:eastAsia="仿宋"/>
          <w:sz w:val="32"/>
          <w:szCs w:val="32"/>
        </w:rPr>
        <w:t>开展行政复议及行政应诉工作</w:t>
      </w:r>
    </w:p>
    <w:p>
      <w:pPr>
        <w:rPr>
          <w:rFonts w:ascii="仿宋" w:hAnsi="仿宋" w:eastAsia="仿宋"/>
          <w:sz w:val="32"/>
          <w:szCs w:val="32"/>
        </w:rPr>
      </w:pPr>
      <w:r>
        <w:rPr>
          <w:rFonts w:hint="eastAsia" w:ascii="仿宋" w:hAnsi="仿宋" w:eastAsia="仿宋"/>
          <w:sz w:val="32"/>
          <w:szCs w:val="32"/>
        </w:rPr>
        <w:t>对行政相对人提出的复议和听证要求，按照职责权限，逐级报请局领导商定，按照要求，组织开展复议和听证工作。</w:t>
      </w:r>
    </w:p>
    <w:p>
      <w:pPr>
        <w:rPr>
          <w:rFonts w:ascii="仿宋" w:hAnsi="仿宋" w:eastAsia="仿宋"/>
          <w:sz w:val="32"/>
          <w:szCs w:val="32"/>
        </w:rPr>
      </w:pPr>
      <w:r>
        <w:rPr>
          <w:rFonts w:hint="eastAsia" w:ascii="仿宋" w:hAnsi="仿宋" w:eastAsia="仿宋"/>
          <w:sz w:val="32"/>
          <w:szCs w:val="32"/>
        </w:rPr>
        <w:t>（七）</w:t>
      </w:r>
      <w:r>
        <w:rPr>
          <w:rFonts w:hint="eastAsia" w:ascii="仿宋" w:hAnsi="仿宋" w:eastAsia="仿宋"/>
          <w:sz w:val="32"/>
          <w:szCs w:val="32"/>
        </w:rPr>
        <w:tab/>
      </w:r>
      <w:r>
        <w:rPr>
          <w:rFonts w:hint="eastAsia" w:ascii="仿宋" w:hAnsi="仿宋" w:eastAsia="仿宋"/>
          <w:sz w:val="32"/>
          <w:szCs w:val="32"/>
        </w:rPr>
        <w:t>安全生产文化示范企业创建</w:t>
      </w:r>
    </w:p>
    <w:p>
      <w:pPr>
        <w:rPr>
          <w:rFonts w:ascii="仿宋" w:hAnsi="仿宋" w:eastAsia="仿宋"/>
          <w:sz w:val="32"/>
          <w:szCs w:val="32"/>
        </w:rPr>
      </w:pPr>
      <w:r>
        <w:rPr>
          <w:rFonts w:hint="eastAsia" w:ascii="仿宋" w:hAnsi="仿宋" w:eastAsia="仿宋"/>
          <w:sz w:val="32"/>
          <w:szCs w:val="32"/>
        </w:rPr>
        <w:t>通过“示范创建、对标整改、跟进执法、巩固提高、规范管理”活动，指导企业开展省、市级、县（区）级安全文化示范企业创建，提升企业安全管理水平。</w:t>
      </w:r>
    </w:p>
    <w:p>
      <w:pPr>
        <w:rPr>
          <w:rFonts w:ascii="仿宋" w:hAnsi="仿宋" w:eastAsia="仿宋"/>
          <w:sz w:val="32"/>
          <w:szCs w:val="32"/>
        </w:rPr>
      </w:pPr>
      <w:r>
        <w:rPr>
          <w:rFonts w:hint="eastAsia" w:ascii="仿宋" w:hAnsi="仿宋" w:eastAsia="仿宋"/>
          <w:sz w:val="32"/>
          <w:szCs w:val="32"/>
        </w:rPr>
        <w:t>（八）</w:t>
      </w:r>
      <w:r>
        <w:rPr>
          <w:rFonts w:hint="eastAsia" w:ascii="仿宋" w:hAnsi="仿宋" w:eastAsia="仿宋"/>
          <w:sz w:val="32"/>
          <w:szCs w:val="32"/>
        </w:rPr>
        <w:tab/>
      </w:r>
      <w:r>
        <w:rPr>
          <w:rFonts w:hint="eastAsia" w:ascii="仿宋" w:hAnsi="仿宋" w:eastAsia="仿宋"/>
          <w:sz w:val="32"/>
          <w:szCs w:val="32"/>
        </w:rPr>
        <w:t>指导推行安全生产责任保险工作</w:t>
      </w:r>
    </w:p>
    <w:p>
      <w:pPr>
        <w:rPr>
          <w:rFonts w:ascii="仿宋" w:hAnsi="仿宋" w:eastAsia="仿宋"/>
          <w:sz w:val="32"/>
          <w:szCs w:val="32"/>
        </w:rPr>
      </w:pPr>
      <w:r>
        <w:rPr>
          <w:rFonts w:hint="eastAsia" w:ascii="仿宋" w:hAnsi="仿宋" w:eastAsia="仿宋"/>
          <w:sz w:val="32"/>
          <w:szCs w:val="32"/>
        </w:rPr>
        <w:t>通过推行安全生产责任保险，拉高企业抗风险能力。通过引入保险机制，发挥保险机构的作用，促进安全生产。</w:t>
      </w:r>
    </w:p>
    <w:p>
      <w:pPr>
        <w:rPr>
          <w:rFonts w:ascii="仿宋" w:hAnsi="仿宋" w:eastAsia="仿宋"/>
          <w:sz w:val="32"/>
          <w:szCs w:val="32"/>
        </w:rPr>
      </w:pPr>
      <w:r>
        <w:rPr>
          <w:rFonts w:hint="eastAsia" w:ascii="仿宋" w:hAnsi="仿宋" w:eastAsia="仿宋"/>
          <w:sz w:val="32"/>
          <w:szCs w:val="32"/>
        </w:rPr>
        <w:t>（九）</w:t>
      </w:r>
      <w:r>
        <w:rPr>
          <w:rFonts w:hint="eastAsia" w:ascii="仿宋" w:hAnsi="仿宋" w:eastAsia="仿宋"/>
          <w:sz w:val="32"/>
          <w:szCs w:val="32"/>
        </w:rPr>
        <w:tab/>
      </w:r>
      <w:r>
        <w:rPr>
          <w:rFonts w:hint="eastAsia" w:ascii="仿宋" w:hAnsi="仿宋" w:eastAsia="仿宋"/>
          <w:sz w:val="32"/>
          <w:szCs w:val="32"/>
        </w:rPr>
        <w:t>依法组织生产安全事故的调查处理和办理结案工作</w:t>
      </w:r>
    </w:p>
    <w:p>
      <w:pPr>
        <w:rPr>
          <w:rFonts w:ascii="仿宋" w:hAnsi="仿宋" w:eastAsia="仿宋"/>
          <w:sz w:val="32"/>
          <w:szCs w:val="32"/>
        </w:rPr>
      </w:pPr>
      <w:r>
        <w:rPr>
          <w:rFonts w:hint="eastAsia" w:ascii="仿宋" w:hAnsi="仿宋" w:eastAsia="仿宋"/>
          <w:sz w:val="32"/>
          <w:szCs w:val="32"/>
        </w:rPr>
        <w:t>依法组织生产安全事故的调查处理和办理结案工作。</w:t>
      </w:r>
    </w:p>
    <w:p>
      <w:pPr>
        <w:rPr>
          <w:rFonts w:ascii="仿宋" w:hAnsi="仿宋" w:eastAsia="仿宋"/>
          <w:sz w:val="32"/>
          <w:szCs w:val="32"/>
        </w:rPr>
      </w:pPr>
      <w:r>
        <w:rPr>
          <w:rFonts w:hint="eastAsia" w:ascii="仿宋" w:hAnsi="仿宋" w:eastAsia="仿宋"/>
          <w:sz w:val="32"/>
          <w:szCs w:val="32"/>
        </w:rPr>
        <w:t>（十）　安全生产事故、举报事项调查处理及事故查处落实情况检查</w:t>
      </w:r>
    </w:p>
    <w:p>
      <w:pPr>
        <w:rPr>
          <w:rFonts w:ascii="仿宋" w:hAnsi="仿宋" w:eastAsia="仿宋"/>
          <w:sz w:val="32"/>
          <w:szCs w:val="32"/>
        </w:rPr>
      </w:pPr>
      <w:r>
        <w:rPr>
          <w:rFonts w:hint="eastAsia" w:ascii="仿宋" w:hAnsi="仿宋" w:eastAsia="仿宋"/>
          <w:sz w:val="32"/>
          <w:szCs w:val="32"/>
        </w:rPr>
        <w:t>依法组织生产安全事故的调查处理,组织一般安全事故的调查处理和办理结案工作，提出事故责任追究意见。对全区发生的一般生产安全事故，根据区政府授权，负责牵头成立事故调查组并聘请专家进行调查处理，做好备案工作。对全区发生生产安全事故的企业，落实事故调查报告处理意见情况及防范措施整改情况进行检查。对上级交办及群众直接举报的各类伤亡事故及迟报、谎报、瞒报事故进行调查处理。</w:t>
      </w:r>
    </w:p>
    <w:p>
      <w:pPr>
        <w:rPr>
          <w:rFonts w:ascii="仿宋" w:hAnsi="仿宋" w:eastAsia="仿宋"/>
          <w:sz w:val="32"/>
          <w:szCs w:val="32"/>
        </w:rPr>
      </w:pPr>
      <w:r>
        <w:rPr>
          <w:rFonts w:hint="eastAsia" w:ascii="仿宋" w:hAnsi="仿宋" w:eastAsia="仿宋"/>
          <w:sz w:val="32"/>
          <w:szCs w:val="32"/>
        </w:rPr>
        <w:t>（十一）应急救援工作</w:t>
      </w:r>
    </w:p>
    <w:p>
      <w:pPr>
        <w:rPr>
          <w:rFonts w:ascii="仿宋" w:hAnsi="仿宋" w:eastAsia="仿宋"/>
          <w:sz w:val="32"/>
          <w:szCs w:val="32"/>
        </w:rPr>
      </w:pPr>
      <w:r>
        <w:rPr>
          <w:rFonts w:hint="eastAsia" w:ascii="仿宋" w:hAnsi="仿宋" w:eastAsia="仿宋"/>
          <w:sz w:val="32"/>
          <w:szCs w:val="32"/>
        </w:rPr>
        <w:t>按照规定时限和要求将事故信息列入生产安全事故信息统计系统。对事故调查处理工作进行信息管理，及时上报有关情况。对事故资料档案进行归纳整理，妥善保管，及时归档。</w:t>
      </w:r>
    </w:p>
    <w:p>
      <w:pPr>
        <w:rPr>
          <w:rFonts w:ascii="仿宋" w:hAnsi="仿宋" w:eastAsia="仿宋"/>
          <w:sz w:val="32"/>
          <w:szCs w:val="32"/>
        </w:rPr>
      </w:pPr>
      <w:r>
        <w:rPr>
          <w:rFonts w:hint="eastAsia" w:ascii="仿宋" w:hAnsi="仿宋" w:eastAsia="仿宋"/>
          <w:sz w:val="32"/>
          <w:szCs w:val="32"/>
        </w:rPr>
        <w:t>（十二）非煤矿山、危化生产企业、烟花爆竹生产经营单位监管</w:t>
      </w:r>
    </w:p>
    <w:p>
      <w:pPr>
        <w:rPr>
          <w:rFonts w:ascii="仿宋" w:hAnsi="仿宋" w:eastAsia="仿宋"/>
          <w:sz w:val="32"/>
          <w:szCs w:val="32"/>
        </w:rPr>
      </w:pPr>
      <w:r>
        <w:rPr>
          <w:rFonts w:hint="eastAsia" w:ascii="仿宋" w:hAnsi="仿宋" w:eastAsia="仿宋"/>
          <w:sz w:val="32"/>
          <w:szCs w:val="32"/>
        </w:rPr>
        <w:t xml:space="preserve">日常执法：坚持依法行政、文明执法，通过加大监察执法力度，督促企业主要负责人履职尽责，建立完善企业隐患排查治理制度，及时消除事故隐患，提升企业安全管理水平，落实安全生产企业主体责任和政府监管责任，防范各类重特大生产安全事故，确保我区安全生产形势稳定。                                专项执法：在元旦、春节、全国两会期间、汛期等重要时段，对该时段容易出现问题的行业开展集中执法；根据行业特点和上级安排按行业开展各项专项执法。                </w:t>
      </w:r>
    </w:p>
    <w:p>
      <w:pPr>
        <w:rPr>
          <w:rFonts w:ascii="仿宋" w:hAnsi="仿宋" w:eastAsia="仿宋"/>
          <w:sz w:val="32"/>
          <w:szCs w:val="32"/>
        </w:rPr>
      </w:pPr>
      <w:r>
        <w:rPr>
          <w:rFonts w:hint="eastAsia" w:ascii="仿宋" w:hAnsi="仿宋" w:eastAsia="仿宋"/>
          <w:sz w:val="32"/>
          <w:szCs w:val="32"/>
        </w:rPr>
        <w:t>（十三）安全生产宣教培训工作</w:t>
      </w:r>
    </w:p>
    <w:p>
      <w:pPr>
        <w:rPr>
          <w:rFonts w:ascii="仿宋" w:hAnsi="仿宋" w:eastAsia="仿宋"/>
          <w:sz w:val="32"/>
          <w:szCs w:val="32"/>
        </w:rPr>
      </w:pPr>
      <w:r>
        <w:rPr>
          <w:rFonts w:hint="eastAsia" w:ascii="仿宋" w:hAnsi="仿宋" w:eastAsia="仿宋"/>
          <w:sz w:val="32"/>
          <w:szCs w:val="32"/>
        </w:rPr>
        <w:t>配合石市安监局，依法组织指导并监督特种作业人员（特种设备作业人员除外）的考核工作和生产经营单位管理者、安全管理人员的安全合格考核工作；监督检查生产经营单位安全培训工作。</w:t>
      </w:r>
    </w:p>
    <w:p>
      <w:pPr>
        <w:rPr>
          <w:rFonts w:ascii="仿宋" w:hAnsi="仿宋" w:eastAsia="仿宋"/>
          <w:sz w:val="32"/>
          <w:szCs w:val="32"/>
        </w:rPr>
      </w:pPr>
      <w:r>
        <w:rPr>
          <w:rFonts w:hint="eastAsia" w:ascii="仿宋" w:hAnsi="仿宋" w:eastAsia="仿宋"/>
          <w:sz w:val="32"/>
          <w:szCs w:val="32"/>
        </w:rPr>
        <w:t>（十四）安全生产宣传教育工作</w:t>
      </w:r>
    </w:p>
    <w:p>
      <w:pPr>
        <w:rPr>
          <w:rFonts w:ascii="仿宋" w:hAnsi="仿宋" w:eastAsia="仿宋"/>
          <w:sz w:val="32"/>
          <w:szCs w:val="32"/>
        </w:rPr>
      </w:pPr>
      <w:r>
        <w:rPr>
          <w:rFonts w:hint="eastAsia" w:ascii="仿宋" w:hAnsi="仿宋" w:eastAsia="仿宋"/>
          <w:sz w:val="32"/>
          <w:szCs w:val="32"/>
        </w:rPr>
        <w:t>强化大众安全意识，规范大众安全行为，提升大众安全防护与应对安全危机的能力。指导全区安全生产培训教育工作，保障培训教育工作落到实处。</w:t>
      </w:r>
    </w:p>
    <w:p>
      <w:pPr>
        <w:rPr>
          <w:rFonts w:ascii="仿宋" w:hAnsi="仿宋" w:eastAsia="仿宋"/>
          <w:sz w:val="32"/>
          <w:szCs w:val="32"/>
        </w:rPr>
      </w:pPr>
      <w:r>
        <w:rPr>
          <w:rFonts w:hint="eastAsia" w:ascii="仿宋" w:hAnsi="仿宋" w:eastAsia="仿宋"/>
          <w:sz w:val="32"/>
          <w:szCs w:val="32"/>
        </w:rPr>
        <w:t>（十五）培训、考核工作</w:t>
      </w:r>
    </w:p>
    <w:p>
      <w:pPr>
        <w:rPr>
          <w:rFonts w:ascii="仿宋" w:hAnsi="仿宋" w:eastAsia="仿宋"/>
          <w:sz w:val="32"/>
          <w:szCs w:val="32"/>
        </w:rPr>
      </w:pPr>
      <w:r>
        <w:rPr>
          <w:rFonts w:hint="eastAsia" w:ascii="仿宋" w:hAnsi="仿宋" w:eastAsia="仿宋"/>
          <w:sz w:val="32"/>
          <w:szCs w:val="32"/>
        </w:rPr>
        <w:t>专项知识、职业健康知识和特种作业知识考核复审、换证合格率100％，新培合格率98％。企业管理人员考核复审、换证合格率100％，新培合格率100％。</w:t>
      </w:r>
    </w:p>
    <w:p>
      <w:pPr>
        <w:rPr>
          <w:rFonts w:ascii="仿宋" w:hAnsi="仿宋" w:eastAsia="仿宋"/>
          <w:sz w:val="32"/>
          <w:szCs w:val="32"/>
        </w:rPr>
      </w:pPr>
      <w:r>
        <w:rPr>
          <w:rFonts w:hint="eastAsia" w:ascii="仿宋" w:hAnsi="仿宋" w:eastAsia="仿宋"/>
          <w:sz w:val="32"/>
          <w:szCs w:val="32"/>
        </w:rPr>
        <w:t>（十六）工矿商贸企业监管工作</w:t>
      </w:r>
    </w:p>
    <w:p>
      <w:pPr>
        <w:rPr>
          <w:rFonts w:ascii="仿宋" w:hAnsi="仿宋" w:eastAsia="仿宋"/>
          <w:sz w:val="32"/>
          <w:szCs w:val="32"/>
        </w:rPr>
      </w:pPr>
      <w:r>
        <w:rPr>
          <w:rFonts w:hint="eastAsia" w:ascii="仿宋" w:hAnsi="仿宋" w:eastAsia="仿宋"/>
          <w:sz w:val="32"/>
          <w:szCs w:val="32"/>
        </w:rPr>
        <w:t>全区工矿商贸行业安全监管责任落实到位。职责范围内新、改、扩项目安全“三同时”管理全部符合法定要求；工矿商贸行业安全形势稳定。</w:t>
      </w:r>
    </w:p>
    <w:p>
      <w:pPr>
        <w:rPr>
          <w:rFonts w:ascii="仿宋" w:hAnsi="仿宋" w:eastAsia="仿宋"/>
          <w:sz w:val="32"/>
          <w:szCs w:val="32"/>
        </w:rPr>
      </w:pPr>
      <w:r>
        <w:rPr>
          <w:rFonts w:hint="eastAsia" w:ascii="仿宋" w:hAnsi="仿宋" w:eastAsia="仿宋"/>
          <w:sz w:val="32"/>
          <w:szCs w:val="32"/>
        </w:rPr>
        <w:t>（十七）七大行业监察治理</w:t>
      </w:r>
    </w:p>
    <w:p>
      <w:pPr>
        <w:rPr>
          <w:rFonts w:ascii="仿宋" w:hAnsi="仿宋" w:eastAsia="仿宋"/>
          <w:sz w:val="32"/>
          <w:szCs w:val="32"/>
        </w:rPr>
      </w:pPr>
      <w:r>
        <w:rPr>
          <w:rFonts w:hint="eastAsia" w:ascii="仿宋" w:hAnsi="仿宋" w:eastAsia="仿宋"/>
          <w:sz w:val="32"/>
          <w:szCs w:val="32"/>
        </w:rPr>
        <w:t>指导乡镇、开发区加强机械、轻工、纺织、烟草、商贸行业企业日常监管，协调督促电力、建筑行业主管部门加强对行业企业的日常监管，督促企业落实安全生产主体责任，改善生产条件，消除事故隐患，提升企业安全管理水平，确保我区安全生产形势稳定。</w:t>
      </w:r>
    </w:p>
    <w:p>
      <w:pPr>
        <w:rPr>
          <w:rFonts w:ascii="仿宋" w:hAnsi="仿宋" w:eastAsia="仿宋"/>
          <w:sz w:val="32"/>
          <w:szCs w:val="32"/>
        </w:rPr>
      </w:pPr>
      <w:r>
        <w:rPr>
          <w:rFonts w:hint="eastAsia" w:ascii="仿宋" w:hAnsi="仿宋" w:eastAsia="仿宋"/>
          <w:sz w:val="32"/>
          <w:szCs w:val="32"/>
        </w:rPr>
        <w:t>（十八）其他行业综合监管</w:t>
      </w:r>
    </w:p>
    <w:p>
      <w:pPr>
        <w:rPr>
          <w:rFonts w:ascii="仿宋" w:hAnsi="仿宋" w:eastAsia="仿宋"/>
          <w:sz w:val="32"/>
          <w:szCs w:val="32"/>
        </w:rPr>
      </w:pPr>
      <w:r>
        <w:rPr>
          <w:rFonts w:hint="eastAsia" w:ascii="仿宋" w:hAnsi="仿宋" w:eastAsia="仿宋"/>
          <w:sz w:val="32"/>
          <w:szCs w:val="32"/>
        </w:rPr>
        <w:t>督导企业履行建设项目“三同时”手续，认真开展安全生产标准化工作。督导企业落实安全生产主体责任，消除事故隐患，提升安全管理水平，确保安全生产形势稳定。开展安全生产诚信企业评审。</w:t>
      </w:r>
    </w:p>
    <w:p>
      <w:pPr>
        <w:rPr>
          <w:rFonts w:ascii="仿宋" w:hAnsi="仿宋" w:eastAsia="仿宋"/>
          <w:sz w:val="32"/>
          <w:szCs w:val="32"/>
        </w:rPr>
      </w:pPr>
      <w:r>
        <w:rPr>
          <w:rFonts w:hint="eastAsia" w:ascii="仿宋" w:hAnsi="仿宋" w:eastAsia="仿宋"/>
          <w:sz w:val="32"/>
          <w:szCs w:val="32"/>
        </w:rPr>
        <w:t>（十九）职业卫生工作</w:t>
      </w:r>
    </w:p>
    <w:p>
      <w:pPr>
        <w:rPr>
          <w:rFonts w:ascii="仿宋" w:hAnsi="仿宋" w:eastAsia="仿宋"/>
          <w:sz w:val="32"/>
          <w:szCs w:val="32"/>
        </w:rPr>
      </w:pPr>
      <w:r>
        <w:rPr>
          <w:rFonts w:hint="eastAsia" w:ascii="仿宋" w:hAnsi="仿宋" w:eastAsia="仿宋"/>
          <w:sz w:val="32"/>
          <w:szCs w:val="32"/>
        </w:rPr>
        <w:t>承担工矿商贸作业场所（煤矿作业场所除外）职业卫生监督检查责任，职业卫生“三同时”审查，组织调查处理职业危害事故和违法违规行为。</w:t>
      </w:r>
    </w:p>
    <w:p>
      <w:pPr>
        <w:rPr>
          <w:rFonts w:ascii="仿宋" w:hAnsi="仿宋" w:eastAsia="仿宋"/>
          <w:sz w:val="32"/>
          <w:szCs w:val="32"/>
        </w:rPr>
      </w:pPr>
      <w:r>
        <w:rPr>
          <w:rFonts w:hint="eastAsia" w:ascii="仿宋" w:hAnsi="仿宋" w:eastAsia="仿宋"/>
          <w:sz w:val="32"/>
          <w:szCs w:val="32"/>
        </w:rPr>
        <w:t>（二十）职业卫生监督检查</w:t>
      </w:r>
    </w:p>
    <w:p>
      <w:pPr>
        <w:rPr>
          <w:rFonts w:ascii="仿宋" w:hAnsi="仿宋" w:eastAsia="仿宋"/>
          <w:sz w:val="32"/>
          <w:szCs w:val="32"/>
        </w:rPr>
      </w:pPr>
      <w:r>
        <w:rPr>
          <w:rFonts w:hint="eastAsia" w:ascii="仿宋" w:hAnsi="仿宋" w:eastAsia="仿宋"/>
          <w:sz w:val="32"/>
          <w:szCs w:val="32"/>
        </w:rPr>
        <w:t>对用人单位职业卫生管理进行监督检查，提高用人单位职业卫生管理水平。对职业病危害严重行业进行治理，有效控制职业病危害。对职业病危害严重、较重行业新建、改建、扩建工程项目和技术改造、技术引进项目的职业卫生“三同时”进行审查及监督检查。对职业病危害一般行业新建、改建、扩建工程项目和技术改造、技术引进项目的职业卫生“三同时”进行备案。</w:t>
      </w:r>
    </w:p>
    <w:p>
      <w:pPr>
        <w:rPr>
          <w:rFonts w:ascii="仿宋" w:hAnsi="仿宋" w:eastAsia="仿宋"/>
          <w:sz w:val="32"/>
          <w:szCs w:val="32"/>
        </w:rPr>
      </w:pPr>
      <w:r>
        <w:rPr>
          <w:rFonts w:hint="eastAsia" w:ascii="仿宋" w:hAnsi="仿宋" w:eastAsia="仿宋"/>
          <w:sz w:val="32"/>
          <w:szCs w:val="32"/>
        </w:rPr>
        <w:t>（二十一）职业卫生标准宣贯</w:t>
      </w:r>
    </w:p>
    <w:p>
      <w:pPr>
        <w:rPr>
          <w:rFonts w:ascii="仿宋" w:hAnsi="仿宋" w:eastAsia="仿宋"/>
          <w:sz w:val="32"/>
          <w:szCs w:val="32"/>
        </w:rPr>
      </w:pPr>
      <w:r>
        <w:rPr>
          <w:rFonts w:hint="eastAsia" w:ascii="仿宋" w:hAnsi="仿宋" w:eastAsia="仿宋"/>
          <w:sz w:val="32"/>
          <w:szCs w:val="32"/>
        </w:rPr>
        <w:t>组织实施国家职业卫生标准中的用人单位职业危害因素工程控制、职业防护设施、个体职业防护等相关标准。</w:t>
      </w:r>
    </w:p>
    <w:p>
      <w:pPr>
        <w:rPr>
          <w:rFonts w:ascii="仿宋" w:hAnsi="仿宋" w:eastAsia="仿宋"/>
          <w:sz w:val="32"/>
          <w:szCs w:val="32"/>
        </w:rPr>
      </w:pPr>
      <w:r>
        <w:rPr>
          <w:rFonts w:hint="eastAsia" w:ascii="仿宋" w:hAnsi="仿宋" w:eastAsia="仿宋"/>
          <w:sz w:val="32"/>
          <w:szCs w:val="32"/>
        </w:rPr>
        <w:t>（二十二）开展执法检查工作</w:t>
      </w:r>
    </w:p>
    <w:p>
      <w:pPr>
        <w:rPr>
          <w:rFonts w:ascii="仿宋" w:hAnsi="仿宋" w:eastAsia="仿宋"/>
          <w:sz w:val="32"/>
          <w:szCs w:val="32"/>
        </w:rPr>
      </w:pPr>
      <w:r>
        <w:rPr>
          <w:rFonts w:hint="eastAsia" w:ascii="仿宋" w:hAnsi="仿宋" w:eastAsia="仿宋"/>
          <w:sz w:val="32"/>
          <w:szCs w:val="32"/>
        </w:rPr>
        <w:t>依法监督检查职责范围内新建、改建、扩建工程项目的安全设施与主体工程同时设计、同时施工、同时投产使用情况。</w:t>
      </w:r>
    </w:p>
    <w:p>
      <w:pPr>
        <w:rPr>
          <w:rFonts w:ascii="仿宋" w:hAnsi="仿宋" w:eastAsia="仿宋"/>
          <w:sz w:val="32"/>
          <w:szCs w:val="32"/>
        </w:rPr>
      </w:pPr>
      <w:r>
        <w:rPr>
          <w:rFonts w:hint="eastAsia" w:ascii="仿宋" w:hAnsi="仿宋" w:eastAsia="仿宋"/>
          <w:sz w:val="32"/>
          <w:szCs w:val="32"/>
        </w:rPr>
        <w:t>（二十三）执法检查</w:t>
      </w:r>
    </w:p>
    <w:p>
      <w:pPr>
        <w:rPr>
          <w:rFonts w:ascii="仿宋" w:hAnsi="仿宋" w:eastAsia="仿宋"/>
          <w:sz w:val="32"/>
          <w:szCs w:val="32"/>
        </w:rPr>
      </w:pPr>
      <w:r>
        <w:rPr>
          <w:rFonts w:hint="eastAsia" w:ascii="仿宋" w:hAnsi="仿宋" w:eastAsia="仿宋"/>
          <w:sz w:val="32"/>
          <w:szCs w:val="32"/>
        </w:rPr>
        <w:t>日常执法：坚持依法行政、文明执法，通过加大监察执法力度，督促企业主要负责人履职尽责，建立完善企业隐患排查治理制度，及时消除事故隐患，提升企业安全管理水平，落实安全生产企业主体责任和政府监管责任，防范各类重特大生产安全事故，确保我市安全生产形势稳定。                                专项执法：在元旦、春节、全国</w:t>
      </w:r>
      <w:bookmarkStart w:id="0" w:name="_GoBack"/>
      <w:bookmarkEnd w:id="0"/>
      <w:r>
        <w:rPr>
          <w:rFonts w:hint="eastAsia" w:ascii="仿宋" w:hAnsi="仿宋" w:eastAsia="仿宋"/>
          <w:sz w:val="32"/>
          <w:szCs w:val="32"/>
        </w:rPr>
        <w:t xml:space="preserve">两会期间、汛期等重要时段，对该时段容易出现问题的行业开展集中执法；根据行业特点和上级安排按行业开展各项专项执法。                </w:t>
      </w:r>
    </w:p>
    <w:p>
      <w:pPr>
        <w:rPr>
          <w:rFonts w:ascii="仿宋" w:hAnsi="仿宋" w:eastAsia="仿宋"/>
          <w:sz w:val="32"/>
          <w:szCs w:val="32"/>
        </w:rPr>
      </w:pPr>
      <w:r>
        <w:rPr>
          <w:rFonts w:hint="eastAsia" w:ascii="仿宋" w:hAnsi="仿宋" w:eastAsia="仿宋"/>
          <w:sz w:val="32"/>
          <w:szCs w:val="32"/>
        </w:rPr>
        <w:t>（二十四）执法人员培训</w:t>
      </w:r>
    </w:p>
    <w:p>
      <w:pPr>
        <w:rPr>
          <w:rFonts w:ascii="仿宋" w:hAnsi="仿宋" w:eastAsia="仿宋"/>
          <w:sz w:val="32"/>
          <w:szCs w:val="32"/>
        </w:rPr>
      </w:pPr>
      <w:r>
        <w:rPr>
          <w:rFonts w:hint="eastAsia" w:ascii="仿宋" w:hAnsi="仿宋" w:eastAsia="仿宋"/>
          <w:sz w:val="32"/>
          <w:szCs w:val="32"/>
        </w:rPr>
        <w:t>通过对法律及业务知识的学习、到企业实习、参加上级机关组织的业务培训、对各乡镇执法检查业务工作进行培训指导，对法律法规等进行宣贯。增强执法人员发现和解决问题的能力，增长知识、开阔眼界、提高能力，提升我区安监执法人员的整体水平</w:t>
      </w:r>
    </w:p>
    <w:p>
      <w:pPr>
        <w:rPr>
          <w:rFonts w:ascii="仿宋" w:hAnsi="仿宋" w:eastAsia="仿宋"/>
          <w:sz w:val="32"/>
          <w:szCs w:val="32"/>
        </w:rPr>
      </w:pPr>
      <w:r>
        <w:rPr>
          <w:rFonts w:hint="eastAsia" w:ascii="仿宋" w:hAnsi="仿宋" w:eastAsia="仿宋"/>
          <w:sz w:val="32"/>
          <w:szCs w:val="32"/>
        </w:rPr>
        <w:t>（二十五）事故调查处理职能</w:t>
      </w:r>
    </w:p>
    <w:p>
      <w:pPr>
        <w:rPr>
          <w:rFonts w:ascii="仿宋" w:hAnsi="仿宋" w:eastAsia="仿宋"/>
          <w:sz w:val="32"/>
          <w:szCs w:val="32"/>
        </w:rPr>
      </w:pPr>
      <w:r>
        <w:rPr>
          <w:rFonts w:hint="eastAsia" w:ascii="仿宋" w:hAnsi="仿宋" w:eastAsia="仿宋"/>
          <w:sz w:val="32"/>
          <w:szCs w:val="32"/>
        </w:rPr>
        <w:t>综合管理全区生产安全伤亡事故调度统计工作；依法组织事故调查处理和办理结案工作，监督事故查处和责任追究落实情况；参与重特大事故的调查处理工作依法组织事故调查处理和办理结案工作。</w:t>
      </w:r>
    </w:p>
    <w:p>
      <w:pPr>
        <w:rPr>
          <w:rFonts w:ascii="仿宋" w:hAnsi="仿宋" w:eastAsia="仿宋"/>
          <w:sz w:val="32"/>
          <w:szCs w:val="32"/>
        </w:rPr>
      </w:pPr>
      <w:r>
        <w:rPr>
          <w:rFonts w:hint="eastAsia" w:ascii="仿宋" w:hAnsi="仿宋" w:eastAsia="仿宋"/>
          <w:sz w:val="32"/>
          <w:szCs w:val="32"/>
        </w:rPr>
        <w:t>（二十六）事故信息统计及管理</w:t>
      </w:r>
    </w:p>
    <w:p>
      <w:pPr>
        <w:rPr>
          <w:rFonts w:ascii="仿宋" w:hAnsi="仿宋" w:eastAsia="仿宋"/>
          <w:sz w:val="32"/>
          <w:szCs w:val="32"/>
        </w:rPr>
      </w:pPr>
      <w:r>
        <w:rPr>
          <w:rFonts w:hint="eastAsia" w:ascii="仿宋" w:hAnsi="仿宋" w:eastAsia="仿宋"/>
          <w:sz w:val="32"/>
          <w:szCs w:val="32"/>
        </w:rPr>
        <w:t>按照规定时限和要求将事故信息列入生产安全事故信息统计系统。对事故调查处理工作进行信息管理，及时上报有关情况。对事故资料档案进行归纳整理，妥善保管，及时归档。</w:t>
      </w:r>
    </w:p>
    <w:p>
      <w:pPr>
        <w:rPr>
          <w:rFonts w:ascii="仿宋" w:hAnsi="仿宋" w:eastAsia="仿宋"/>
          <w:sz w:val="32"/>
          <w:szCs w:val="32"/>
        </w:rPr>
      </w:pPr>
      <w:r>
        <w:rPr>
          <w:rFonts w:hint="eastAsia" w:ascii="仿宋" w:hAnsi="仿宋" w:eastAsia="仿宋"/>
          <w:sz w:val="32"/>
          <w:szCs w:val="32"/>
        </w:rPr>
        <w:t>（二十七）安全生产政务管理职能</w:t>
      </w:r>
    </w:p>
    <w:p>
      <w:pPr>
        <w:rPr>
          <w:rFonts w:ascii="仿宋" w:hAnsi="仿宋" w:eastAsia="仿宋"/>
          <w:sz w:val="32"/>
          <w:szCs w:val="32"/>
        </w:rPr>
      </w:pPr>
      <w:r>
        <w:rPr>
          <w:rFonts w:hint="eastAsia" w:ascii="仿宋" w:hAnsi="仿宋" w:eastAsia="仿宋"/>
          <w:sz w:val="32"/>
          <w:szCs w:val="32"/>
        </w:rPr>
        <w:t>加强安全生产专项资金监管；做好本级机关财务和资产管理、基建及维修、大型设备购置型设备购置、人事管理、党务管理、老干部工作等。负责直属事业单位管理工作。</w:t>
      </w:r>
    </w:p>
    <w:p>
      <w:pPr>
        <w:rPr>
          <w:rFonts w:ascii="仿宋" w:hAnsi="仿宋" w:eastAsia="仿宋"/>
          <w:sz w:val="32"/>
          <w:szCs w:val="32"/>
        </w:rPr>
      </w:pPr>
      <w:r>
        <w:rPr>
          <w:rFonts w:hint="eastAsia" w:ascii="仿宋" w:hAnsi="仿宋" w:eastAsia="仿宋"/>
          <w:sz w:val="32"/>
          <w:szCs w:val="32"/>
        </w:rPr>
        <w:t xml:space="preserve">    7、其他重要事项的情况说明      </w:t>
      </w:r>
    </w:p>
    <w:p>
      <w:pPr>
        <w:rPr>
          <w:rFonts w:ascii="仿宋" w:hAnsi="仿宋" w:eastAsia="仿宋"/>
          <w:sz w:val="32"/>
          <w:szCs w:val="32"/>
        </w:rPr>
      </w:pPr>
      <w:r>
        <w:rPr>
          <w:rFonts w:hint="eastAsia" w:ascii="仿宋" w:hAnsi="仿宋" w:eastAsia="仿宋"/>
          <w:sz w:val="32"/>
          <w:szCs w:val="32"/>
        </w:rPr>
        <w:t xml:space="preserve"> 1、机关运行经费的支出情况的说明</w:t>
      </w:r>
    </w:p>
    <w:p>
      <w:pPr>
        <w:rPr>
          <w:rFonts w:ascii="仿宋" w:hAnsi="仿宋" w:eastAsia="仿宋"/>
          <w:sz w:val="32"/>
          <w:szCs w:val="32"/>
        </w:rPr>
      </w:pPr>
      <w:r>
        <w:rPr>
          <w:rFonts w:hint="eastAsia" w:ascii="仿宋" w:hAnsi="仿宋" w:eastAsia="仿宋"/>
          <w:sz w:val="32"/>
          <w:szCs w:val="32"/>
        </w:rPr>
        <w:t xml:space="preserve">    2017年我单位机关运行费40.41万元，其中一般行政管理事务16万元、劳务费7.79万元、水费0.4万元、电费1万元、邮电费1万元、交通费7.59万元。         </w:t>
      </w:r>
    </w:p>
    <w:p>
      <w:pPr>
        <w:rPr>
          <w:rFonts w:ascii="仿宋" w:hAnsi="仿宋" w:eastAsia="仿宋"/>
          <w:sz w:val="32"/>
          <w:szCs w:val="32"/>
        </w:rPr>
      </w:pPr>
      <w:r>
        <w:rPr>
          <w:rFonts w:hint="eastAsia" w:ascii="仿宋" w:hAnsi="仿宋" w:eastAsia="仿宋"/>
          <w:sz w:val="32"/>
          <w:szCs w:val="32"/>
        </w:rPr>
        <w:t>2、国有资产情况</w:t>
      </w:r>
    </w:p>
    <w:p>
      <w:pPr>
        <w:rPr>
          <w:rFonts w:ascii="仿宋" w:hAnsi="仿宋" w:eastAsia="仿宋"/>
          <w:sz w:val="32"/>
          <w:szCs w:val="32"/>
        </w:rPr>
      </w:pPr>
      <w:r>
        <w:rPr>
          <w:rFonts w:hint="eastAsia" w:ascii="仿宋" w:hAnsi="仿宋" w:eastAsia="仿宋"/>
          <w:sz w:val="32"/>
          <w:szCs w:val="32"/>
        </w:rPr>
        <w:t>2016年固定资产459.5万元，2016年末固定资产548万元。其中：房屋36.2万元、汽车42万元、其他固定资产385万元</w:t>
      </w:r>
    </w:p>
    <w:p>
      <w:pPr>
        <w:rPr>
          <w:rFonts w:ascii="仿宋" w:hAnsi="仿宋" w:eastAsia="仿宋"/>
          <w:sz w:val="32"/>
          <w:szCs w:val="32"/>
        </w:rPr>
      </w:pPr>
      <w:r>
        <w:rPr>
          <w:rFonts w:hint="eastAsia" w:ascii="仿宋" w:hAnsi="仿宋" w:eastAsia="仿宋"/>
          <w:sz w:val="32"/>
          <w:szCs w:val="32"/>
        </w:rPr>
        <w:t>3、政府采购</w:t>
      </w:r>
    </w:p>
    <w:p>
      <w:pPr>
        <w:rPr>
          <w:rFonts w:ascii="仿宋" w:hAnsi="仿宋" w:eastAsia="仿宋"/>
          <w:sz w:val="32"/>
          <w:szCs w:val="32"/>
        </w:rPr>
      </w:pPr>
      <w:r>
        <w:rPr>
          <w:rFonts w:hint="eastAsia" w:ascii="仿宋" w:hAnsi="仿宋" w:eastAsia="仿宋"/>
          <w:sz w:val="32"/>
          <w:szCs w:val="32"/>
        </w:rPr>
        <w:t>无</w:t>
      </w:r>
    </w:p>
    <w:p>
      <w:pPr>
        <w:rPr>
          <w:rFonts w:ascii="仿宋" w:hAnsi="仿宋" w:eastAsia="仿宋"/>
          <w:sz w:val="32"/>
          <w:szCs w:val="32"/>
        </w:rPr>
      </w:pPr>
      <w:r>
        <w:rPr>
          <w:rFonts w:hint="eastAsia" w:ascii="仿宋" w:hAnsi="仿宋" w:eastAsia="仿宋"/>
          <w:sz w:val="32"/>
          <w:szCs w:val="32"/>
        </w:rPr>
        <w:t>四、名词解释</w:t>
      </w:r>
    </w:p>
    <w:p>
      <w:pPr>
        <w:rPr>
          <w:rFonts w:ascii="仿宋" w:hAnsi="仿宋" w:eastAsia="仿宋"/>
          <w:sz w:val="32"/>
          <w:szCs w:val="32"/>
        </w:rPr>
      </w:pPr>
      <w:r>
        <w:rPr>
          <w:rFonts w:hint="eastAsia" w:ascii="仿宋" w:hAnsi="仿宋" w:eastAsia="仿宋"/>
          <w:sz w:val="32"/>
          <w:szCs w:val="32"/>
        </w:rPr>
        <w:t>相关名词解释</w:t>
      </w:r>
    </w:p>
    <w:p>
      <w:pPr>
        <w:rPr>
          <w:rFonts w:ascii="仿宋" w:hAnsi="仿宋" w:eastAsia="仿宋"/>
          <w:sz w:val="32"/>
          <w:szCs w:val="32"/>
        </w:rPr>
      </w:pPr>
      <w:r>
        <w:rPr>
          <w:rFonts w:hint="eastAsia" w:ascii="仿宋" w:hAnsi="仿宋" w:eastAsia="仿宋"/>
          <w:sz w:val="32"/>
          <w:szCs w:val="32"/>
        </w:rPr>
        <w:t>（一）财政拨款收入：本年度从本级财政部门取得的财政拨款，包括一般公共预算财政拨款和政府性基金预算财政拨款。</w:t>
      </w:r>
    </w:p>
    <w:p>
      <w:pPr>
        <w:rPr>
          <w:rFonts w:ascii="仿宋" w:hAnsi="仿宋" w:eastAsia="仿宋"/>
          <w:sz w:val="32"/>
          <w:szCs w:val="32"/>
        </w:rPr>
      </w:pPr>
      <w:r>
        <w:rPr>
          <w:rFonts w:hint="eastAsia" w:ascii="仿宋" w:hAnsi="仿宋" w:eastAsia="仿宋"/>
          <w:sz w:val="32"/>
          <w:szCs w:val="32"/>
        </w:rPr>
        <w:t>（二）事业收入：指事业单位开展专业业务活动及辅助活动所取得的收入。</w:t>
      </w:r>
    </w:p>
    <w:p>
      <w:pPr>
        <w:rPr>
          <w:rFonts w:ascii="仿宋" w:hAnsi="仿宋" w:eastAsia="仿宋"/>
          <w:sz w:val="32"/>
          <w:szCs w:val="32"/>
        </w:rPr>
      </w:pPr>
      <w:r>
        <w:rPr>
          <w:rFonts w:hint="eastAsia" w:ascii="仿宋" w:hAnsi="仿宋" w:eastAsia="仿宋"/>
          <w:sz w:val="32"/>
          <w:szCs w:val="32"/>
        </w:rPr>
        <w:t>（三）其他收入：指除上述“财政拨款收入”、“事业收入”、“经营收入”等以外的收入。</w:t>
      </w:r>
    </w:p>
    <w:p>
      <w:pPr>
        <w:rPr>
          <w:rFonts w:ascii="仿宋" w:hAnsi="仿宋" w:eastAsia="仿宋"/>
          <w:sz w:val="32"/>
          <w:szCs w:val="32"/>
        </w:rPr>
      </w:pPr>
      <w:r>
        <w:rPr>
          <w:rFonts w:hint="eastAsia" w:ascii="仿宋" w:hAnsi="仿宋" w:eastAsia="仿宋"/>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rPr>
          <w:rFonts w:ascii="仿宋" w:hAnsi="仿宋" w:eastAsia="仿宋"/>
          <w:sz w:val="32"/>
          <w:szCs w:val="32"/>
        </w:rPr>
      </w:pPr>
      <w:r>
        <w:rPr>
          <w:rFonts w:hint="eastAsia" w:ascii="仿宋" w:hAnsi="仿宋" w:eastAsia="仿宋"/>
          <w:sz w:val="32"/>
          <w:szCs w:val="32"/>
        </w:rPr>
        <w:t>（五）年初结转和结余：指以前年度尚未完成、结转到本年仍按原规定用途继续使用的资金，或项目已完成等产生的结余资金。</w:t>
      </w:r>
    </w:p>
    <w:p>
      <w:pPr>
        <w:rPr>
          <w:rFonts w:ascii="仿宋" w:hAnsi="仿宋" w:eastAsia="仿宋"/>
          <w:sz w:val="32"/>
          <w:szCs w:val="32"/>
        </w:rPr>
      </w:pPr>
      <w:r>
        <w:rPr>
          <w:rFonts w:hint="eastAsia" w:ascii="仿宋" w:hAnsi="仿宋" w:eastAsia="仿宋"/>
          <w:sz w:val="32"/>
          <w:szCs w:val="32"/>
        </w:rPr>
        <w:t>（六）结余分配：指事业单位按照事业单位会计制度的规定从非财政补助结余中分配的事业基金和职工福利基金等。</w:t>
      </w:r>
    </w:p>
    <w:p>
      <w:pPr>
        <w:rPr>
          <w:rFonts w:ascii="仿宋" w:hAnsi="仿宋" w:eastAsia="仿宋"/>
          <w:sz w:val="32"/>
          <w:szCs w:val="32"/>
        </w:rPr>
      </w:pPr>
      <w:r>
        <w:rPr>
          <w:rFonts w:hint="eastAsia" w:ascii="仿宋" w:hAnsi="仿宋" w:eastAsia="仿宋"/>
          <w:sz w:val="32"/>
          <w:szCs w:val="32"/>
        </w:rPr>
        <w:t>（七）年末结转和结余：指单位按有关规定结转到下年或以后年度继续使用的资金，或项目已完成等产生的结余资金。</w:t>
      </w:r>
    </w:p>
    <w:p>
      <w:pPr>
        <w:rPr>
          <w:rFonts w:ascii="仿宋" w:hAnsi="仿宋" w:eastAsia="仿宋"/>
          <w:sz w:val="32"/>
          <w:szCs w:val="32"/>
        </w:rPr>
      </w:pPr>
      <w:r>
        <w:rPr>
          <w:rFonts w:hint="eastAsia" w:ascii="仿宋" w:hAnsi="仿宋" w:eastAsia="仿宋"/>
          <w:sz w:val="32"/>
          <w:szCs w:val="32"/>
        </w:rPr>
        <w:t>（八）基本支出：填列单位为保障机构正常运转、完成日常工作任务而发生的各项支出。</w:t>
      </w:r>
    </w:p>
    <w:p>
      <w:pPr>
        <w:rPr>
          <w:rFonts w:ascii="仿宋" w:hAnsi="仿宋" w:eastAsia="仿宋"/>
          <w:sz w:val="32"/>
          <w:szCs w:val="32"/>
        </w:rPr>
      </w:pPr>
      <w:r>
        <w:rPr>
          <w:rFonts w:hint="eastAsia" w:ascii="仿宋" w:hAnsi="仿宋" w:eastAsia="仿宋"/>
          <w:sz w:val="32"/>
          <w:szCs w:val="32"/>
        </w:rPr>
        <w:t>（九）项目支出：填列单位为完成特定的行政工作任务或事业发展目标，在基本支出之外发生的各项支出</w:t>
      </w:r>
    </w:p>
    <w:p>
      <w:pPr>
        <w:rPr>
          <w:rFonts w:ascii="仿宋" w:hAnsi="仿宋" w:eastAsia="仿宋"/>
          <w:sz w:val="32"/>
          <w:szCs w:val="32"/>
        </w:rPr>
      </w:pPr>
      <w:r>
        <w:rPr>
          <w:rFonts w:hint="eastAsia" w:ascii="仿宋" w:hAnsi="仿宋" w:eastAsia="仿宋"/>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rFonts w:ascii="仿宋" w:hAnsi="仿宋" w:eastAsia="仿宋"/>
          <w:sz w:val="32"/>
          <w:szCs w:val="32"/>
        </w:rPr>
      </w:pPr>
      <w:r>
        <w:rPr>
          <w:rFonts w:hint="eastAsia" w:ascii="仿宋" w:hAnsi="仿宋" w:eastAsia="仿宋"/>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rPr>
          <w:rFonts w:ascii="仿宋" w:hAnsi="仿宋" w:eastAsia="仿宋"/>
          <w:sz w:val="32"/>
          <w:szCs w:val="32"/>
        </w:rPr>
      </w:pPr>
      <w:r>
        <w:rPr>
          <w:rFonts w:hint="eastAsia" w:ascii="仿宋" w:hAnsi="仿宋" w:eastAsia="仿宋"/>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rFonts w:ascii="仿宋" w:hAnsi="仿宋" w:eastAsia="仿宋"/>
          <w:sz w:val="32"/>
          <w:szCs w:val="32"/>
        </w:rPr>
      </w:pPr>
      <w:r>
        <w:rPr>
          <w:rFonts w:hint="eastAsia" w:ascii="仿宋" w:hAnsi="仿宋" w:eastAsia="仿宋"/>
          <w:sz w:val="32"/>
          <w:szCs w:val="32"/>
        </w:rPr>
        <w:t xml:space="preserve">  （十三）其他交通费用：填列单位除公务用车运行维护费以外的其他交通费用。如飞机、船舶等的燃料费、维修费、过桥过路费、保险费、出租车费用、公务交通补贴等。</w:t>
      </w:r>
    </w:p>
    <w:p>
      <w:pPr>
        <w:rPr>
          <w:rFonts w:ascii="仿宋" w:hAnsi="仿宋" w:eastAsia="仿宋"/>
          <w:sz w:val="32"/>
          <w:szCs w:val="32"/>
        </w:rPr>
      </w:pPr>
      <w:r>
        <w:rPr>
          <w:rFonts w:hint="eastAsia" w:ascii="仿宋" w:hAnsi="仿宋" w:eastAsia="仿宋"/>
          <w:sz w:val="32"/>
          <w:szCs w:val="32"/>
        </w:rPr>
        <w:t>（十四）公务用车购置：填列单位公务用车车辆购置支出（含车辆购置税）。</w:t>
      </w:r>
    </w:p>
    <w:p>
      <w:pPr>
        <w:rPr>
          <w:rFonts w:ascii="仿宋" w:hAnsi="仿宋" w:eastAsia="仿宋"/>
          <w:sz w:val="32"/>
          <w:szCs w:val="32"/>
        </w:rPr>
      </w:pPr>
      <w:r>
        <w:rPr>
          <w:rFonts w:hint="eastAsia" w:ascii="仿宋" w:hAnsi="仿宋" w:eastAsia="仿宋"/>
          <w:sz w:val="32"/>
          <w:szCs w:val="32"/>
        </w:rPr>
        <w:t>（十五）其他交通工具购置：填列单位除公务用车外的其他各类交通工具（如船舶、飞机）购置支出（含车辆购置税）。</w:t>
      </w:r>
    </w:p>
    <w:p>
      <w:pPr>
        <w:rPr>
          <w:rFonts w:ascii="仿宋" w:hAnsi="仿宋" w:eastAsia="仿宋"/>
          <w:sz w:val="32"/>
          <w:szCs w:val="32"/>
        </w:rPr>
      </w:pPr>
      <w:r>
        <w:rPr>
          <w:rFonts w:hint="eastAsia" w:ascii="仿宋" w:hAnsi="仿宋" w:eastAsia="仿宋"/>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rPr>
          <w:rFonts w:ascii="仿宋" w:hAnsi="仿宋" w:eastAsia="仿宋"/>
          <w:sz w:val="32"/>
          <w:szCs w:val="32"/>
        </w:rPr>
      </w:pPr>
    </w:p>
    <w:p>
      <w:pPr>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
    <w:altName w:val="宋体"/>
    <w:panose1 w:val="02010609060101010101"/>
    <w:charset w:val="86"/>
    <w:family w:val="modern"/>
    <w:pitch w:val="default"/>
    <w:sig w:usb0="00000000" w:usb1="0000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94349"/>
    <w:rsid w:val="000613F6"/>
    <w:rsid w:val="005F3842"/>
    <w:rsid w:val="0061711B"/>
    <w:rsid w:val="00A173FF"/>
    <w:rsid w:val="00C51B2E"/>
    <w:rsid w:val="00C94349"/>
    <w:rsid w:val="00EC28E2"/>
    <w:rsid w:val="00F20D71"/>
    <w:rsid w:val="55FA05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17</Pages>
  <Words>1068</Words>
  <Characters>6088</Characters>
  <Lines>50</Lines>
  <Paragraphs>14</Paragraphs>
  <TotalTime>59</TotalTime>
  <ScaleCrop>false</ScaleCrop>
  <LinksUpToDate>false</LinksUpToDate>
  <CharactersWithSpaces>7142</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2018-09-03T09:45:00Z</dcterms:created>
  <dc:creator>微软用户</dc:creator>
  <cp:lastModifiedBy>uos</cp:lastModifiedBy>
  <dcterms:modified xsi:type="dcterms:W3CDTF">2024-12-03T14:54:53Z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0E3CE289C1A4EB843DAB4E67F7CCFE71_42</vt:lpwstr>
  </property>
</Properties>
</file>