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2720" w:rsidRDefault="00C711FB">
      <w:pPr>
        <w:spacing w:line="360" w:lineRule="auto"/>
        <w:jc w:val="center"/>
        <w:rPr>
          <w:rFonts w:ascii="宋体"/>
          <w:b/>
          <w:bCs/>
          <w:sz w:val="36"/>
          <w:szCs w:val="32"/>
        </w:rPr>
      </w:pPr>
      <w:r>
        <w:rPr>
          <w:rFonts w:asciiTheme="minorEastAsia" w:eastAsiaTheme="minorEastAsia" w:hAnsiTheme="minorEastAsia" w:hint="eastAsia"/>
          <w:b/>
          <w:bCs/>
          <w:sz w:val="36"/>
          <w:szCs w:val="32"/>
        </w:rPr>
        <w:t>涉军公益岗位人员工资、保险项目</w:t>
      </w:r>
      <w:r>
        <w:rPr>
          <w:rFonts w:ascii="宋体" w:hint="eastAsia"/>
          <w:b/>
          <w:bCs/>
          <w:sz w:val="36"/>
          <w:szCs w:val="32"/>
        </w:rPr>
        <w:t>绩效评价报告</w:t>
      </w:r>
    </w:p>
    <w:p w:rsidR="00312720" w:rsidRDefault="00312720">
      <w:pPr>
        <w:spacing w:line="360" w:lineRule="auto"/>
        <w:rPr>
          <w:rFonts w:ascii="仿宋" w:eastAsia="仿宋" w:hAnsi="仿宋" w:cs="仿宋"/>
          <w:sz w:val="32"/>
          <w:szCs w:val="32"/>
        </w:rPr>
      </w:pP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根据《石家庄市鹿泉区区级部门预算绩效管理办法》（鹿财字[2019]65号），遵循“科学性、规范性、客观性和公正性”的原则，对涉军公益岗位人员工资、保险项目实施了绩效评价，形成本评价报告。</w:t>
      </w:r>
    </w:p>
    <w:p w:rsidR="00312720" w:rsidRDefault="00C711FB">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sz w:val="32"/>
          <w:szCs w:val="32"/>
        </w:rPr>
        <w:t>一、项目基本情况</w:t>
      </w:r>
    </w:p>
    <w:p w:rsidR="00312720" w:rsidRDefault="00C711FB">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（一）项目概况</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1.项目实施单位及项目立项等基本情况；</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项目实施单位为退役军人事务局，根据石家庄市鹿泉区人民政府办公室关于印发《鹿泉区生活困难军队退役人员扶持辅助办法》（鹿政办函【2017】23号）等文件实施立项。</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2.项目主要实施内容和范围；</w:t>
      </w:r>
    </w:p>
    <w:p w:rsidR="00312720" w:rsidRDefault="00C711FB">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为切实做好我区军队退役人员各项政策落实，妥善解决我区部分军队退役人员生活困难问题， 加大就业援助工作力度，对通过市场渠道确实难以实现就业的，我局负责提供有公益性岗位意愿的下岗失业军队退役人员名单，通过开发公益性岗位予以托底安置。</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3.项目资金投入情况</w:t>
      </w:r>
    </w:p>
    <w:p w:rsidR="00312720" w:rsidRDefault="00C711FB">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我区预计增加涉军公益岗150余人，取暖费按每人1900元/年，保险每人1165.57元/月，管理费每人240元/年，每人月工资约3200元。</w:t>
      </w:r>
      <w:r>
        <w:rPr>
          <w:rFonts w:ascii="仿宋_GB2312" w:eastAsia="仿宋_GB2312" w:hAnsi="仿宋_GB2312" w:cs="仿宋_GB2312" w:hint="eastAsia"/>
          <w:bCs/>
          <w:sz w:val="32"/>
          <w:szCs w:val="32"/>
          <w:lang w:val="zh-CN"/>
        </w:rPr>
        <w:t>使用2019年预算本级资金</w:t>
      </w:r>
      <w:r>
        <w:rPr>
          <w:rFonts w:ascii="仿宋_GB2312" w:eastAsia="仿宋_GB2312" w:hAnsi="仿宋_GB2312" w:cs="仿宋_GB2312" w:hint="eastAsia"/>
          <w:bCs/>
          <w:sz w:val="32"/>
          <w:szCs w:val="32"/>
        </w:rPr>
        <w:t>764854.82</w:t>
      </w:r>
      <w:r>
        <w:rPr>
          <w:rFonts w:ascii="仿宋_GB2312" w:eastAsia="仿宋_GB2312" w:hAnsi="仿宋_GB2312" w:cs="仿宋_GB2312" w:hint="eastAsia"/>
          <w:bCs/>
          <w:sz w:val="32"/>
          <w:szCs w:val="32"/>
          <w:lang w:val="zh-CN"/>
        </w:rPr>
        <w:lastRenderedPageBreak/>
        <w:t>元。</w:t>
      </w:r>
    </w:p>
    <w:p w:rsidR="00312720" w:rsidRDefault="00C711FB">
      <w:pPr>
        <w:numPr>
          <w:ilvl w:val="0"/>
          <w:numId w:val="1"/>
        </w:num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项目预期绩效目标</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妥善解决我区部分军队退役人员生活围难问题， 加大就业援助工作力度，通过公益性岗位予以托底安置。使符合政策的退役军人得到有效的就业援助，稳定社会秩序。</w:t>
      </w:r>
    </w:p>
    <w:p w:rsidR="00312720" w:rsidRDefault="00C711FB">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二、绩效评价工作情况</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（一）绩效评价的组织工作</w:t>
      </w:r>
    </w:p>
    <w:p w:rsidR="00312720" w:rsidRDefault="00C711F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绩效评价小组组织会议，根据上级文件确定采用调查问卷的形式，实地走访调查。</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（二）绩效评价的方法和过程</w:t>
      </w:r>
    </w:p>
    <w:p w:rsidR="00312720" w:rsidRDefault="00C711FB">
      <w:pPr>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实地采用调查问卷的方式进行。</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（三）建立绩效评价指标体系</w:t>
      </w:r>
    </w:p>
    <w:p w:rsidR="00312720" w:rsidRDefault="00C711FB">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1、项目立项规范性、资金到位率</w:t>
      </w:r>
    </w:p>
    <w:p w:rsidR="00312720" w:rsidRDefault="00C711FB">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2、管理制度健全性、资金使用合规性</w:t>
      </w:r>
    </w:p>
    <w:p w:rsidR="00312720" w:rsidRDefault="00C711FB">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3、实际完成率、质量达标率</w:t>
      </w:r>
    </w:p>
    <w:p w:rsidR="00312720" w:rsidRDefault="00C711FB">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4、服务对象满意度、社会效益</w:t>
      </w:r>
    </w:p>
    <w:p w:rsidR="00312720" w:rsidRDefault="00C711FB">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三、项目执行及绩效实现情况</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（一）项目投入</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1.项目立项规范性。按照规定的程序申请设立，事前经过必要的可行性研究。</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2.资金到位率。</w:t>
      </w:r>
      <w:r>
        <w:rPr>
          <w:rFonts w:ascii="仿宋_GB2312" w:eastAsia="仿宋_GB2312" w:hAnsi="仿宋_GB2312" w:cs="仿宋_GB2312" w:hint="eastAsia"/>
          <w:color w:val="000000"/>
          <w:sz w:val="32"/>
          <w:szCs w:val="32"/>
          <w:shd w:val="clear" w:color="auto" w:fill="FFFFFF"/>
        </w:rPr>
        <w:t>资金到位率=（实际到位资金/计划投入资金）×100%。</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（二）项目实施过程</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1.管理制度健全性。</w:t>
      </w:r>
      <w:r>
        <w:rPr>
          <w:rFonts w:ascii="仿宋_GB2312" w:eastAsia="仿宋_GB2312" w:hAnsi="仿宋_GB2312" w:cs="仿宋_GB2312" w:hint="eastAsia"/>
          <w:color w:val="000000"/>
          <w:sz w:val="32"/>
          <w:szCs w:val="32"/>
          <w:shd w:val="clear" w:color="auto" w:fill="FFFFFF"/>
        </w:rPr>
        <w:t>已制定或具有相应的业务管理制度；业务管理制度合法、合规、完整。</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2.资金使用合规性。</w:t>
      </w:r>
      <w:r>
        <w:rPr>
          <w:rFonts w:ascii="仿宋_GB2312" w:eastAsia="仿宋_GB2312" w:hAnsi="仿宋_GB2312" w:cs="仿宋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312720" w:rsidRDefault="00C711FB">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（三）项目产出</w:t>
      </w:r>
    </w:p>
    <w:p w:rsidR="00312720" w:rsidRDefault="00C711FB">
      <w:pPr>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sz w:val="32"/>
          <w:szCs w:val="32"/>
        </w:rPr>
        <w:t>1、实际完成率。实际完成率=（实际产出数/计划产出数）×100%</w:t>
      </w:r>
      <w:r>
        <w:rPr>
          <w:rFonts w:ascii="仿宋_GB2312" w:eastAsia="仿宋_GB2312" w:hAnsi="仿宋_GB2312" w:cs="仿宋_GB2312" w:hint="eastAsia"/>
          <w:color w:val="000000"/>
          <w:sz w:val="32"/>
          <w:szCs w:val="32"/>
          <w:shd w:val="clear" w:color="auto" w:fill="FFFFFF"/>
        </w:rPr>
        <w:t>。</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2、质量达标率。质量达标率=（质量达标产出数/实际产出数）×100%。</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（四）项目效果</w:t>
      </w:r>
    </w:p>
    <w:p w:rsidR="00312720" w:rsidRDefault="00C711FB">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1、社会效益。通过涉军公益岗位人员工资、保险项目使符合政策的退役军人得到有效的就业援助，稳定社会秩序。</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四、项目综合评价结论和评价等级</w:t>
      </w:r>
    </w:p>
    <w:p w:rsidR="00312720" w:rsidRDefault="00C711F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根据项目执行情况和项目绩效情况，该项目综合评价得分：90分，项目综合绩效评价等级为优秀。</w:t>
      </w:r>
    </w:p>
    <w:p w:rsidR="00312720" w:rsidRDefault="00C711FB">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五、存在的问题及改进措施</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（一）项目存在的主要问题</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此项目不存在问题</w:t>
      </w:r>
    </w:p>
    <w:p w:rsidR="00312720" w:rsidRDefault="00C711FB">
      <w:pPr>
        <w:rPr>
          <w:rFonts w:ascii="仿宋_GB2312" w:eastAsia="仿宋_GB2312" w:hAnsi="仿宋_GB2312" w:cs="仿宋_GB2312"/>
          <w:sz w:val="32"/>
          <w:szCs w:val="32"/>
        </w:rPr>
      </w:pPr>
      <w:bookmarkStart w:id="0" w:name="_GoBack"/>
      <w:bookmarkEnd w:id="0"/>
      <w:r>
        <w:rPr>
          <w:rFonts w:ascii="仿宋_GB2312" w:eastAsia="仿宋_GB2312" w:hAnsi="仿宋_GB2312" w:cs="仿宋_GB2312" w:hint="eastAsia"/>
          <w:sz w:val="32"/>
          <w:szCs w:val="32"/>
        </w:rPr>
        <w:t>（二）针对问题提出具体的改进措施或建议</w:t>
      </w:r>
    </w:p>
    <w:p w:rsidR="00312720" w:rsidRDefault="00C711FB">
      <w:pPr>
        <w:rPr>
          <w:rFonts w:ascii="仿宋_GB2312" w:eastAsia="仿宋_GB2312" w:hAnsi="仿宋_GB2312" w:cs="仿宋_GB2312"/>
          <w:sz w:val="32"/>
          <w:szCs w:val="32"/>
        </w:rPr>
      </w:pPr>
      <w:r>
        <w:rPr>
          <w:rFonts w:ascii="仿宋_GB2312" w:eastAsia="仿宋_GB2312" w:hAnsi="仿宋_GB2312" w:cs="仿宋_GB2312" w:hint="eastAsia"/>
          <w:sz w:val="32"/>
          <w:szCs w:val="32"/>
        </w:rPr>
        <w:t>此项目无改进措施</w:t>
      </w:r>
      <w:r w:rsidR="00CC585C">
        <w:rPr>
          <w:rFonts w:ascii="仿宋_GB2312" w:eastAsia="仿宋_GB2312" w:hAnsi="仿宋_GB2312" w:cs="仿宋_GB2312" w:hint="eastAsia"/>
          <w:sz w:val="32"/>
          <w:szCs w:val="32"/>
        </w:rPr>
        <w:t>建议</w:t>
      </w:r>
    </w:p>
    <w:sectPr w:rsidR="00312720" w:rsidSect="003127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2336" w:rsidRDefault="00992336" w:rsidP="00C711FB">
      <w:r>
        <w:separator/>
      </w:r>
    </w:p>
  </w:endnote>
  <w:endnote w:type="continuationSeparator" w:id="1">
    <w:p w:rsidR="00992336" w:rsidRDefault="00992336" w:rsidP="00C711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2336" w:rsidRDefault="00992336" w:rsidP="00C711FB">
      <w:r>
        <w:separator/>
      </w:r>
    </w:p>
  </w:footnote>
  <w:footnote w:type="continuationSeparator" w:id="1">
    <w:p w:rsidR="00992336" w:rsidRDefault="00992336" w:rsidP="00C711F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2B545CC"/>
    <w:multiLevelType w:val="singleLevel"/>
    <w:tmpl w:val="F2B545CC"/>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9625090"/>
    <w:rsid w:val="00312720"/>
    <w:rsid w:val="00992336"/>
    <w:rsid w:val="00B76D14"/>
    <w:rsid w:val="00C711FB"/>
    <w:rsid w:val="00CC585C"/>
    <w:rsid w:val="0B85602B"/>
    <w:rsid w:val="1DE53435"/>
    <w:rsid w:val="2BB54CEB"/>
    <w:rsid w:val="2F317A66"/>
    <w:rsid w:val="307B3D90"/>
    <w:rsid w:val="31B53F66"/>
    <w:rsid w:val="323F02EB"/>
    <w:rsid w:val="33DB663E"/>
    <w:rsid w:val="39625090"/>
    <w:rsid w:val="3A127E78"/>
    <w:rsid w:val="4D600AF8"/>
    <w:rsid w:val="4F4E110E"/>
    <w:rsid w:val="57366238"/>
    <w:rsid w:val="629D40C8"/>
    <w:rsid w:val="71D6669E"/>
    <w:rsid w:val="7D2B78F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12720"/>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3127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rsid w:val="00C711F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C711FB"/>
    <w:rPr>
      <w:rFonts w:asciiTheme="minorHAnsi" w:hAnsiTheme="minorHAnsi" w:cstheme="minorBidi"/>
      <w:kern w:val="2"/>
      <w:sz w:val="18"/>
      <w:szCs w:val="18"/>
    </w:rPr>
  </w:style>
  <w:style w:type="paragraph" w:styleId="a5">
    <w:name w:val="footer"/>
    <w:basedOn w:val="a"/>
    <w:link w:val="Char0"/>
    <w:rsid w:val="00C711FB"/>
    <w:pPr>
      <w:tabs>
        <w:tab w:val="center" w:pos="4153"/>
        <w:tab w:val="right" w:pos="8306"/>
      </w:tabs>
      <w:snapToGrid w:val="0"/>
      <w:jc w:val="left"/>
    </w:pPr>
    <w:rPr>
      <w:sz w:val="18"/>
      <w:szCs w:val="18"/>
    </w:rPr>
  </w:style>
  <w:style w:type="character" w:customStyle="1" w:styleId="Char0">
    <w:name w:val="页脚 Char"/>
    <w:basedOn w:val="a0"/>
    <w:link w:val="a5"/>
    <w:rsid w:val="00C711FB"/>
    <w:rPr>
      <w:rFonts w:asciiTheme="minorHAnsi"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181</Words>
  <Characters>1033</Characters>
  <Application>Microsoft Office Word</Application>
  <DocSecurity>0</DocSecurity>
  <Lines>8</Lines>
  <Paragraphs>2</Paragraphs>
  <ScaleCrop>false</ScaleCrop>
  <Company/>
  <LinksUpToDate>false</LinksUpToDate>
  <CharactersWithSpaces>1212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3</cp:revision>
  <dcterms:created xsi:type="dcterms:W3CDTF">2020-01-04T04:01:00Z</dcterms:created>
  <dcterms:modified xsi:type="dcterms:W3CDTF">2020-01-06T07:50:00Z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