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470E" w:rsidRDefault="009F470E">
      <w:pPr>
        <w:adjustRightInd w:val="0"/>
        <w:spacing w:line="360" w:lineRule="auto"/>
        <w:rPr>
          <w:rFonts w:ascii="黑体" w:eastAsia="黑体" w:hAnsi="黑体" w:cs="黑体"/>
          <w:sz w:val="32"/>
          <w:szCs w:val="32"/>
        </w:rPr>
      </w:pPr>
    </w:p>
    <w:p w:rsidR="009F470E" w:rsidRDefault="006E037F">
      <w:pPr>
        <w:spacing w:line="360" w:lineRule="auto"/>
        <w:jc w:val="center"/>
        <w:rPr>
          <w:rFonts w:ascii="宋体"/>
          <w:b/>
          <w:bCs/>
          <w:sz w:val="36"/>
          <w:szCs w:val="32"/>
        </w:rPr>
      </w:pPr>
      <w:r>
        <w:rPr>
          <w:rFonts w:asciiTheme="minorEastAsia" w:eastAsiaTheme="minorEastAsia" w:hAnsiTheme="minorEastAsia" w:cs="黑体" w:hint="eastAsia"/>
          <w:b/>
          <w:bCs/>
          <w:sz w:val="36"/>
          <w:szCs w:val="36"/>
        </w:rPr>
        <w:t>一至四级伤残护理费</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9F470E" w:rsidRDefault="009F470E">
      <w:pPr>
        <w:spacing w:line="360" w:lineRule="auto"/>
        <w:jc w:val="center"/>
        <w:rPr>
          <w:rFonts w:ascii="仿宋" w:eastAsia="仿宋" w:hAnsi="仿宋" w:cs="仿宋"/>
          <w:sz w:val="32"/>
          <w:szCs w:val="32"/>
        </w:rPr>
      </w:pPr>
    </w:p>
    <w:p w:rsidR="009F470E" w:rsidRDefault="006E037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w:t>
      </w:r>
      <w:r>
        <w:rPr>
          <w:rFonts w:ascii="仿宋_GB2312" w:eastAsia="仿宋_GB2312" w:hint="eastAsia"/>
          <w:sz w:val="32"/>
          <w:szCs w:val="32"/>
        </w:rPr>
        <w:t>[2019]65</w:t>
      </w:r>
      <w:r>
        <w:rPr>
          <w:rFonts w:ascii="仿宋_GB2312" w:eastAsia="仿宋_GB2312" w:hint="eastAsia"/>
          <w:sz w:val="32"/>
          <w:szCs w:val="32"/>
        </w:rPr>
        <w:t>号），遵循“科学性、规范性、客观性和公正性”的原则，对</w:t>
      </w:r>
      <w:r>
        <w:rPr>
          <w:rFonts w:ascii="仿宋_GB2312" w:eastAsia="仿宋_GB2312" w:hAnsiTheme="majorEastAsia" w:cs="黑体" w:hint="eastAsia"/>
          <w:bCs/>
          <w:sz w:val="32"/>
          <w:szCs w:val="32"/>
        </w:rPr>
        <w:t>一至四级伤残护理费</w:t>
      </w:r>
      <w:r>
        <w:rPr>
          <w:rFonts w:ascii="仿宋_GB2312" w:eastAsia="仿宋_GB2312" w:hint="eastAsia"/>
          <w:sz w:val="32"/>
          <w:szCs w:val="32"/>
        </w:rPr>
        <w:t>项目实施了绩效评价，形成本评价报告。</w:t>
      </w:r>
    </w:p>
    <w:p w:rsidR="009F470E" w:rsidRDefault="006E037F">
      <w:pPr>
        <w:adjustRightInd w:val="0"/>
        <w:snapToGrid w:val="0"/>
        <w:spacing w:line="360" w:lineRule="auto"/>
        <w:rPr>
          <w:rFonts w:ascii="黑体" w:eastAsia="黑体"/>
          <w:b/>
          <w:bCs/>
          <w:sz w:val="32"/>
          <w:szCs w:val="36"/>
        </w:rPr>
      </w:pPr>
      <w:r>
        <w:rPr>
          <w:rFonts w:ascii="黑体" w:eastAsia="黑体" w:hint="eastAsia"/>
          <w:sz w:val="32"/>
          <w:szCs w:val="32"/>
        </w:rPr>
        <w:t xml:space="preserve">    </w:t>
      </w:r>
      <w:r>
        <w:rPr>
          <w:rFonts w:ascii="黑体" w:eastAsia="黑体" w:hint="eastAsia"/>
          <w:sz w:val="32"/>
          <w:szCs w:val="32"/>
        </w:rPr>
        <w:t>一、项目</w:t>
      </w:r>
      <w:r>
        <w:rPr>
          <w:rFonts w:ascii="黑体" w:eastAsia="黑体" w:hint="eastAsia"/>
          <w:sz w:val="32"/>
          <w:szCs w:val="36"/>
        </w:rPr>
        <w:t>基本情况</w:t>
      </w:r>
    </w:p>
    <w:p w:rsidR="009F470E" w:rsidRDefault="006E037F">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9F470E" w:rsidRDefault="006E037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项目实施单位及项目立项等基本情况；</w:t>
      </w:r>
    </w:p>
    <w:p w:rsidR="009F470E" w:rsidRDefault="006E037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项目实施单位为退役军人事务局，根据《军人抚恤优待条例》、冀民</w:t>
      </w:r>
      <w:r>
        <w:rPr>
          <w:rFonts w:ascii="仿宋_GB2312" w:eastAsia="仿宋_GB2312" w:hint="eastAsia"/>
          <w:sz w:val="32"/>
          <w:szCs w:val="32"/>
        </w:rPr>
        <w:t>[2004]62</w:t>
      </w:r>
      <w:r>
        <w:rPr>
          <w:rFonts w:ascii="仿宋_GB2312" w:eastAsia="仿宋_GB2312" w:hint="eastAsia"/>
          <w:sz w:val="32"/>
          <w:szCs w:val="32"/>
        </w:rPr>
        <w:t>号</w:t>
      </w:r>
      <w:r>
        <w:rPr>
          <w:rFonts w:ascii="仿宋_GB2312" w:eastAsia="仿宋_GB2312" w:cs="宋体" w:hint="eastAsia"/>
          <w:kern w:val="0"/>
          <w:sz w:val="32"/>
          <w:szCs w:val="32"/>
        </w:rPr>
        <w:t>文件实施立项。</w:t>
      </w:r>
    </w:p>
    <w:p w:rsidR="009F470E" w:rsidRDefault="006E037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w:t>
      </w:r>
      <w:r>
        <w:rPr>
          <w:rFonts w:ascii="仿宋_GB2312" w:eastAsia="仿宋_GB2312" w:hint="eastAsia"/>
          <w:sz w:val="32"/>
          <w:szCs w:val="32"/>
        </w:rPr>
        <w:t>项目主要实施内容和范围；</w:t>
      </w:r>
    </w:p>
    <w:p w:rsidR="009F470E" w:rsidRDefault="006E037F">
      <w:pPr>
        <w:adjustRightInd w:val="0"/>
        <w:snapToGrid w:val="0"/>
        <w:spacing w:line="360" w:lineRule="auto"/>
        <w:ind w:firstLineChars="200" w:firstLine="640"/>
        <w:rPr>
          <w:rFonts w:ascii="仿宋_GB2312" w:eastAsia="仿宋_GB2312"/>
          <w:color w:val="FF0000"/>
          <w:sz w:val="32"/>
          <w:szCs w:val="32"/>
        </w:rPr>
      </w:pPr>
      <w:r>
        <w:rPr>
          <w:rFonts w:ascii="仿宋_GB2312" w:eastAsia="仿宋_GB2312" w:hAnsiTheme="majorEastAsia" w:cs="黑体" w:hint="eastAsia"/>
          <w:bCs/>
          <w:sz w:val="32"/>
          <w:szCs w:val="32"/>
        </w:rPr>
        <w:t>一至四级伤残</w:t>
      </w:r>
      <w:r>
        <w:rPr>
          <w:rFonts w:ascii="仿宋_GB2312" w:eastAsia="仿宋_GB2312" w:hint="eastAsia"/>
          <w:sz w:val="32"/>
          <w:szCs w:val="32"/>
        </w:rPr>
        <w:t>主要包括：被评为因战、因病、因公一至四级的伤残人员</w:t>
      </w:r>
      <w:r>
        <w:rPr>
          <w:rFonts w:ascii="仿宋_GB2312" w:eastAsia="仿宋_GB2312" w:hint="eastAsia"/>
          <w:color w:val="000000" w:themeColor="text1"/>
          <w:sz w:val="32"/>
          <w:szCs w:val="32"/>
        </w:rPr>
        <w:t>，主要是为优抚对象发放生活护理费。</w:t>
      </w:r>
    </w:p>
    <w:p w:rsidR="009F470E" w:rsidRDefault="006E037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3.</w:t>
      </w:r>
      <w:r>
        <w:rPr>
          <w:rFonts w:ascii="仿宋_GB2312" w:eastAsia="仿宋_GB2312" w:hint="eastAsia"/>
          <w:sz w:val="32"/>
          <w:szCs w:val="32"/>
        </w:rPr>
        <w:t>项目资金投入情况</w:t>
      </w:r>
    </w:p>
    <w:p w:rsidR="009F470E" w:rsidRDefault="006E037F">
      <w:pPr>
        <w:adjustRightInd w:val="0"/>
        <w:snapToGrid w:val="0"/>
        <w:spacing w:line="360" w:lineRule="auto"/>
        <w:ind w:firstLineChars="200" w:firstLine="640"/>
        <w:rPr>
          <w:rFonts w:ascii="仿宋_GB2312" w:eastAsia="仿宋_GB2312"/>
          <w:sz w:val="32"/>
          <w:szCs w:val="32"/>
        </w:rPr>
      </w:pPr>
      <w:r>
        <w:rPr>
          <w:rFonts w:ascii="仿宋_GB2312" w:eastAsia="仿宋_GB2312" w:cs="宋体" w:hint="eastAsia"/>
          <w:kern w:val="0"/>
          <w:sz w:val="32"/>
          <w:szCs w:val="32"/>
          <w:lang w:val="zh-CN"/>
        </w:rPr>
        <w:t>根据核查统计，我区三级因公伤残</w:t>
      </w:r>
      <w:r>
        <w:rPr>
          <w:rFonts w:ascii="仿宋_GB2312" w:eastAsia="仿宋_GB2312" w:cs="宋体" w:hint="eastAsia"/>
          <w:kern w:val="0"/>
          <w:sz w:val="32"/>
          <w:szCs w:val="32"/>
          <w:lang w:val="zh-CN"/>
        </w:rPr>
        <w:t>3</w:t>
      </w:r>
      <w:r>
        <w:rPr>
          <w:rFonts w:ascii="仿宋_GB2312" w:eastAsia="仿宋_GB2312" w:cs="宋体" w:hint="eastAsia"/>
          <w:kern w:val="0"/>
          <w:sz w:val="32"/>
          <w:szCs w:val="32"/>
          <w:lang w:val="zh-CN"/>
        </w:rPr>
        <w:t>人，根据《军人抚恤优待条例》、冀民</w:t>
      </w:r>
      <w:r>
        <w:rPr>
          <w:rFonts w:ascii="仿宋_GB2312" w:eastAsia="仿宋_GB2312" w:cs="宋体" w:hint="eastAsia"/>
          <w:kern w:val="0"/>
          <w:sz w:val="32"/>
          <w:szCs w:val="32"/>
          <w:lang w:val="zh-CN"/>
        </w:rPr>
        <w:t>[2004]62</w:t>
      </w:r>
      <w:r>
        <w:rPr>
          <w:rFonts w:ascii="仿宋_GB2312" w:eastAsia="仿宋_GB2312" w:cs="宋体" w:hint="eastAsia"/>
          <w:kern w:val="0"/>
          <w:sz w:val="32"/>
          <w:szCs w:val="32"/>
          <w:lang w:val="zh-CN"/>
        </w:rPr>
        <w:t>号，护理费标准为我区上年度职工平均工资的</w:t>
      </w:r>
      <w:r>
        <w:rPr>
          <w:rFonts w:ascii="仿宋_GB2312" w:eastAsia="仿宋_GB2312" w:cs="宋体" w:hint="eastAsia"/>
          <w:kern w:val="0"/>
          <w:sz w:val="32"/>
          <w:szCs w:val="32"/>
          <w:lang w:val="zh-CN"/>
        </w:rPr>
        <w:t>40%</w:t>
      </w:r>
      <w:r>
        <w:rPr>
          <w:rFonts w:ascii="仿宋_GB2312" w:eastAsia="仿宋_GB2312" w:cs="宋体" w:hint="eastAsia"/>
          <w:kern w:val="0"/>
          <w:sz w:val="32"/>
          <w:szCs w:val="32"/>
          <w:lang w:val="zh-CN"/>
        </w:rPr>
        <w:t>，四级因公伤残</w:t>
      </w:r>
      <w:r>
        <w:rPr>
          <w:rFonts w:ascii="仿宋_GB2312" w:eastAsia="仿宋_GB2312" w:cs="宋体" w:hint="eastAsia"/>
          <w:kern w:val="0"/>
          <w:sz w:val="32"/>
          <w:szCs w:val="32"/>
          <w:lang w:val="zh-CN"/>
        </w:rPr>
        <w:t>2</w:t>
      </w:r>
      <w:r>
        <w:rPr>
          <w:rFonts w:ascii="仿宋_GB2312" w:eastAsia="仿宋_GB2312" w:cs="宋体" w:hint="eastAsia"/>
          <w:kern w:val="0"/>
          <w:sz w:val="32"/>
          <w:szCs w:val="32"/>
          <w:lang w:val="zh-CN"/>
        </w:rPr>
        <w:t>人，护理费标准为我区上年度职工平均工资的</w:t>
      </w:r>
      <w:r>
        <w:rPr>
          <w:rFonts w:ascii="仿宋_GB2312" w:eastAsia="仿宋_GB2312" w:cs="宋体" w:hint="eastAsia"/>
          <w:kern w:val="0"/>
          <w:sz w:val="32"/>
          <w:szCs w:val="32"/>
          <w:lang w:val="zh-CN"/>
        </w:rPr>
        <w:t>40%</w:t>
      </w:r>
      <w:r>
        <w:rPr>
          <w:rFonts w:ascii="仿宋_GB2312" w:eastAsia="仿宋_GB2312" w:cs="宋体" w:hint="eastAsia"/>
          <w:kern w:val="0"/>
          <w:sz w:val="32"/>
          <w:szCs w:val="32"/>
          <w:lang w:val="zh-CN"/>
        </w:rPr>
        <w:t>，合计</w:t>
      </w:r>
      <w:r>
        <w:rPr>
          <w:rFonts w:ascii="仿宋_GB2312" w:eastAsia="仿宋_GB2312" w:cs="宋体" w:hint="eastAsia"/>
          <w:kern w:val="0"/>
          <w:sz w:val="32"/>
          <w:szCs w:val="32"/>
          <w:lang w:val="zh-CN"/>
        </w:rPr>
        <w:t>5</w:t>
      </w:r>
      <w:r>
        <w:rPr>
          <w:rFonts w:ascii="仿宋_GB2312" w:eastAsia="仿宋_GB2312" w:cs="宋体" w:hint="eastAsia"/>
          <w:kern w:val="0"/>
          <w:sz w:val="32"/>
          <w:szCs w:val="32"/>
          <w:lang w:val="zh-CN"/>
        </w:rPr>
        <w:t>人</w:t>
      </w:r>
      <w:r>
        <w:rPr>
          <w:rFonts w:ascii="仿宋_GB2312" w:eastAsia="仿宋_GB2312" w:hAnsi="楷体_GB2312" w:cs="楷体_GB2312" w:hint="eastAsia"/>
          <w:bCs/>
          <w:sz w:val="32"/>
          <w:szCs w:val="32"/>
        </w:rPr>
        <w:t>,</w:t>
      </w:r>
      <w:r>
        <w:rPr>
          <w:rFonts w:ascii="仿宋_GB2312" w:eastAsia="仿宋_GB2312" w:cs="宋体" w:hint="eastAsia"/>
          <w:kern w:val="0"/>
          <w:sz w:val="32"/>
          <w:szCs w:val="32"/>
          <w:lang w:val="zh-CN"/>
        </w:rPr>
        <w:t>使用</w:t>
      </w:r>
      <w:r>
        <w:rPr>
          <w:rFonts w:ascii="仿宋_GB2312" w:eastAsia="仿宋_GB2312" w:cs="宋体" w:hint="eastAsia"/>
          <w:kern w:val="0"/>
          <w:sz w:val="32"/>
          <w:szCs w:val="32"/>
          <w:lang w:val="zh-CN"/>
        </w:rPr>
        <w:t>2019</w:t>
      </w:r>
      <w:r>
        <w:rPr>
          <w:rFonts w:ascii="仿宋_GB2312" w:eastAsia="仿宋_GB2312" w:cs="宋体" w:hint="eastAsia"/>
          <w:kern w:val="0"/>
          <w:sz w:val="32"/>
          <w:szCs w:val="32"/>
          <w:lang w:val="zh-CN"/>
        </w:rPr>
        <w:t>年预算本级资金</w:t>
      </w:r>
      <w:r>
        <w:rPr>
          <w:rFonts w:ascii="仿宋_GB2312" w:eastAsia="仿宋_GB2312" w:cs="宋体" w:hint="eastAsia"/>
          <w:kern w:val="0"/>
          <w:sz w:val="32"/>
          <w:szCs w:val="32"/>
          <w:lang w:val="zh-CN"/>
        </w:rPr>
        <w:t>103560</w:t>
      </w:r>
      <w:r>
        <w:rPr>
          <w:rFonts w:ascii="仿宋_GB2312" w:eastAsia="仿宋_GB2312" w:cs="宋体" w:hint="eastAsia"/>
          <w:kern w:val="0"/>
          <w:sz w:val="32"/>
          <w:szCs w:val="32"/>
          <w:lang w:val="zh-CN"/>
        </w:rPr>
        <w:t>元。</w:t>
      </w:r>
    </w:p>
    <w:p w:rsidR="009F470E" w:rsidRDefault="006E037F">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（二）项目预期绩效目标</w:t>
      </w:r>
    </w:p>
    <w:p w:rsidR="009F470E" w:rsidRDefault="006E037F">
      <w:pPr>
        <w:adjustRightInd w:val="0"/>
        <w:snapToGrid w:val="0"/>
        <w:spacing w:line="360" w:lineRule="auto"/>
        <w:ind w:firstLineChars="200" w:firstLine="640"/>
        <w:rPr>
          <w:rFonts w:ascii="仿宋_GB2312" w:eastAsia="仿宋_GB2312" w:hAnsi="楷体_GB2312" w:cs="楷体_GB2312"/>
          <w:bCs/>
          <w:sz w:val="32"/>
          <w:szCs w:val="32"/>
        </w:rPr>
      </w:pPr>
      <w:r>
        <w:rPr>
          <w:rFonts w:ascii="仿宋_GB2312" w:eastAsia="仿宋_GB2312" w:cs="宋体" w:hint="eastAsia"/>
          <w:kern w:val="0"/>
          <w:sz w:val="32"/>
          <w:szCs w:val="32"/>
          <w:lang w:val="zh-CN"/>
        </w:rPr>
        <w:t>根据核查统计，我区三级因公伤残</w:t>
      </w:r>
      <w:r>
        <w:rPr>
          <w:rFonts w:ascii="仿宋_GB2312" w:eastAsia="仿宋_GB2312" w:cs="宋体" w:hint="eastAsia"/>
          <w:kern w:val="0"/>
          <w:sz w:val="32"/>
          <w:szCs w:val="32"/>
          <w:lang w:val="zh-CN"/>
        </w:rPr>
        <w:t>3</w:t>
      </w:r>
      <w:r>
        <w:rPr>
          <w:rFonts w:ascii="仿宋_GB2312" w:eastAsia="仿宋_GB2312" w:cs="宋体" w:hint="eastAsia"/>
          <w:kern w:val="0"/>
          <w:sz w:val="32"/>
          <w:szCs w:val="32"/>
          <w:lang w:val="zh-CN"/>
        </w:rPr>
        <w:t>人，根据《军人抚恤</w:t>
      </w:r>
      <w:r>
        <w:rPr>
          <w:rFonts w:ascii="仿宋_GB2312" w:eastAsia="仿宋_GB2312" w:cs="宋体" w:hint="eastAsia"/>
          <w:kern w:val="0"/>
          <w:sz w:val="32"/>
          <w:szCs w:val="32"/>
          <w:lang w:val="zh-CN"/>
        </w:rPr>
        <w:lastRenderedPageBreak/>
        <w:t>优待条例》、冀民</w:t>
      </w:r>
      <w:r>
        <w:rPr>
          <w:rFonts w:ascii="仿宋_GB2312" w:eastAsia="仿宋_GB2312" w:cs="宋体" w:hint="eastAsia"/>
          <w:kern w:val="0"/>
          <w:sz w:val="32"/>
          <w:szCs w:val="32"/>
          <w:lang w:val="zh-CN"/>
        </w:rPr>
        <w:t>[2004]62</w:t>
      </w:r>
      <w:r>
        <w:rPr>
          <w:rFonts w:ascii="仿宋_GB2312" w:eastAsia="仿宋_GB2312" w:cs="宋体" w:hint="eastAsia"/>
          <w:kern w:val="0"/>
          <w:sz w:val="32"/>
          <w:szCs w:val="32"/>
          <w:lang w:val="zh-CN"/>
        </w:rPr>
        <w:t>号，护理费标准为我区上年度职工平均工资的</w:t>
      </w:r>
      <w:r>
        <w:rPr>
          <w:rFonts w:ascii="仿宋_GB2312" w:eastAsia="仿宋_GB2312" w:cs="宋体" w:hint="eastAsia"/>
          <w:kern w:val="0"/>
          <w:sz w:val="32"/>
          <w:szCs w:val="32"/>
          <w:lang w:val="zh-CN"/>
        </w:rPr>
        <w:t>40%</w:t>
      </w:r>
      <w:r>
        <w:rPr>
          <w:rFonts w:ascii="仿宋_GB2312" w:eastAsia="仿宋_GB2312" w:cs="宋体" w:hint="eastAsia"/>
          <w:kern w:val="0"/>
          <w:sz w:val="32"/>
          <w:szCs w:val="32"/>
          <w:lang w:val="zh-CN"/>
        </w:rPr>
        <w:t>，四级因公伤残</w:t>
      </w:r>
      <w:r>
        <w:rPr>
          <w:rFonts w:ascii="仿宋_GB2312" w:eastAsia="仿宋_GB2312" w:cs="宋体" w:hint="eastAsia"/>
          <w:kern w:val="0"/>
          <w:sz w:val="32"/>
          <w:szCs w:val="32"/>
          <w:lang w:val="zh-CN"/>
        </w:rPr>
        <w:t>2</w:t>
      </w:r>
      <w:r>
        <w:rPr>
          <w:rFonts w:ascii="仿宋_GB2312" w:eastAsia="仿宋_GB2312" w:cs="宋体" w:hint="eastAsia"/>
          <w:kern w:val="0"/>
          <w:sz w:val="32"/>
          <w:szCs w:val="32"/>
          <w:lang w:val="zh-CN"/>
        </w:rPr>
        <w:t>人，护理费标准为我区上年度职工平均工资的</w:t>
      </w:r>
      <w:r>
        <w:rPr>
          <w:rFonts w:ascii="仿宋_GB2312" w:eastAsia="仿宋_GB2312" w:cs="宋体" w:hint="eastAsia"/>
          <w:kern w:val="0"/>
          <w:sz w:val="32"/>
          <w:szCs w:val="32"/>
          <w:lang w:val="zh-CN"/>
        </w:rPr>
        <w:t>40%</w:t>
      </w:r>
      <w:r>
        <w:rPr>
          <w:rFonts w:ascii="仿宋_GB2312" w:eastAsia="仿宋_GB2312" w:cs="宋体" w:hint="eastAsia"/>
          <w:kern w:val="0"/>
          <w:sz w:val="32"/>
          <w:szCs w:val="32"/>
          <w:lang w:val="zh-CN"/>
        </w:rPr>
        <w:t>，合计</w:t>
      </w:r>
      <w:r>
        <w:rPr>
          <w:rFonts w:ascii="仿宋_GB2312" w:eastAsia="仿宋_GB2312" w:cs="宋体" w:hint="eastAsia"/>
          <w:kern w:val="0"/>
          <w:sz w:val="32"/>
          <w:szCs w:val="32"/>
          <w:lang w:val="zh-CN"/>
        </w:rPr>
        <w:t>5</w:t>
      </w:r>
      <w:r>
        <w:rPr>
          <w:rFonts w:ascii="仿宋_GB2312" w:eastAsia="仿宋_GB2312" w:cs="宋体" w:hint="eastAsia"/>
          <w:kern w:val="0"/>
          <w:sz w:val="32"/>
          <w:szCs w:val="32"/>
          <w:lang w:val="zh-CN"/>
        </w:rPr>
        <w:t>人</w:t>
      </w:r>
      <w:r>
        <w:rPr>
          <w:rFonts w:ascii="仿宋_GB2312" w:eastAsia="仿宋_GB2312" w:hAnsi="楷体_GB2312" w:cs="楷体_GB2312" w:hint="eastAsia"/>
          <w:bCs/>
          <w:sz w:val="32"/>
          <w:szCs w:val="32"/>
        </w:rPr>
        <w:t>。通过发放一至四级伤残护理费，给予残疾军人适当的经济补助，从而达到一至四级伤残人员对国家政策的目的。</w:t>
      </w:r>
    </w:p>
    <w:p w:rsidR="009F470E" w:rsidRDefault="006E037F">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9F470E" w:rsidRDefault="006E037F">
      <w:pPr>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9F470E" w:rsidRDefault="006E037F">
      <w:pPr>
        <w:ind w:firstLine="645"/>
        <w:rPr>
          <w:rFonts w:ascii="仿宋_GB2312" w:eastAsia="仿宋_GB2312"/>
          <w:sz w:val="32"/>
          <w:szCs w:val="32"/>
        </w:rPr>
      </w:pPr>
      <w:r>
        <w:rPr>
          <w:rFonts w:ascii="仿宋_GB2312" w:eastAsia="仿宋_GB2312" w:hint="eastAsia"/>
          <w:sz w:val="32"/>
          <w:szCs w:val="32"/>
        </w:rPr>
        <w:t>绩效评价小组组织会议，根据上级文件确定采用调查问卷的形式，实地走访调查。</w:t>
      </w:r>
    </w:p>
    <w:p w:rsidR="009F470E" w:rsidRDefault="006E037F">
      <w:pPr>
        <w:rPr>
          <w:rFonts w:ascii="楷体_GB2312" w:eastAsia="楷体_GB2312" w:hAnsi="楷体_GB2312" w:cs="楷体_GB2312"/>
          <w:sz w:val="32"/>
          <w:szCs w:val="32"/>
        </w:rPr>
      </w:pPr>
      <w:r>
        <w:rPr>
          <w:rFonts w:ascii="楷体_GB2312" w:eastAsia="楷体_GB2312" w:hAnsi="楷体_GB2312" w:cs="楷体_GB2312" w:hint="eastAsia"/>
          <w:sz w:val="32"/>
          <w:szCs w:val="32"/>
        </w:rPr>
        <w:t>（二）绩效评价的方法和过程</w:t>
      </w:r>
    </w:p>
    <w:p w:rsidR="009F470E" w:rsidRDefault="006E037F">
      <w:pPr>
        <w:ind w:firstLineChars="200" w:firstLine="640"/>
        <w:rPr>
          <w:rFonts w:ascii="仿宋_GB2312" w:eastAsia="仿宋_GB2312" w:hAnsi="楷体_GB2312" w:cs="楷体_GB2312"/>
          <w:b/>
          <w:bCs/>
          <w:sz w:val="32"/>
          <w:szCs w:val="32"/>
        </w:rPr>
      </w:pPr>
      <w:r>
        <w:rPr>
          <w:rFonts w:ascii="仿宋_GB2312" w:eastAsia="仿宋_GB2312" w:hAnsi="楷体_GB2312" w:cs="楷体_GB2312" w:hint="eastAsia"/>
          <w:sz w:val="32"/>
          <w:szCs w:val="32"/>
        </w:rPr>
        <w:t>实地采用调查问卷的方式进行。</w:t>
      </w:r>
    </w:p>
    <w:p w:rsidR="009F470E" w:rsidRDefault="006E037F">
      <w:pPr>
        <w:rPr>
          <w:rFonts w:ascii="仿宋_GB2312" w:eastAsia="仿宋_GB2312"/>
          <w:sz w:val="32"/>
          <w:szCs w:val="32"/>
        </w:rPr>
      </w:pPr>
      <w:r>
        <w:rPr>
          <w:rFonts w:ascii="楷体_GB2312" w:eastAsia="楷体_GB2312" w:hAnsi="楷体_GB2312" w:cs="楷体_GB2312" w:hint="eastAsia"/>
          <w:sz w:val="32"/>
          <w:szCs w:val="32"/>
        </w:rPr>
        <w:t>（三）建立绩效评价指标体系</w:t>
      </w:r>
    </w:p>
    <w:p w:rsidR="009F470E" w:rsidRDefault="006E037F">
      <w:pPr>
        <w:ind w:firstLineChars="200" w:firstLine="640"/>
        <w:rPr>
          <w:rFonts w:ascii="仿宋_GB2312" w:eastAsia="仿宋_GB2312"/>
          <w:bCs/>
          <w:sz w:val="32"/>
          <w:szCs w:val="32"/>
        </w:rPr>
      </w:pPr>
      <w:r>
        <w:rPr>
          <w:rFonts w:ascii="仿宋_GB2312" w:eastAsia="仿宋_GB2312" w:hint="eastAsia"/>
          <w:bCs/>
          <w:sz w:val="32"/>
          <w:szCs w:val="32"/>
        </w:rPr>
        <w:t>1</w:t>
      </w:r>
      <w:r>
        <w:rPr>
          <w:rFonts w:ascii="仿宋_GB2312" w:eastAsia="仿宋_GB2312" w:hint="eastAsia"/>
          <w:bCs/>
          <w:sz w:val="32"/>
          <w:szCs w:val="32"/>
        </w:rPr>
        <w:t>、项目立项规范性、资金到位率</w:t>
      </w:r>
    </w:p>
    <w:p w:rsidR="009F470E" w:rsidRDefault="006E037F">
      <w:pPr>
        <w:ind w:firstLineChars="200" w:firstLine="640"/>
        <w:rPr>
          <w:rFonts w:ascii="仿宋_GB2312" w:eastAsia="仿宋_GB2312"/>
          <w:bCs/>
          <w:sz w:val="32"/>
          <w:szCs w:val="32"/>
        </w:rPr>
      </w:pPr>
      <w:r>
        <w:rPr>
          <w:rFonts w:ascii="仿宋_GB2312" w:eastAsia="仿宋_GB2312" w:hint="eastAsia"/>
          <w:bCs/>
          <w:sz w:val="32"/>
          <w:szCs w:val="32"/>
        </w:rPr>
        <w:t>2</w:t>
      </w:r>
      <w:r>
        <w:rPr>
          <w:rFonts w:ascii="仿宋_GB2312" w:eastAsia="仿宋_GB2312" w:hint="eastAsia"/>
          <w:bCs/>
          <w:sz w:val="32"/>
          <w:szCs w:val="32"/>
        </w:rPr>
        <w:t>、管理制度健全性、资金使用合规性</w:t>
      </w:r>
    </w:p>
    <w:p w:rsidR="009F470E" w:rsidRDefault="006E037F">
      <w:pPr>
        <w:ind w:firstLineChars="200" w:firstLine="640"/>
        <w:rPr>
          <w:rFonts w:ascii="仿宋_GB2312" w:eastAsia="仿宋_GB2312"/>
          <w:bCs/>
          <w:sz w:val="32"/>
          <w:szCs w:val="32"/>
        </w:rPr>
      </w:pPr>
      <w:r>
        <w:rPr>
          <w:rFonts w:ascii="仿宋_GB2312" w:eastAsia="仿宋_GB2312" w:hint="eastAsia"/>
          <w:bCs/>
          <w:sz w:val="32"/>
          <w:szCs w:val="32"/>
        </w:rPr>
        <w:t>3</w:t>
      </w:r>
      <w:r>
        <w:rPr>
          <w:rFonts w:ascii="仿宋_GB2312" w:eastAsia="仿宋_GB2312" w:hint="eastAsia"/>
          <w:bCs/>
          <w:sz w:val="32"/>
          <w:szCs w:val="32"/>
        </w:rPr>
        <w:t>、实际完成率、质量达标率</w:t>
      </w:r>
    </w:p>
    <w:p w:rsidR="009F470E" w:rsidRDefault="006E037F">
      <w:pPr>
        <w:ind w:firstLineChars="200" w:firstLine="640"/>
        <w:rPr>
          <w:rFonts w:ascii="仿宋_GB2312" w:eastAsia="仿宋_GB2312"/>
          <w:bCs/>
          <w:sz w:val="32"/>
          <w:szCs w:val="32"/>
        </w:rPr>
      </w:pPr>
      <w:r>
        <w:rPr>
          <w:rFonts w:ascii="仿宋_GB2312" w:eastAsia="仿宋_GB2312" w:hint="eastAsia"/>
          <w:bCs/>
          <w:sz w:val="32"/>
          <w:szCs w:val="32"/>
        </w:rPr>
        <w:t>4</w:t>
      </w:r>
      <w:r>
        <w:rPr>
          <w:rFonts w:ascii="仿宋_GB2312" w:eastAsia="仿宋_GB2312" w:hint="eastAsia"/>
          <w:bCs/>
          <w:sz w:val="32"/>
          <w:szCs w:val="32"/>
        </w:rPr>
        <w:t>、服务对象满意度、社会效益</w:t>
      </w:r>
    </w:p>
    <w:p w:rsidR="009F470E" w:rsidRDefault="006E037F">
      <w:pPr>
        <w:rPr>
          <w:rFonts w:ascii="黑体" w:eastAsia="黑体" w:hAnsi="黑体" w:cs="黑体"/>
          <w:b/>
          <w:bCs/>
          <w:sz w:val="32"/>
          <w:szCs w:val="32"/>
        </w:rPr>
      </w:pPr>
      <w:r>
        <w:rPr>
          <w:rFonts w:ascii="黑体" w:eastAsia="黑体" w:hAnsi="黑体" w:cs="黑体" w:hint="eastAsia"/>
          <w:sz w:val="32"/>
          <w:szCs w:val="32"/>
        </w:rPr>
        <w:t>三、项目执行及绩效实现情况</w:t>
      </w:r>
    </w:p>
    <w:p w:rsidR="009F470E" w:rsidRDefault="006E037F">
      <w:pPr>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（一）项目投入</w:t>
      </w:r>
    </w:p>
    <w:p w:rsidR="009F470E" w:rsidRDefault="006E037F">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项目</w:t>
      </w:r>
      <w:r>
        <w:rPr>
          <w:rFonts w:ascii="仿宋_GB2312" w:eastAsia="仿宋_GB2312"/>
          <w:sz w:val="32"/>
          <w:szCs w:val="32"/>
        </w:rPr>
        <w:t>立项规范性</w:t>
      </w:r>
      <w:r>
        <w:rPr>
          <w:rFonts w:ascii="仿宋_GB2312" w:eastAsia="仿宋_GB2312" w:hint="eastAsia"/>
          <w:sz w:val="32"/>
          <w:szCs w:val="32"/>
        </w:rPr>
        <w:t>。按照规定的程序申请设立，事前经过必要的可行性研究。</w:t>
      </w:r>
    </w:p>
    <w:p w:rsidR="009F470E" w:rsidRDefault="006E037F">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资金到位率。</w:t>
      </w:r>
      <w:r>
        <w:rPr>
          <w:rFonts w:ascii="仿宋_GB2312" w:eastAsia="仿宋_GB2312" w:hAnsi="楷体_GB2312" w:hint="eastAsia"/>
          <w:color w:val="000000"/>
          <w:sz w:val="32"/>
          <w:szCs w:val="32"/>
          <w:shd w:val="clear" w:color="auto" w:fill="FFFFFF"/>
        </w:rPr>
        <w:t>资金到位率</w:t>
      </w:r>
      <w:r>
        <w:rPr>
          <w:rFonts w:ascii="仿宋_GB2312" w:eastAsia="仿宋_GB2312" w:hAnsi="楷体_GB2312" w:hint="eastAsia"/>
          <w:color w:val="000000"/>
          <w:sz w:val="32"/>
          <w:szCs w:val="32"/>
          <w:shd w:val="clear" w:color="auto" w:fill="FFFFFF"/>
        </w:rPr>
        <w:t>=</w:t>
      </w:r>
      <w:r>
        <w:rPr>
          <w:rFonts w:ascii="仿宋_GB2312" w:eastAsia="仿宋_GB2312" w:hAnsi="楷体_GB2312"/>
          <w:color w:val="000000"/>
          <w:sz w:val="32"/>
          <w:szCs w:val="32"/>
          <w:shd w:val="clear" w:color="auto" w:fill="FFFFFF"/>
        </w:rPr>
        <w:t>（实际到位资金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计划投入资金）</w:t>
      </w:r>
      <w:r>
        <w:rPr>
          <w:rFonts w:ascii="仿宋_GB2312" w:eastAsia="仿宋_GB2312" w:hAnsi="楷体_GB2312"/>
          <w:color w:val="000000"/>
          <w:sz w:val="32"/>
          <w:szCs w:val="32"/>
          <w:shd w:val="clear" w:color="auto" w:fill="FFFFFF"/>
        </w:rPr>
        <w:t>×</w:t>
      </w:r>
      <w:r>
        <w:rPr>
          <w:rFonts w:ascii="仿宋_GB2312" w:eastAsia="仿宋_GB2312" w:hAnsi="楷体_GB2312"/>
          <w:color w:val="000000"/>
          <w:sz w:val="32"/>
          <w:szCs w:val="32"/>
          <w:shd w:val="clear" w:color="auto" w:fill="FFFFFF"/>
        </w:rPr>
        <w:t>100%</w:t>
      </w:r>
      <w:r>
        <w:rPr>
          <w:rFonts w:ascii="仿宋_GB2312" w:eastAsia="仿宋_GB2312" w:hAnsi="楷体_GB2312" w:hint="eastAsia"/>
          <w:color w:val="000000"/>
          <w:sz w:val="32"/>
          <w:szCs w:val="32"/>
          <w:shd w:val="clear" w:color="auto" w:fill="FFFFFF"/>
        </w:rPr>
        <w:t>。本年度内实际落实的资金为</w:t>
      </w:r>
      <w:r>
        <w:rPr>
          <w:rFonts w:ascii="仿宋_GB2312" w:eastAsia="仿宋_GB2312" w:hAnsi="楷体_GB2312" w:hint="eastAsia"/>
          <w:color w:val="000000"/>
          <w:sz w:val="32"/>
          <w:szCs w:val="32"/>
          <w:shd w:val="clear" w:color="auto" w:fill="FFFFFF"/>
        </w:rPr>
        <w:t>103</w:t>
      </w:r>
      <w:r w:rsidR="00EF5F9E">
        <w:rPr>
          <w:rFonts w:ascii="仿宋_GB2312" w:eastAsia="仿宋_GB2312" w:hAnsi="楷体_GB2312" w:hint="eastAsia"/>
          <w:color w:val="000000"/>
          <w:sz w:val="32"/>
          <w:szCs w:val="32"/>
          <w:shd w:val="clear" w:color="auto" w:fill="FFFFFF"/>
        </w:rPr>
        <w:t>5</w:t>
      </w:r>
      <w:r>
        <w:rPr>
          <w:rFonts w:ascii="仿宋_GB2312" w:eastAsia="仿宋_GB2312" w:hAnsi="楷体_GB2312" w:hint="eastAsia"/>
          <w:color w:val="000000"/>
          <w:sz w:val="32"/>
          <w:szCs w:val="32"/>
          <w:shd w:val="clear" w:color="auto" w:fill="FFFFFF"/>
        </w:rPr>
        <w:t>60</w:t>
      </w:r>
      <w:r>
        <w:rPr>
          <w:rFonts w:ascii="仿宋_GB2312" w:eastAsia="仿宋_GB2312" w:hAnsi="楷体_GB2312" w:hint="eastAsia"/>
          <w:color w:val="000000"/>
          <w:sz w:val="32"/>
          <w:szCs w:val="32"/>
          <w:shd w:val="clear" w:color="auto" w:fill="FFFFFF"/>
        </w:rPr>
        <w:t>元。</w:t>
      </w:r>
    </w:p>
    <w:p w:rsidR="009F470E" w:rsidRDefault="006E037F">
      <w:pPr>
        <w:rPr>
          <w:rFonts w:ascii="楷体_GB2312" w:eastAsia="楷体_GB2312" w:hAnsi="楷体_GB2312" w:cs="楷体_GB2312"/>
          <w:sz w:val="32"/>
          <w:szCs w:val="32"/>
        </w:rPr>
      </w:pPr>
      <w:r>
        <w:rPr>
          <w:rFonts w:ascii="楷体_GB2312" w:eastAsia="楷体_GB2312" w:hAnsi="楷体_GB2312" w:cs="楷体_GB2312" w:hint="eastAsia"/>
          <w:sz w:val="32"/>
          <w:szCs w:val="32"/>
        </w:rPr>
        <w:lastRenderedPageBreak/>
        <w:t>（二）项目实施过程</w:t>
      </w:r>
    </w:p>
    <w:p w:rsidR="009F470E" w:rsidRDefault="006E037F">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管理制度健全性。</w:t>
      </w:r>
      <w:r>
        <w:rPr>
          <w:rFonts w:ascii="仿宋_GB2312" w:eastAsia="仿宋_GB2312" w:hAnsi="楷体_GB2312" w:hint="eastAsia"/>
          <w:color w:val="000000"/>
          <w:sz w:val="32"/>
          <w:szCs w:val="32"/>
          <w:shd w:val="clear" w:color="auto" w:fill="FFFFFF"/>
        </w:rPr>
        <w:t>已制定或具有相应的业务管理制度；业务管理制度合法、合规、完整。</w:t>
      </w:r>
    </w:p>
    <w:p w:rsidR="009F470E" w:rsidRDefault="006E037F">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资金使用合规性。</w:t>
      </w:r>
      <w:r>
        <w:rPr>
          <w:rFonts w:ascii="仿宋_GB2312" w:eastAsia="仿宋_GB2312" w:hAnsi="楷体_GB2312" w:hint="eastAsia"/>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rsidR="009F470E" w:rsidRDefault="006E037F">
      <w:pPr>
        <w:rPr>
          <w:rFonts w:ascii="仿宋_GB2312" w:eastAsia="仿宋_GB2312"/>
          <w:b/>
          <w:bCs/>
          <w:sz w:val="32"/>
          <w:szCs w:val="32"/>
        </w:rPr>
      </w:pPr>
      <w:r>
        <w:rPr>
          <w:rFonts w:ascii="楷体_GB2312" w:eastAsia="楷体_GB2312" w:hAnsi="楷体_GB2312" w:cs="楷体_GB2312" w:hint="eastAsia"/>
          <w:sz w:val="32"/>
          <w:szCs w:val="32"/>
        </w:rPr>
        <w:t>（三）项目产出</w:t>
      </w:r>
    </w:p>
    <w:p w:rsidR="009F470E" w:rsidRDefault="006E037F">
      <w:pPr>
        <w:ind w:firstLineChars="200" w:firstLine="640"/>
        <w:rPr>
          <w:rFonts w:ascii="楷体_GB2312" w:eastAsia="楷体_GB2312" w:hAnsi="楷体_GB2312"/>
          <w:color w:val="000000"/>
          <w:sz w:val="22"/>
          <w:shd w:val="clear" w:color="auto" w:fill="FFFFFF"/>
        </w:rPr>
      </w:pPr>
      <w:r>
        <w:rPr>
          <w:rFonts w:ascii="仿宋_GB2312" w:eastAsia="仿宋_GB2312" w:hint="eastAsia"/>
          <w:sz w:val="32"/>
          <w:szCs w:val="32"/>
        </w:rPr>
        <w:t>1</w:t>
      </w:r>
      <w:r>
        <w:rPr>
          <w:rFonts w:ascii="仿宋_GB2312" w:eastAsia="仿宋_GB2312" w:hint="eastAsia"/>
          <w:sz w:val="32"/>
          <w:szCs w:val="32"/>
        </w:rPr>
        <w:t>、实际完成率。</w:t>
      </w:r>
      <w:r>
        <w:rPr>
          <w:rFonts w:ascii="仿宋_GB2312" w:eastAsia="仿宋_GB2312"/>
          <w:sz w:val="32"/>
          <w:szCs w:val="32"/>
        </w:rPr>
        <w:t>实际完成率</w:t>
      </w:r>
      <w:r>
        <w:rPr>
          <w:rFonts w:ascii="仿宋_GB2312" w:eastAsia="仿宋_GB2312"/>
          <w:sz w:val="32"/>
          <w:szCs w:val="32"/>
        </w:rPr>
        <w:t>=</w:t>
      </w:r>
      <w:r>
        <w:rPr>
          <w:rFonts w:ascii="仿宋_GB2312" w:eastAsia="仿宋_GB2312"/>
          <w:sz w:val="32"/>
          <w:szCs w:val="32"/>
        </w:rPr>
        <w:t>（实际产出数</w:t>
      </w:r>
      <w:r>
        <w:rPr>
          <w:rFonts w:ascii="仿宋_GB2312" w:eastAsia="仿宋_GB2312"/>
          <w:sz w:val="32"/>
          <w:szCs w:val="32"/>
        </w:rPr>
        <w:t>/</w:t>
      </w:r>
      <w:r>
        <w:rPr>
          <w:rFonts w:ascii="仿宋_GB2312" w:eastAsia="仿宋_GB2312"/>
          <w:sz w:val="32"/>
          <w:szCs w:val="32"/>
        </w:rPr>
        <w:t>计划产出数）</w:t>
      </w:r>
      <w:r>
        <w:rPr>
          <w:rFonts w:ascii="仿宋_GB2312" w:eastAsia="仿宋_GB2312"/>
          <w:sz w:val="32"/>
          <w:szCs w:val="32"/>
        </w:rPr>
        <w:t>×</w:t>
      </w:r>
      <w:r>
        <w:rPr>
          <w:rFonts w:ascii="仿宋_GB2312" w:eastAsia="仿宋_GB2312"/>
          <w:sz w:val="32"/>
          <w:szCs w:val="32"/>
        </w:rPr>
        <w:t>100%</w:t>
      </w:r>
      <w:r>
        <w:rPr>
          <w:rFonts w:ascii="楷体_GB2312" w:eastAsia="楷体_GB2312" w:hAnsi="楷体_GB2312"/>
          <w:color w:val="000000"/>
          <w:sz w:val="22"/>
          <w:shd w:val="clear" w:color="auto" w:fill="FFFFFF"/>
        </w:rPr>
        <w:t>。</w:t>
      </w:r>
    </w:p>
    <w:p w:rsidR="009F470E" w:rsidRDefault="006E037F">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、质量达标率。</w:t>
      </w:r>
      <w:r>
        <w:rPr>
          <w:rFonts w:ascii="仿宋_GB2312" w:eastAsia="仿宋_GB2312"/>
          <w:sz w:val="32"/>
          <w:szCs w:val="32"/>
        </w:rPr>
        <w:t>质量达标率</w:t>
      </w:r>
      <w:r>
        <w:rPr>
          <w:rFonts w:ascii="仿宋_GB2312" w:eastAsia="仿宋_GB2312"/>
          <w:sz w:val="32"/>
          <w:szCs w:val="32"/>
        </w:rPr>
        <w:t>=</w:t>
      </w:r>
      <w:r>
        <w:rPr>
          <w:rFonts w:ascii="仿宋_GB2312" w:eastAsia="仿宋_GB2312"/>
          <w:sz w:val="32"/>
          <w:szCs w:val="32"/>
        </w:rPr>
        <w:t>（质量达标产出数</w:t>
      </w:r>
      <w:r>
        <w:rPr>
          <w:rFonts w:ascii="仿宋_GB2312" w:eastAsia="仿宋_GB2312"/>
          <w:sz w:val="32"/>
          <w:szCs w:val="32"/>
        </w:rPr>
        <w:t>/</w:t>
      </w:r>
      <w:r>
        <w:rPr>
          <w:rFonts w:ascii="仿宋_GB2312" w:eastAsia="仿宋_GB2312"/>
          <w:sz w:val="32"/>
          <w:szCs w:val="32"/>
        </w:rPr>
        <w:t>实际产出数）</w:t>
      </w:r>
      <w:r>
        <w:rPr>
          <w:rFonts w:ascii="仿宋_GB2312" w:eastAsia="仿宋_GB2312"/>
          <w:sz w:val="32"/>
          <w:szCs w:val="32"/>
        </w:rPr>
        <w:t>×</w:t>
      </w:r>
      <w:r>
        <w:rPr>
          <w:rFonts w:ascii="仿宋_GB2312" w:eastAsia="仿宋_GB2312"/>
          <w:sz w:val="32"/>
          <w:szCs w:val="32"/>
        </w:rPr>
        <w:t>100%</w:t>
      </w:r>
      <w:r>
        <w:rPr>
          <w:rFonts w:ascii="仿宋_GB2312" w:eastAsia="仿宋_GB2312"/>
          <w:sz w:val="32"/>
          <w:szCs w:val="32"/>
        </w:rPr>
        <w:t>。</w:t>
      </w:r>
    </w:p>
    <w:p w:rsidR="009F470E" w:rsidRDefault="006E037F">
      <w:pPr>
        <w:rPr>
          <w:rFonts w:ascii="楷体_GB2312" w:eastAsia="楷体_GB2312" w:hAnsi="楷体_GB2312" w:cs="楷体_GB2312"/>
          <w:sz w:val="32"/>
          <w:szCs w:val="32"/>
        </w:rPr>
      </w:pPr>
      <w:r>
        <w:rPr>
          <w:rFonts w:ascii="楷体_GB2312" w:eastAsia="楷体_GB2312" w:hAnsi="楷体_GB2312" w:cs="楷体_GB2312" w:hint="eastAsia"/>
          <w:sz w:val="32"/>
          <w:szCs w:val="32"/>
        </w:rPr>
        <w:t>（四）项目效果</w:t>
      </w:r>
    </w:p>
    <w:p w:rsidR="009F470E" w:rsidRDefault="006E037F">
      <w:pPr>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、社会效益。</w:t>
      </w:r>
      <w:r>
        <w:rPr>
          <w:rFonts w:ascii="仿宋_GB2312" w:eastAsia="仿宋_GB2312" w:hAnsi="楷体_GB2312" w:cs="楷体_GB2312" w:hint="eastAsia"/>
          <w:bCs/>
          <w:sz w:val="32"/>
          <w:szCs w:val="32"/>
        </w:rPr>
        <w:t>通过发放一至四级伤残护理费，给予残疾军人适当的经济补助，从而达到一至四级伤残人员对国家政策的目的</w:t>
      </w:r>
      <w:r>
        <w:rPr>
          <w:rFonts w:ascii="仿宋_GB2312" w:eastAsia="仿宋_GB2312" w:hint="eastAsia"/>
          <w:sz w:val="32"/>
          <w:szCs w:val="32"/>
        </w:rPr>
        <w:t>。</w:t>
      </w:r>
    </w:p>
    <w:p w:rsidR="009F470E" w:rsidRDefault="006E037F">
      <w:pPr>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、社会服务对象满意度。通过调查问卷的形式，调查所涉及人员对该项目整体满意。</w:t>
      </w:r>
    </w:p>
    <w:p w:rsidR="009F470E" w:rsidRDefault="006E037F">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9F470E" w:rsidRDefault="006E037F">
      <w:pPr>
        <w:ind w:firstLineChars="200" w:firstLine="640"/>
        <w:rPr>
          <w:rFonts w:ascii="仿宋_GB2312" w:eastAsia="仿宋_GB2312"/>
          <w:sz w:val="32"/>
          <w:szCs w:val="32"/>
        </w:rPr>
      </w:pPr>
      <w:r>
        <w:rPr>
          <w:rFonts w:ascii="仿宋_GB2312" w:eastAsia="仿宋_GB2312" w:hint="eastAsia"/>
          <w:sz w:val="32"/>
          <w:szCs w:val="32"/>
        </w:rPr>
        <w:t>根据项目执行情况和项目绩效情况，该项目综合评价得分：</w:t>
      </w:r>
      <w:r>
        <w:rPr>
          <w:rFonts w:ascii="仿宋_GB2312" w:eastAsia="仿宋_GB2312" w:hint="eastAsia"/>
          <w:sz w:val="32"/>
          <w:szCs w:val="32"/>
        </w:rPr>
        <w:t>90</w:t>
      </w:r>
      <w:r>
        <w:rPr>
          <w:rFonts w:ascii="仿宋_GB2312" w:eastAsia="仿宋_GB2312" w:hint="eastAsia"/>
          <w:sz w:val="32"/>
          <w:szCs w:val="32"/>
        </w:rPr>
        <w:t>分，项目综合绩效评价等级为优秀。</w:t>
      </w:r>
    </w:p>
    <w:p w:rsidR="009F470E" w:rsidRDefault="006E037F">
      <w:pPr>
        <w:ind w:firstLineChars="200" w:firstLine="640"/>
        <w:rPr>
          <w:rFonts w:ascii="楷体_GB2312" w:eastAsia="楷体_GB2312" w:hAnsi="楷体_GB2312"/>
          <w:b/>
          <w:bCs/>
          <w:sz w:val="32"/>
          <w:szCs w:val="32"/>
        </w:rPr>
      </w:pPr>
      <w:r>
        <w:rPr>
          <w:rFonts w:ascii="黑体" w:eastAsia="黑体" w:hAnsi="黑体" w:hint="eastAsia"/>
          <w:sz w:val="32"/>
          <w:szCs w:val="32"/>
        </w:rPr>
        <w:t>五、存在的问题及改进措施</w:t>
      </w:r>
    </w:p>
    <w:p w:rsidR="009F470E" w:rsidRDefault="006E037F">
      <w:pPr>
        <w:ind w:firstLineChars="200" w:firstLine="640"/>
        <w:rPr>
          <w:rFonts w:ascii="仿宋_GB2312" w:eastAsia="仿宋_GB2312"/>
          <w:sz w:val="32"/>
          <w:szCs w:val="32"/>
        </w:rPr>
      </w:pPr>
      <w:r>
        <w:rPr>
          <w:rFonts w:ascii="楷体_GB2312" w:eastAsia="楷体_GB2312" w:hAnsi="楷体_GB2312" w:hint="eastAsia"/>
          <w:bCs/>
          <w:sz w:val="32"/>
          <w:szCs w:val="32"/>
        </w:rPr>
        <w:t>该项目在实施过程中没有存在问题。</w:t>
      </w:r>
    </w:p>
    <w:p w:rsidR="009F470E" w:rsidRDefault="006E037F">
      <w:pPr>
        <w:adjustRightInd w:val="0"/>
        <w:snapToGrid w:val="0"/>
        <w:spacing w:line="360" w:lineRule="auto"/>
        <w:ind w:firstLineChars="200" w:firstLine="640"/>
        <w:rPr>
          <w:rFonts w:ascii="仿宋_GB2312" w:eastAsia="仿宋_GB2312"/>
          <w:sz w:val="32"/>
          <w:szCs w:val="32"/>
        </w:rPr>
      </w:pPr>
      <w:r>
        <w:rPr>
          <w:rFonts w:ascii="黑体" w:eastAsia="黑体" w:hint="eastAsia"/>
          <w:sz w:val="32"/>
          <w:szCs w:val="32"/>
        </w:rPr>
        <w:lastRenderedPageBreak/>
        <w:t>六、评价工作组人员名单及签字</w:t>
      </w:r>
    </w:p>
    <w:tbl>
      <w:tblPr>
        <w:tblStyle w:val="a6"/>
        <w:tblW w:w="8416" w:type="dxa"/>
        <w:jc w:val="center"/>
        <w:tblLayout w:type="fixed"/>
        <w:tblLook w:val="04A0"/>
      </w:tblPr>
      <w:tblGrid>
        <w:gridCol w:w="2483"/>
        <w:gridCol w:w="1666"/>
        <w:gridCol w:w="1867"/>
        <w:gridCol w:w="2400"/>
      </w:tblGrid>
      <w:tr w:rsidR="009F470E">
        <w:trPr>
          <w:trHeight w:val="562"/>
          <w:jc w:val="center"/>
        </w:trPr>
        <w:tc>
          <w:tcPr>
            <w:tcW w:w="2483"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工作单位</w:t>
            </w:r>
          </w:p>
        </w:tc>
        <w:tc>
          <w:tcPr>
            <w:tcW w:w="1666"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姓名</w:t>
            </w:r>
          </w:p>
        </w:tc>
        <w:tc>
          <w:tcPr>
            <w:tcW w:w="1867"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职务</w:t>
            </w:r>
          </w:p>
        </w:tc>
        <w:tc>
          <w:tcPr>
            <w:tcW w:w="2400"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签字</w:t>
            </w:r>
          </w:p>
        </w:tc>
      </w:tr>
      <w:tr w:rsidR="009F470E">
        <w:trPr>
          <w:trHeight w:val="670"/>
          <w:jc w:val="center"/>
        </w:trPr>
        <w:tc>
          <w:tcPr>
            <w:tcW w:w="2483"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退役军人事务局</w:t>
            </w:r>
            <w:r>
              <w:rPr>
                <w:rFonts w:ascii="仿宋_GB2312" w:eastAsia="仿宋_GB2312" w:hint="eastAsia"/>
                <w:sz w:val="32"/>
                <w:szCs w:val="32"/>
              </w:rPr>
              <w:t xml:space="preserve"> </w:t>
            </w:r>
          </w:p>
        </w:tc>
        <w:tc>
          <w:tcPr>
            <w:tcW w:w="1666"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程岩刚</w:t>
            </w:r>
          </w:p>
        </w:tc>
        <w:tc>
          <w:tcPr>
            <w:tcW w:w="1867"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副局长</w:t>
            </w:r>
          </w:p>
        </w:tc>
        <w:tc>
          <w:tcPr>
            <w:tcW w:w="2400" w:type="dxa"/>
            <w:vAlign w:val="center"/>
          </w:tcPr>
          <w:p w:rsidR="009F470E" w:rsidRDefault="009F470E">
            <w:pPr>
              <w:adjustRightInd w:val="0"/>
              <w:snapToGrid w:val="0"/>
              <w:spacing w:line="360" w:lineRule="auto"/>
              <w:jc w:val="center"/>
              <w:rPr>
                <w:rFonts w:ascii="仿宋_GB2312" w:eastAsia="仿宋_GB2312"/>
                <w:sz w:val="32"/>
                <w:szCs w:val="32"/>
              </w:rPr>
            </w:pPr>
          </w:p>
        </w:tc>
      </w:tr>
      <w:tr w:rsidR="009F470E">
        <w:trPr>
          <w:trHeight w:val="431"/>
          <w:jc w:val="center"/>
        </w:trPr>
        <w:tc>
          <w:tcPr>
            <w:tcW w:w="2483"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退役军人事务局</w:t>
            </w:r>
            <w:r>
              <w:rPr>
                <w:rFonts w:ascii="仿宋_GB2312" w:eastAsia="仿宋_GB2312" w:hint="eastAsia"/>
                <w:sz w:val="32"/>
                <w:szCs w:val="32"/>
              </w:rPr>
              <w:t xml:space="preserve"> </w:t>
            </w:r>
          </w:p>
        </w:tc>
        <w:tc>
          <w:tcPr>
            <w:tcW w:w="1666"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祁晓霞</w:t>
            </w:r>
          </w:p>
        </w:tc>
        <w:tc>
          <w:tcPr>
            <w:tcW w:w="1867"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科长</w:t>
            </w:r>
          </w:p>
        </w:tc>
        <w:tc>
          <w:tcPr>
            <w:tcW w:w="2400" w:type="dxa"/>
            <w:vAlign w:val="center"/>
          </w:tcPr>
          <w:p w:rsidR="009F470E" w:rsidRDefault="009F470E">
            <w:pPr>
              <w:adjustRightInd w:val="0"/>
              <w:snapToGrid w:val="0"/>
              <w:spacing w:line="360" w:lineRule="auto"/>
              <w:jc w:val="center"/>
              <w:rPr>
                <w:rFonts w:ascii="仿宋_GB2312" w:eastAsia="仿宋_GB2312"/>
                <w:sz w:val="32"/>
                <w:szCs w:val="32"/>
              </w:rPr>
            </w:pPr>
          </w:p>
        </w:tc>
      </w:tr>
      <w:tr w:rsidR="009F470E">
        <w:trPr>
          <w:trHeight w:val="562"/>
          <w:jc w:val="center"/>
        </w:trPr>
        <w:tc>
          <w:tcPr>
            <w:tcW w:w="2483"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退役军人事务局</w:t>
            </w:r>
            <w:r>
              <w:rPr>
                <w:rFonts w:ascii="仿宋_GB2312" w:eastAsia="仿宋_GB2312" w:hint="eastAsia"/>
                <w:sz w:val="32"/>
                <w:szCs w:val="32"/>
              </w:rPr>
              <w:t xml:space="preserve"> </w:t>
            </w:r>
          </w:p>
        </w:tc>
        <w:tc>
          <w:tcPr>
            <w:tcW w:w="1666"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巩红梅</w:t>
            </w:r>
          </w:p>
        </w:tc>
        <w:tc>
          <w:tcPr>
            <w:tcW w:w="1867" w:type="dxa"/>
            <w:vAlign w:val="center"/>
          </w:tcPr>
          <w:p w:rsidR="009F470E" w:rsidRDefault="006E037F">
            <w:pPr>
              <w:adjustRightInd w:val="0"/>
              <w:snapToGrid w:val="0"/>
              <w:spacing w:line="360" w:lineRule="auto"/>
              <w:jc w:val="center"/>
              <w:rPr>
                <w:rFonts w:ascii="仿宋_GB2312" w:eastAsia="仿宋_GB2312"/>
                <w:sz w:val="32"/>
                <w:szCs w:val="32"/>
              </w:rPr>
            </w:pPr>
            <w:r>
              <w:rPr>
                <w:rFonts w:ascii="仿宋_GB2312" w:eastAsia="仿宋_GB2312" w:hint="eastAsia"/>
                <w:sz w:val="32"/>
                <w:szCs w:val="32"/>
              </w:rPr>
              <w:t>财务负责人</w:t>
            </w:r>
            <w:r>
              <w:rPr>
                <w:rFonts w:ascii="仿宋_GB2312" w:eastAsia="仿宋_GB2312" w:hint="eastAsia"/>
                <w:sz w:val="32"/>
                <w:szCs w:val="32"/>
              </w:rPr>
              <w:t xml:space="preserve"> </w:t>
            </w:r>
          </w:p>
        </w:tc>
        <w:tc>
          <w:tcPr>
            <w:tcW w:w="2400" w:type="dxa"/>
            <w:vAlign w:val="center"/>
          </w:tcPr>
          <w:p w:rsidR="009F470E" w:rsidRDefault="009F470E">
            <w:pPr>
              <w:adjustRightInd w:val="0"/>
              <w:snapToGrid w:val="0"/>
              <w:spacing w:line="360" w:lineRule="auto"/>
              <w:jc w:val="center"/>
              <w:rPr>
                <w:rFonts w:ascii="仿宋_GB2312" w:eastAsia="仿宋_GB2312"/>
                <w:sz w:val="32"/>
                <w:szCs w:val="32"/>
              </w:rPr>
            </w:pPr>
          </w:p>
        </w:tc>
      </w:tr>
    </w:tbl>
    <w:p w:rsidR="009F470E" w:rsidRDefault="009F470E">
      <w:pPr>
        <w:adjustRightInd w:val="0"/>
        <w:snapToGrid w:val="0"/>
        <w:spacing w:line="360" w:lineRule="auto"/>
        <w:ind w:firstLineChars="200" w:firstLine="640"/>
        <w:rPr>
          <w:rFonts w:ascii="仿宋_GB2312" w:eastAsia="仿宋_GB2312"/>
          <w:sz w:val="32"/>
          <w:szCs w:val="32"/>
        </w:rPr>
      </w:pPr>
    </w:p>
    <w:p w:rsidR="009F470E" w:rsidRDefault="009F470E">
      <w:pPr>
        <w:rPr>
          <w:rFonts w:ascii="仿宋_GB2312" w:eastAsia="仿宋_GB2312"/>
          <w:sz w:val="32"/>
          <w:szCs w:val="32"/>
        </w:rPr>
      </w:pPr>
    </w:p>
    <w:p w:rsidR="009F470E" w:rsidRDefault="009F470E">
      <w:pPr>
        <w:adjustRightInd w:val="0"/>
        <w:spacing w:line="360" w:lineRule="auto"/>
        <w:ind w:firstLineChars="200" w:firstLine="640"/>
        <w:rPr>
          <w:rFonts w:ascii="仿宋_GB2312" w:eastAsia="仿宋_GB2312" w:hAnsi="宋体"/>
          <w:sz w:val="32"/>
          <w:szCs w:val="32"/>
        </w:rPr>
      </w:pPr>
    </w:p>
    <w:p w:rsidR="009F470E" w:rsidRDefault="009F470E">
      <w:pPr>
        <w:adjustRightInd w:val="0"/>
        <w:spacing w:line="360" w:lineRule="auto"/>
        <w:ind w:firstLineChars="200" w:firstLine="640"/>
        <w:rPr>
          <w:rFonts w:ascii="仿宋_GB2312" w:eastAsia="仿宋_GB2312" w:hAnsi="宋体"/>
          <w:sz w:val="32"/>
          <w:szCs w:val="32"/>
        </w:rPr>
      </w:pPr>
      <w:bookmarkStart w:id="0" w:name="_GoBack"/>
      <w:bookmarkEnd w:id="0"/>
    </w:p>
    <w:p w:rsidR="009F470E" w:rsidRDefault="009F470E">
      <w:pPr>
        <w:adjustRightInd w:val="0"/>
        <w:spacing w:line="360" w:lineRule="auto"/>
        <w:ind w:firstLineChars="200" w:firstLine="640"/>
        <w:rPr>
          <w:rFonts w:ascii="仿宋_GB2312" w:eastAsia="仿宋_GB2312" w:hAnsi="宋体"/>
          <w:sz w:val="32"/>
          <w:szCs w:val="32"/>
        </w:rPr>
      </w:pPr>
    </w:p>
    <w:p w:rsidR="009F470E" w:rsidRDefault="009F470E">
      <w:pPr>
        <w:adjustRightInd w:val="0"/>
        <w:spacing w:line="360" w:lineRule="auto"/>
        <w:ind w:firstLineChars="200" w:firstLine="640"/>
        <w:rPr>
          <w:rFonts w:ascii="仿宋_GB2312" w:eastAsia="仿宋_GB2312" w:hAnsi="宋体"/>
          <w:sz w:val="32"/>
          <w:szCs w:val="32"/>
        </w:rPr>
      </w:pPr>
    </w:p>
    <w:p w:rsidR="009F470E" w:rsidRDefault="009F470E">
      <w:pPr>
        <w:adjustRightInd w:val="0"/>
        <w:spacing w:line="360" w:lineRule="auto"/>
        <w:ind w:firstLineChars="200" w:firstLine="640"/>
        <w:rPr>
          <w:rFonts w:ascii="仿宋_GB2312" w:eastAsia="仿宋_GB2312" w:hAnsi="宋体"/>
          <w:sz w:val="32"/>
          <w:szCs w:val="32"/>
        </w:rPr>
      </w:pPr>
    </w:p>
    <w:p w:rsidR="009F470E" w:rsidRDefault="009F470E">
      <w:pPr>
        <w:adjustRightInd w:val="0"/>
        <w:spacing w:line="360" w:lineRule="auto"/>
        <w:ind w:firstLineChars="200" w:firstLine="640"/>
        <w:rPr>
          <w:rFonts w:ascii="仿宋_GB2312" w:eastAsia="仿宋_GB2312" w:hAnsi="宋体"/>
          <w:sz w:val="32"/>
          <w:szCs w:val="32"/>
        </w:rPr>
      </w:pPr>
    </w:p>
    <w:p w:rsidR="009F470E" w:rsidRDefault="009F470E">
      <w:pPr>
        <w:adjustRightInd w:val="0"/>
        <w:spacing w:line="360" w:lineRule="auto"/>
        <w:ind w:firstLineChars="200" w:firstLine="640"/>
        <w:rPr>
          <w:rFonts w:ascii="仿宋_GB2312" w:eastAsia="仿宋_GB2312" w:hAnsi="宋体"/>
          <w:sz w:val="32"/>
          <w:szCs w:val="32"/>
        </w:rPr>
      </w:pPr>
    </w:p>
    <w:p w:rsidR="009F470E" w:rsidRDefault="009F470E">
      <w:pPr>
        <w:adjustRightInd w:val="0"/>
        <w:spacing w:line="360" w:lineRule="auto"/>
        <w:ind w:firstLineChars="200" w:firstLine="640"/>
        <w:rPr>
          <w:rFonts w:ascii="仿宋_GB2312" w:eastAsia="仿宋_GB2312" w:hAnsi="宋体"/>
          <w:sz w:val="32"/>
          <w:szCs w:val="32"/>
        </w:rPr>
      </w:pPr>
    </w:p>
    <w:p w:rsidR="009F470E" w:rsidRDefault="009F470E">
      <w:pPr>
        <w:adjustRightInd w:val="0"/>
        <w:spacing w:line="360" w:lineRule="auto"/>
        <w:ind w:firstLineChars="200" w:firstLine="640"/>
        <w:rPr>
          <w:rFonts w:ascii="仿宋_GB2312" w:eastAsia="仿宋_GB2312" w:hAnsi="宋体"/>
          <w:sz w:val="32"/>
          <w:szCs w:val="32"/>
        </w:rPr>
      </w:pPr>
    </w:p>
    <w:p w:rsidR="009F470E" w:rsidRDefault="009F470E">
      <w:pPr>
        <w:adjustRightInd w:val="0"/>
        <w:spacing w:line="360" w:lineRule="auto"/>
        <w:rPr>
          <w:rFonts w:ascii="仿宋_GB2312" w:eastAsia="仿宋_GB2312" w:hAnsi="宋体"/>
          <w:sz w:val="32"/>
          <w:szCs w:val="32"/>
        </w:rPr>
      </w:pPr>
    </w:p>
    <w:sectPr w:rsidR="009F470E" w:rsidSect="009F470E">
      <w:footerReference w:type="even" r:id="rId7"/>
      <w:footerReference w:type="default" r:id="rId8"/>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037F" w:rsidRDefault="006E037F" w:rsidP="009F470E">
      <w:r>
        <w:separator/>
      </w:r>
    </w:p>
  </w:endnote>
  <w:endnote w:type="continuationSeparator" w:id="1">
    <w:p w:rsidR="006E037F" w:rsidRDefault="006E037F" w:rsidP="009F470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70E" w:rsidRDefault="009F470E">
    <w:pPr>
      <w:pStyle w:val="a3"/>
      <w:framePr w:wrap="around" w:vAnchor="text" w:hAnchor="margin" w:xAlign="right" w:y="1"/>
      <w:rPr>
        <w:rStyle w:val="a5"/>
      </w:rPr>
    </w:pPr>
    <w:r>
      <w:fldChar w:fldCharType="begin"/>
    </w:r>
    <w:r w:rsidR="006E037F">
      <w:rPr>
        <w:rStyle w:val="a5"/>
      </w:rPr>
      <w:instrText xml:space="preserve">PAGE  </w:instrText>
    </w:r>
    <w:r>
      <w:fldChar w:fldCharType="separate"/>
    </w:r>
    <w:r w:rsidR="006E037F">
      <w:rPr>
        <w:rStyle w:val="a5"/>
      </w:rPr>
      <w:t>4</w:t>
    </w:r>
    <w:r>
      <w:fldChar w:fldCharType="end"/>
    </w:r>
  </w:p>
  <w:p w:rsidR="009F470E" w:rsidRDefault="009F470E">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470E" w:rsidRDefault="009F470E">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037F" w:rsidRDefault="006E037F" w:rsidP="009F470E">
      <w:r>
        <w:separator/>
      </w:r>
    </w:p>
  </w:footnote>
  <w:footnote w:type="continuationSeparator" w:id="1">
    <w:p w:rsidR="006E037F" w:rsidRDefault="006E037F" w:rsidP="009F470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A2941B7"/>
    <w:rsid w:val="00051B66"/>
    <w:rsid w:val="000B4FA8"/>
    <w:rsid w:val="00126621"/>
    <w:rsid w:val="00162EFA"/>
    <w:rsid w:val="00163ED7"/>
    <w:rsid w:val="00211761"/>
    <w:rsid w:val="00341B7A"/>
    <w:rsid w:val="00413A9B"/>
    <w:rsid w:val="00497A0A"/>
    <w:rsid w:val="00681AF2"/>
    <w:rsid w:val="006B2A52"/>
    <w:rsid w:val="006E037F"/>
    <w:rsid w:val="00794544"/>
    <w:rsid w:val="0097625A"/>
    <w:rsid w:val="009F470E"/>
    <w:rsid w:val="00A04495"/>
    <w:rsid w:val="00A60B07"/>
    <w:rsid w:val="00AD50A7"/>
    <w:rsid w:val="00B67C8C"/>
    <w:rsid w:val="00B86FFA"/>
    <w:rsid w:val="00BF0350"/>
    <w:rsid w:val="00C87316"/>
    <w:rsid w:val="00DF6A8C"/>
    <w:rsid w:val="00E14FD2"/>
    <w:rsid w:val="00EF5F9E"/>
    <w:rsid w:val="00F94A83"/>
    <w:rsid w:val="00FA5A6B"/>
    <w:rsid w:val="06916676"/>
    <w:rsid w:val="0F006F92"/>
    <w:rsid w:val="2A2941B7"/>
    <w:rsid w:val="70EA038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F470E"/>
    <w:pPr>
      <w:widowControl w:val="0"/>
      <w:jc w:val="both"/>
    </w:pPr>
    <w:rPr>
      <w:rFonts w:asciiTheme="minorHAnsi"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9F470E"/>
    <w:pPr>
      <w:tabs>
        <w:tab w:val="center" w:pos="4153"/>
        <w:tab w:val="right" w:pos="8306"/>
      </w:tabs>
      <w:snapToGrid w:val="0"/>
      <w:jc w:val="left"/>
    </w:pPr>
    <w:rPr>
      <w:sz w:val="18"/>
      <w:szCs w:val="18"/>
    </w:rPr>
  </w:style>
  <w:style w:type="paragraph" w:styleId="a4">
    <w:name w:val="header"/>
    <w:basedOn w:val="a"/>
    <w:qFormat/>
    <w:rsid w:val="009F470E"/>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styleId="a5">
    <w:name w:val="page number"/>
    <w:basedOn w:val="a0"/>
    <w:qFormat/>
    <w:rsid w:val="009F470E"/>
  </w:style>
  <w:style w:type="table" w:styleId="a6">
    <w:name w:val="Table Grid"/>
    <w:basedOn w:val="a1"/>
    <w:qFormat/>
    <w:rsid w:val="009F470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CharCharCharCharCharCharChar">
    <w:name w:val="默认段落字体 Para Char Char Char Char Char Char Char"/>
    <w:basedOn w:val="a"/>
    <w:qFormat/>
    <w:rsid w:val="009F470E"/>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201</Words>
  <Characters>1146</Characters>
  <Application>Microsoft Office Word</Application>
  <DocSecurity>0</DocSecurity>
  <Lines>9</Lines>
  <Paragraphs>2</Paragraphs>
  <ScaleCrop>false</ScaleCrop>
  <Company/>
  <LinksUpToDate>false</LinksUpToDate>
  <CharactersWithSpaces>1345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lenovo</cp:lastModifiedBy>
  <cp:revision>20</cp:revision>
  <cp:lastPrinted>2020-01-04T04:00:00Z</cp:lastPrinted>
  <dcterms:created xsi:type="dcterms:W3CDTF">2020-01-02T08:14:00Z</dcterms:created>
  <dcterms:modified xsi:type="dcterms:W3CDTF">2020-01-04T04:00:00Z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