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376DE" w:rsidRDefault="00D376DE">
      <w:pPr>
        <w:adjustRightInd w:val="0"/>
        <w:spacing w:line="360" w:lineRule="auto"/>
        <w:rPr>
          <w:rFonts w:ascii="黑体" w:eastAsia="黑体" w:hAnsi="黑体" w:cs="黑体"/>
          <w:sz w:val="32"/>
          <w:szCs w:val="32"/>
        </w:rPr>
      </w:pPr>
    </w:p>
    <w:p w:rsidR="00D376DE" w:rsidRDefault="00C7731D">
      <w:pPr>
        <w:spacing w:line="360" w:lineRule="auto"/>
        <w:jc w:val="center"/>
        <w:rPr>
          <w:rFonts w:ascii="宋体"/>
          <w:b/>
          <w:bCs/>
          <w:sz w:val="36"/>
          <w:szCs w:val="32"/>
        </w:rPr>
      </w:pPr>
      <w:r>
        <w:rPr>
          <w:rFonts w:asciiTheme="minorEastAsia" w:eastAsiaTheme="minorEastAsia" w:hAnsiTheme="minorEastAsia" w:cs="黑体" w:hint="eastAsia"/>
          <w:b/>
          <w:bCs/>
          <w:sz w:val="36"/>
          <w:szCs w:val="36"/>
        </w:rPr>
        <w:t>八一</w:t>
      </w:r>
      <w:r w:rsidR="00B66C17">
        <w:rPr>
          <w:rFonts w:asciiTheme="minorEastAsia" w:eastAsiaTheme="minorEastAsia" w:hAnsiTheme="minorEastAsia" w:cs="黑体" w:hint="eastAsia"/>
          <w:b/>
          <w:bCs/>
          <w:sz w:val="36"/>
          <w:szCs w:val="36"/>
        </w:rPr>
        <w:t>、</w:t>
      </w:r>
      <w:r>
        <w:rPr>
          <w:rFonts w:asciiTheme="minorEastAsia" w:eastAsiaTheme="minorEastAsia" w:hAnsiTheme="minorEastAsia" w:cs="黑体" w:hint="eastAsia"/>
          <w:b/>
          <w:bCs/>
          <w:sz w:val="36"/>
          <w:szCs w:val="36"/>
        </w:rPr>
        <w:t>春节</w:t>
      </w:r>
      <w:r w:rsidR="00B66C17">
        <w:rPr>
          <w:rFonts w:asciiTheme="minorEastAsia" w:eastAsiaTheme="minorEastAsia" w:hAnsiTheme="minorEastAsia" w:cs="黑体" w:hint="eastAsia"/>
          <w:b/>
          <w:bCs/>
          <w:sz w:val="36"/>
          <w:szCs w:val="36"/>
        </w:rPr>
        <w:t>驻军</w:t>
      </w:r>
      <w:r>
        <w:rPr>
          <w:rFonts w:asciiTheme="minorEastAsia" w:eastAsiaTheme="minorEastAsia" w:hAnsiTheme="minorEastAsia" w:cs="黑体" w:hint="eastAsia"/>
          <w:b/>
          <w:bCs/>
          <w:sz w:val="36"/>
          <w:szCs w:val="36"/>
        </w:rPr>
        <w:t>慰问</w:t>
      </w:r>
      <w:r>
        <w:rPr>
          <w:rFonts w:asciiTheme="minorEastAsia" w:eastAsiaTheme="minorEastAsia" w:hAnsiTheme="minorEastAsia" w:hint="eastAsia"/>
          <w:b/>
          <w:bCs/>
          <w:sz w:val="36"/>
          <w:szCs w:val="32"/>
        </w:rPr>
        <w:t>项目</w:t>
      </w:r>
      <w:r>
        <w:rPr>
          <w:rFonts w:ascii="宋体" w:hint="eastAsia"/>
          <w:b/>
          <w:bCs/>
          <w:sz w:val="36"/>
          <w:szCs w:val="32"/>
        </w:rPr>
        <w:t>绩效评价报告</w:t>
      </w:r>
    </w:p>
    <w:p w:rsidR="00D376DE" w:rsidRDefault="00D376DE">
      <w:pPr>
        <w:spacing w:line="360" w:lineRule="auto"/>
        <w:rPr>
          <w:rFonts w:ascii="仿宋" w:eastAsia="仿宋" w:hAnsi="仿宋" w:cs="仿宋"/>
          <w:sz w:val="32"/>
          <w:szCs w:val="32"/>
        </w:rPr>
      </w:pPr>
    </w:p>
    <w:p w:rsidR="00D376DE" w:rsidRDefault="00C7731D">
      <w:pPr>
        <w:adjustRightInd w:val="0"/>
        <w:snapToGrid w:val="0"/>
        <w:spacing w:line="360" w:lineRule="auto"/>
        <w:ind w:firstLineChars="200" w:firstLine="640"/>
        <w:rPr>
          <w:rFonts w:ascii="仿宋_GB2312" w:eastAsia="仿宋_GB2312"/>
          <w:sz w:val="32"/>
          <w:szCs w:val="32"/>
        </w:rPr>
      </w:pPr>
      <w:r>
        <w:rPr>
          <w:rFonts w:ascii="仿宋_GB2312" w:eastAsia="仿宋_GB2312" w:hint="eastAsia"/>
          <w:sz w:val="32"/>
          <w:szCs w:val="32"/>
        </w:rPr>
        <w:t>根据《石家庄市鹿泉区区级部门预算绩效管理办法》（鹿财字[2019]65号），遵循“科学性、规范性、客观性和公正性”的原则，对八一</w:t>
      </w:r>
      <w:r w:rsidR="00B66C17">
        <w:rPr>
          <w:rFonts w:ascii="仿宋_GB2312" w:eastAsia="仿宋_GB2312" w:hint="eastAsia"/>
          <w:sz w:val="32"/>
          <w:szCs w:val="32"/>
        </w:rPr>
        <w:t>、</w:t>
      </w:r>
      <w:r>
        <w:rPr>
          <w:rFonts w:ascii="仿宋_GB2312" w:eastAsia="仿宋_GB2312" w:hint="eastAsia"/>
          <w:sz w:val="32"/>
          <w:szCs w:val="32"/>
        </w:rPr>
        <w:t>春节</w:t>
      </w:r>
      <w:r w:rsidR="00B66C17">
        <w:rPr>
          <w:rFonts w:ascii="仿宋_GB2312" w:eastAsia="仿宋_GB2312" w:hint="eastAsia"/>
          <w:sz w:val="32"/>
          <w:szCs w:val="32"/>
        </w:rPr>
        <w:t>驻军</w:t>
      </w:r>
      <w:r>
        <w:rPr>
          <w:rFonts w:ascii="仿宋_GB2312" w:eastAsia="仿宋_GB2312" w:hint="eastAsia"/>
          <w:sz w:val="32"/>
          <w:szCs w:val="32"/>
        </w:rPr>
        <w:t>慰问项目实施了绩效评价，形成本评价报告。</w:t>
      </w:r>
    </w:p>
    <w:p w:rsidR="00D376DE" w:rsidRDefault="00C7731D">
      <w:pPr>
        <w:adjustRightInd w:val="0"/>
        <w:snapToGrid w:val="0"/>
        <w:spacing w:line="360" w:lineRule="auto"/>
        <w:rPr>
          <w:rFonts w:ascii="黑体" w:eastAsia="黑体"/>
          <w:b/>
          <w:bCs/>
          <w:sz w:val="32"/>
          <w:szCs w:val="36"/>
        </w:rPr>
      </w:pPr>
      <w:r>
        <w:rPr>
          <w:rFonts w:ascii="黑体" w:eastAsia="黑体" w:hint="eastAsia"/>
          <w:sz w:val="32"/>
          <w:szCs w:val="32"/>
        </w:rPr>
        <w:t>一、项目</w:t>
      </w:r>
      <w:r>
        <w:rPr>
          <w:rFonts w:ascii="黑体" w:eastAsia="黑体" w:hint="eastAsia"/>
          <w:sz w:val="32"/>
          <w:szCs w:val="36"/>
        </w:rPr>
        <w:t>基本情况</w:t>
      </w:r>
    </w:p>
    <w:p w:rsidR="00D376DE" w:rsidRDefault="00C7731D">
      <w:pPr>
        <w:adjustRightInd w:val="0"/>
        <w:snapToGrid w:val="0"/>
        <w:spacing w:line="360" w:lineRule="auto"/>
        <w:rPr>
          <w:rFonts w:ascii="楷体_GB2312" w:eastAsia="楷体_GB2312" w:hAnsi="楷体_GB2312" w:cs="楷体_GB2312"/>
          <w:sz w:val="32"/>
          <w:szCs w:val="32"/>
        </w:rPr>
      </w:pPr>
      <w:r>
        <w:rPr>
          <w:rFonts w:ascii="楷体_GB2312" w:eastAsia="楷体_GB2312" w:hAnsi="楷体_GB2312" w:cs="楷体_GB2312" w:hint="eastAsia"/>
          <w:sz w:val="32"/>
          <w:szCs w:val="32"/>
        </w:rPr>
        <w:t>（一）项目概况</w:t>
      </w:r>
    </w:p>
    <w:p w:rsidR="00D376DE" w:rsidRDefault="00C7731D">
      <w:pPr>
        <w:adjustRightInd w:val="0"/>
        <w:snapToGrid w:val="0"/>
        <w:spacing w:line="360" w:lineRule="auto"/>
        <w:ind w:firstLineChars="200" w:firstLine="640"/>
        <w:rPr>
          <w:rFonts w:ascii="仿宋_GB2312" w:eastAsia="仿宋_GB2312"/>
          <w:sz w:val="32"/>
          <w:szCs w:val="32"/>
        </w:rPr>
      </w:pPr>
      <w:r>
        <w:rPr>
          <w:rFonts w:ascii="仿宋_GB2312" w:eastAsia="仿宋_GB2312" w:hint="eastAsia"/>
          <w:sz w:val="32"/>
          <w:szCs w:val="32"/>
        </w:rPr>
        <w:t>1.项目实施单位及项目立项等基本情况；</w:t>
      </w:r>
    </w:p>
    <w:p w:rsidR="00D376DE" w:rsidRDefault="00C7731D">
      <w:pPr>
        <w:adjustRightInd w:val="0"/>
        <w:snapToGrid w:val="0"/>
        <w:spacing w:line="360" w:lineRule="auto"/>
        <w:ind w:firstLineChars="200" w:firstLine="640"/>
        <w:rPr>
          <w:rFonts w:ascii="仿宋_GB2312" w:eastAsia="仿宋_GB2312"/>
          <w:sz w:val="32"/>
          <w:szCs w:val="32"/>
        </w:rPr>
      </w:pPr>
      <w:r>
        <w:rPr>
          <w:rFonts w:ascii="仿宋_GB2312" w:eastAsia="仿宋_GB2312" w:hint="eastAsia"/>
          <w:sz w:val="32"/>
          <w:szCs w:val="32"/>
        </w:rPr>
        <w:t>项目实施单位为退役军人事务局，根据省委办公厅《关于八一期间开展走访慰问退役军人优抚对象和驻冀部队官兵活动的通知》</w:t>
      </w:r>
      <w:r>
        <w:rPr>
          <w:rFonts w:ascii="仿宋_GB2312" w:eastAsia="仿宋_GB2312" w:cs="宋体" w:hint="eastAsia"/>
          <w:kern w:val="0"/>
          <w:sz w:val="32"/>
          <w:szCs w:val="32"/>
        </w:rPr>
        <w:t>等文件实施立项。</w:t>
      </w:r>
    </w:p>
    <w:p w:rsidR="00D376DE" w:rsidRDefault="00C7731D">
      <w:pPr>
        <w:adjustRightInd w:val="0"/>
        <w:snapToGrid w:val="0"/>
        <w:spacing w:line="360" w:lineRule="auto"/>
        <w:ind w:firstLineChars="200" w:firstLine="640"/>
        <w:rPr>
          <w:rFonts w:ascii="仿宋_GB2312" w:eastAsia="仿宋_GB2312"/>
          <w:sz w:val="32"/>
          <w:szCs w:val="32"/>
        </w:rPr>
      </w:pPr>
      <w:r>
        <w:rPr>
          <w:rFonts w:ascii="仿宋_GB2312" w:eastAsia="仿宋_GB2312" w:hint="eastAsia"/>
          <w:sz w:val="32"/>
          <w:szCs w:val="32"/>
        </w:rPr>
        <w:t>2.项目主要实施内容和范围；</w:t>
      </w:r>
    </w:p>
    <w:p w:rsidR="00D376DE" w:rsidRDefault="00C7731D">
      <w:pPr>
        <w:adjustRightInd w:val="0"/>
        <w:snapToGrid w:val="0"/>
        <w:spacing w:line="360" w:lineRule="auto"/>
        <w:ind w:firstLineChars="200" w:firstLine="640"/>
        <w:rPr>
          <w:rFonts w:ascii="仿宋_GB2312" w:eastAsia="仿宋_GB2312"/>
          <w:color w:val="000000" w:themeColor="text1"/>
          <w:sz w:val="32"/>
          <w:szCs w:val="32"/>
        </w:rPr>
      </w:pPr>
      <w:r>
        <w:rPr>
          <w:rFonts w:ascii="仿宋_GB2312" w:eastAsia="仿宋_GB2312" w:hint="eastAsia"/>
          <w:color w:val="000000" w:themeColor="text1"/>
          <w:sz w:val="32"/>
          <w:szCs w:val="32"/>
        </w:rPr>
        <w:t>慰问驻军由武装部和退役军人事务局负责组织安排，深入基层部队官兵中进行走访慰问。切实把开展走访慰问活动与落实习近平总书记有关重要指示批示精神有机结合起来，与“不忘初心、牢记使命”主题教育有机结合起来，科学谋划，精心组织。激发广大军民跟党走、爱祖国、强国防的政治热情，巩固发展新时代爱我人民爱我军的大好局面，推动新时代石家庄双拥工作再上新台阶。</w:t>
      </w:r>
    </w:p>
    <w:p w:rsidR="00D376DE" w:rsidRDefault="00C7731D">
      <w:pPr>
        <w:adjustRightInd w:val="0"/>
        <w:snapToGrid w:val="0"/>
        <w:spacing w:line="360" w:lineRule="auto"/>
        <w:ind w:firstLineChars="200" w:firstLine="640"/>
        <w:rPr>
          <w:rFonts w:ascii="仿宋_GB2312" w:eastAsia="仿宋_GB2312"/>
          <w:sz w:val="32"/>
          <w:szCs w:val="32"/>
        </w:rPr>
      </w:pPr>
      <w:r>
        <w:rPr>
          <w:rFonts w:ascii="仿宋_GB2312" w:eastAsia="仿宋_GB2312" w:hint="eastAsia"/>
          <w:sz w:val="32"/>
          <w:szCs w:val="32"/>
        </w:rPr>
        <w:t>3.项目资金投入情况</w:t>
      </w:r>
    </w:p>
    <w:p w:rsidR="00D376DE" w:rsidRDefault="00C7731D">
      <w:pPr>
        <w:adjustRightInd w:val="0"/>
        <w:snapToGrid w:val="0"/>
        <w:spacing w:line="360" w:lineRule="auto"/>
        <w:ind w:firstLineChars="200" w:firstLine="640"/>
        <w:rPr>
          <w:rFonts w:ascii="仿宋_GB2312" w:eastAsia="仿宋_GB2312"/>
          <w:sz w:val="32"/>
          <w:szCs w:val="32"/>
        </w:rPr>
      </w:pPr>
      <w:r>
        <w:rPr>
          <w:rFonts w:ascii="仿宋_GB2312" w:eastAsia="仿宋_GB2312" w:hAnsi="仿宋" w:cs="仿宋" w:hint="eastAsia"/>
          <w:bCs/>
          <w:sz w:val="32"/>
          <w:szCs w:val="32"/>
        </w:rPr>
        <w:t>石家庄市鹿泉区市革命老区，有着拥军优属、拥政爱民的</w:t>
      </w:r>
      <w:r>
        <w:rPr>
          <w:rFonts w:ascii="仿宋_GB2312" w:eastAsia="仿宋_GB2312" w:hAnsi="仿宋" w:cs="仿宋" w:hint="eastAsia"/>
          <w:bCs/>
          <w:sz w:val="32"/>
          <w:szCs w:val="32"/>
        </w:rPr>
        <w:lastRenderedPageBreak/>
        <w:t>光荣传统，辖区内驻有陆海空及武警部队共12个单位，是全国驻军较密集的县（市、区）之一。</w:t>
      </w:r>
      <w:r>
        <w:rPr>
          <w:rFonts w:ascii="仿宋_GB2312" w:eastAsia="仿宋_GB2312" w:hint="eastAsia"/>
          <w:sz w:val="32"/>
          <w:szCs w:val="32"/>
        </w:rPr>
        <w:t>根据省委办公厅《关于八一期间开展走访慰问退役军人优抚对象和驻冀部队官兵活动的通知》</w:t>
      </w:r>
      <w:r>
        <w:rPr>
          <w:rFonts w:ascii="仿宋_GB2312" w:eastAsia="仿宋_GB2312" w:cs="宋体" w:hint="eastAsia"/>
          <w:kern w:val="0"/>
          <w:sz w:val="32"/>
          <w:szCs w:val="32"/>
        </w:rPr>
        <w:t>等文件</w:t>
      </w:r>
      <w:r>
        <w:rPr>
          <w:rFonts w:ascii="仿宋_GB2312" w:eastAsia="仿宋_GB2312" w:cs="宋体" w:hint="eastAsia"/>
          <w:kern w:val="0"/>
          <w:sz w:val="32"/>
          <w:szCs w:val="32"/>
          <w:lang w:val="zh-CN"/>
        </w:rPr>
        <w:t>精神及多年惯例，</w:t>
      </w:r>
      <w:r>
        <w:rPr>
          <w:rFonts w:ascii="仿宋_GB2312" w:eastAsia="仿宋_GB2312" w:cs="宋体" w:hint="eastAsia"/>
          <w:kern w:val="0"/>
          <w:sz w:val="32"/>
          <w:szCs w:val="32"/>
        </w:rPr>
        <w:t>驻鹿部队</w:t>
      </w:r>
      <w:r>
        <w:rPr>
          <w:rFonts w:ascii="仿宋_GB2312" w:eastAsia="仿宋_GB2312" w:cs="宋体" w:hint="eastAsia"/>
          <w:kern w:val="0"/>
          <w:sz w:val="32"/>
          <w:szCs w:val="32"/>
          <w:lang w:val="zh-CN"/>
        </w:rPr>
        <w:t>使用2019年预算本级资金</w:t>
      </w:r>
      <w:r>
        <w:rPr>
          <w:rFonts w:ascii="仿宋_GB2312" w:eastAsia="仿宋_GB2312" w:cs="宋体" w:hint="eastAsia"/>
          <w:kern w:val="0"/>
          <w:sz w:val="32"/>
          <w:szCs w:val="32"/>
        </w:rPr>
        <w:t>15</w:t>
      </w:r>
      <w:r>
        <w:rPr>
          <w:rFonts w:ascii="仿宋_GB2312" w:eastAsia="仿宋_GB2312" w:cs="宋体" w:hint="eastAsia"/>
          <w:kern w:val="0"/>
          <w:sz w:val="32"/>
          <w:szCs w:val="32"/>
          <w:lang w:val="zh-CN"/>
        </w:rPr>
        <w:t>万元。</w:t>
      </w:r>
    </w:p>
    <w:p w:rsidR="00D376DE" w:rsidRDefault="00C7731D">
      <w:pPr>
        <w:adjustRightInd w:val="0"/>
        <w:snapToGrid w:val="0"/>
        <w:spacing w:line="360" w:lineRule="auto"/>
        <w:rPr>
          <w:rFonts w:ascii="楷体_GB2312" w:eastAsia="楷体_GB2312" w:hAnsi="楷体_GB2312" w:cs="楷体_GB2312"/>
          <w:sz w:val="32"/>
          <w:szCs w:val="32"/>
        </w:rPr>
      </w:pPr>
      <w:r>
        <w:rPr>
          <w:rFonts w:ascii="楷体_GB2312" w:eastAsia="楷体_GB2312" w:hAnsi="楷体_GB2312" w:cs="楷体_GB2312" w:hint="eastAsia"/>
          <w:sz w:val="32"/>
          <w:szCs w:val="32"/>
        </w:rPr>
        <w:t>（二）项目预期绩效目标</w:t>
      </w:r>
    </w:p>
    <w:p w:rsidR="00D376DE" w:rsidRDefault="00C7731D">
      <w:pPr>
        <w:ind w:firstLineChars="200" w:firstLine="640"/>
        <w:rPr>
          <w:rFonts w:ascii="仿宋_GB2312" w:eastAsia="仿宋_GB2312" w:hAnsi="仿宋" w:cs="仿宋"/>
          <w:bCs/>
          <w:sz w:val="32"/>
          <w:szCs w:val="32"/>
        </w:rPr>
      </w:pPr>
      <w:r>
        <w:rPr>
          <w:rFonts w:ascii="仿宋_GB2312" w:eastAsia="仿宋_GB2312" w:cs="宋体" w:hint="eastAsia"/>
          <w:kern w:val="0"/>
          <w:sz w:val="32"/>
          <w:szCs w:val="32"/>
          <w:lang w:val="zh-CN"/>
        </w:rPr>
        <w:t>据</w:t>
      </w:r>
      <w:r>
        <w:rPr>
          <w:rFonts w:ascii="仿宋_GB2312" w:eastAsia="仿宋_GB2312" w:cs="宋体" w:hint="eastAsia"/>
          <w:kern w:val="0"/>
          <w:sz w:val="32"/>
          <w:szCs w:val="32"/>
        </w:rPr>
        <w:t>武装部</w:t>
      </w:r>
      <w:r>
        <w:rPr>
          <w:rFonts w:ascii="仿宋_GB2312" w:eastAsia="仿宋_GB2312" w:cs="宋体" w:hint="eastAsia"/>
          <w:kern w:val="0"/>
          <w:sz w:val="32"/>
          <w:szCs w:val="32"/>
          <w:lang w:val="zh-CN"/>
        </w:rPr>
        <w:t>核查统计我区</w:t>
      </w:r>
      <w:r>
        <w:rPr>
          <w:rFonts w:ascii="仿宋_GB2312" w:eastAsia="仿宋_GB2312" w:cs="宋体" w:hint="eastAsia"/>
          <w:kern w:val="0"/>
          <w:sz w:val="32"/>
          <w:szCs w:val="32"/>
        </w:rPr>
        <w:t>驻鹿部队师旅级单位3家，团级单位5家，营级单位4家。</w:t>
      </w:r>
      <w:r>
        <w:rPr>
          <w:rFonts w:ascii="仿宋_GB2312" w:eastAsia="仿宋_GB2312" w:hint="eastAsia"/>
          <w:sz w:val="32"/>
          <w:szCs w:val="32"/>
        </w:rPr>
        <w:t>根据省委办公厅《关于八一期间开展走访慰问退役军人优抚对象和驻冀部队官兵活动的通知》</w:t>
      </w:r>
      <w:r>
        <w:rPr>
          <w:rFonts w:ascii="仿宋_GB2312" w:eastAsia="仿宋_GB2312" w:cs="宋体" w:hint="eastAsia"/>
          <w:kern w:val="0"/>
          <w:sz w:val="32"/>
          <w:szCs w:val="32"/>
        </w:rPr>
        <w:t>等文件</w:t>
      </w:r>
      <w:r>
        <w:rPr>
          <w:rFonts w:ascii="仿宋_GB2312" w:eastAsia="仿宋_GB2312" w:cs="宋体" w:hint="eastAsia"/>
          <w:kern w:val="0"/>
          <w:sz w:val="32"/>
          <w:szCs w:val="32"/>
          <w:lang w:val="zh-CN"/>
        </w:rPr>
        <w:t>精神及多年惯例，</w:t>
      </w:r>
      <w:r>
        <w:rPr>
          <w:rFonts w:ascii="仿宋_GB2312" w:eastAsia="仿宋_GB2312" w:cs="宋体" w:hint="eastAsia"/>
          <w:kern w:val="0"/>
          <w:sz w:val="32"/>
          <w:szCs w:val="32"/>
        </w:rPr>
        <w:t>每个慰问单位不低于12000元</w:t>
      </w:r>
      <w:r>
        <w:rPr>
          <w:rFonts w:ascii="仿宋_GB2312" w:eastAsia="仿宋_GB2312" w:cs="宋体" w:hint="eastAsia"/>
          <w:kern w:val="0"/>
          <w:sz w:val="32"/>
          <w:szCs w:val="32"/>
          <w:lang w:val="zh-CN"/>
        </w:rPr>
        <w:t>，通过</w:t>
      </w:r>
      <w:r>
        <w:rPr>
          <w:rFonts w:ascii="仿宋_GB2312" w:eastAsia="仿宋_GB2312" w:cs="宋体" w:hint="eastAsia"/>
          <w:kern w:val="0"/>
          <w:sz w:val="32"/>
          <w:szCs w:val="32"/>
        </w:rPr>
        <w:t>走访慰问</w:t>
      </w:r>
      <w:r>
        <w:rPr>
          <w:rFonts w:ascii="仿宋_GB2312" w:eastAsia="仿宋_GB2312" w:cs="宋体" w:hint="eastAsia"/>
          <w:kern w:val="0"/>
          <w:sz w:val="32"/>
          <w:szCs w:val="32"/>
          <w:lang w:val="zh-CN"/>
        </w:rPr>
        <w:t>，</w:t>
      </w:r>
      <w:r>
        <w:rPr>
          <w:rFonts w:ascii="仿宋_GB2312" w:eastAsia="仿宋_GB2312" w:hAnsi="仿宋" w:cs="仿宋" w:hint="eastAsia"/>
          <w:bCs/>
          <w:sz w:val="32"/>
          <w:szCs w:val="32"/>
        </w:rPr>
        <w:t>进一步巩固和发展了军民“同呼吸、共命运、心连心”的新型鱼水关系，密切了军政军民关系。</w:t>
      </w:r>
    </w:p>
    <w:p w:rsidR="00D376DE" w:rsidRDefault="00C7731D">
      <w:pPr>
        <w:adjustRightInd w:val="0"/>
        <w:snapToGrid w:val="0"/>
        <w:spacing w:line="360" w:lineRule="auto"/>
        <w:rPr>
          <w:rFonts w:ascii="黑体" w:eastAsia="黑体" w:hAnsi="黑体" w:cs="黑体"/>
          <w:b/>
          <w:bCs/>
          <w:sz w:val="32"/>
          <w:szCs w:val="32"/>
        </w:rPr>
      </w:pPr>
      <w:r>
        <w:rPr>
          <w:rFonts w:ascii="黑体" w:eastAsia="黑体" w:hAnsi="黑体" w:cs="黑体" w:hint="eastAsia"/>
          <w:b/>
          <w:bCs/>
          <w:sz w:val="32"/>
          <w:szCs w:val="32"/>
        </w:rPr>
        <w:t>二、绩效评价工作情况</w:t>
      </w:r>
    </w:p>
    <w:p w:rsidR="00D376DE" w:rsidRDefault="00C7731D">
      <w:pPr>
        <w:rPr>
          <w:rFonts w:ascii="楷体_GB2312" w:eastAsia="楷体_GB2312" w:hAnsi="楷体_GB2312" w:cs="楷体_GB2312"/>
          <w:sz w:val="32"/>
          <w:szCs w:val="32"/>
        </w:rPr>
      </w:pPr>
      <w:r>
        <w:rPr>
          <w:rFonts w:ascii="楷体_GB2312" w:eastAsia="楷体_GB2312" w:hAnsi="楷体_GB2312" w:cs="楷体_GB2312" w:hint="eastAsia"/>
          <w:sz w:val="32"/>
          <w:szCs w:val="32"/>
        </w:rPr>
        <w:t>（一）绩效评价的组织工作</w:t>
      </w:r>
    </w:p>
    <w:p w:rsidR="00D376DE" w:rsidRDefault="00C7731D">
      <w:pPr>
        <w:ind w:firstLine="645"/>
        <w:rPr>
          <w:rFonts w:ascii="仿宋_GB2312" w:eastAsia="仿宋_GB2312"/>
          <w:sz w:val="32"/>
          <w:szCs w:val="32"/>
        </w:rPr>
      </w:pPr>
      <w:r>
        <w:rPr>
          <w:rFonts w:ascii="仿宋_GB2312" w:eastAsia="仿宋_GB2312" w:hint="eastAsia"/>
          <w:sz w:val="32"/>
          <w:szCs w:val="32"/>
        </w:rPr>
        <w:t>绩效评价小组组织会议，根据上级文件确定采用调查问卷的形式，实地走访调查。</w:t>
      </w:r>
    </w:p>
    <w:p w:rsidR="00D376DE" w:rsidRDefault="00C7731D">
      <w:pPr>
        <w:rPr>
          <w:rFonts w:ascii="楷体_GB2312" w:eastAsia="楷体_GB2312" w:hAnsi="楷体_GB2312" w:cs="楷体_GB2312"/>
          <w:sz w:val="32"/>
          <w:szCs w:val="32"/>
        </w:rPr>
      </w:pPr>
      <w:r>
        <w:rPr>
          <w:rFonts w:ascii="楷体_GB2312" w:eastAsia="楷体_GB2312" w:hAnsi="楷体_GB2312" w:cs="楷体_GB2312" w:hint="eastAsia"/>
          <w:sz w:val="32"/>
          <w:szCs w:val="32"/>
        </w:rPr>
        <w:t>（二）绩效评价的方法和过程</w:t>
      </w:r>
    </w:p>
    <w:p w:rsidR="00D376DE" w:rsidRDefault="00C7731D">
      <w:pPr>
        <w:ind w:firstLineChars="200" w:firstLine="640"/>
        <w:rPr>
          <w:rFonts w:ascii="仿宋_GB2312" w:eastAsia="仿宋_GB2312" w:hAnsi="楷体_GB2312" w:cs="楷体_GB2312"/>
          <w:b/>
          <w:bCs/>
          <w:sz w:val="32"/>
          <w:szCs w:val="32"/>
        </w:rPr>
      </w:pPr>
      <w:r>
        <w:rPr>
          <w:rFonts w:ascii="仿宋_GB2312" w:eastAsia="仿宋_GB2312" w:hAnsi="楷体_GB2312" w:cs="楷体_GB2312" w:hint="eastAsia"/>
          <w:sz w:val="32"/>
          <w:szCs w:val="32"/>
        </w:rPr>
        <w:t>实地采用调查问卷的方式进行。</w:t>
      </w:r>
    </w:p>
    <w:p w:rsidR="00D376DE" w:rsidRDefault="00C7731D">
      <w:pPr>
        <w:rPr>
          <w:rFonts w:ascii="仿宋_GB2312" w:eastAsia="仿宋_GB2312"/>
          <w:sz w:val="32"/>
          <w:szCs w:val="32"/>
        </w:rPr>
      </w:pPr>
      <w:r>
        <w:rPr>
          <w:rFonts w:ascii="楷体_GB2312" w:eastAsia="楷体_GB2312" w:hAnsi="楷体_GB2312" w:cs="楷体_GB2312" w:hint="eastAsia"/>
          <w:sz w:val="32"/>
          <w:szCs w:val="32"/>
        </w:rPr>
        <w:t>（三）建立绩效评价指标体系</w:t>
      </w:r>
    </w:p>
    <w:p w:rsidR="00D376DE" w:rsidRDefault="00C7731D">
      <w:pPr>
        <w:ind w:firstLineChars="200" w:firstLine="640"/>
        <w:rPr>
          <w:rFonts w:ascii="仿宋_GB2312" w:eastAsia="仿宋_GB2312"/>
          <w:bCs/>
          <w:sz w:val="32"/>
          <w:szCs w:val="32"/>
        </w:rPr>
      </w:pPr>
      <w:r>
        <w:rPr>
          <w:rFonts w:ascii="仿宋_GB2312" w:eastAsia="仿宋_GB2312" w:hint="eastAsia"/>
          <w:bCs/>
          <w:sz w:val="32"/>
          <w:szCs w:val="32"/>
        </w:rPr>
        <w:t>1、项目立项规范性、资金到位率</w:t>
      </w:r>
    </w:p>
    <w:p w:rsidR="00D376DE" w:rsidRDefault="00C7731D">
      <w:pPr>
        <w:ind w:firstLineChars="200" w:firstLine="640"/>
        <w:rPr>
          <w:rFonts w:ascii="仿宋_GB2312" w:eastAsia="仿宋_GB2312"/>
          <w:bCs/>
          <w:sz w:val="32"/>
          <w:szCs w:val="32"/>
        </w:rPr>
      </w:pPr>
      <w:r>
        <w:rPr>
          <w:rFonts w:ascii="仿宋_GB2312" w:eastAsia="仿宋_GB2312" w:hint="eastAsia"/>
          <w:bCs/>
          <w:sz w:val="32"/>
          <w:szCs w:val="32"/>
        </w:rPr>
        <w:t>2、管理制度健全性、资金使用合规性</w:t>
      </w:r>
    </w:p>
    <w:p w:rsidR="00D376DE" w:rsidRDefault="00C7731D">
      <w:pPr>
        <w:ind w:firstLineChars="200" w:firstLine="640"/>
        <w:rPr>
          <w:rFonts w:ascii="仿宋_GB2312" w:eastAsia="仿宋_GB2312"/>
          <w:bCs/>
          <w:sz w:val="32"/>
          <w:szCs w:val="32"/>
        </w:rPr>
      </w:pPr>
      <w:r>
        <w:rPr>
          <w:rFonts w:ascii="仿宋_GB2312" w:eastAsia="仿宋_GB2312" w:hint="eastAsia"/>
          <w:bCs/>
          <w:sz w:val="32"/>
          <w:szCs w:val="32"/>
        </w:rPr>
        <w:t>3、实际完成率、质量达标率</w:t>
      </w:r>
    </w:p>
    <w:p w:rsidR="00D376DE" w:rsidRDefault="00C7731D">
      <w:pPr>
        <w:ind w:firstLineChars="200" w:firstLine="640"/>
        <w:rPr>
          <w:rFonts w:ascii="仿宋_GB2312" w:eastAsia="仿宋_GB2312"/>
          <w:bCs/>
          <w:sz w:val="32"/>
          <w:szCs w:val="32"/>
        </w:rPr>
      </w:pPr>
      <w:r>
        <w:rPr>
          <w:rFonts w:ascii="仿宋_GB2312" w:eastAsia="仿宋_GB2312" w:hint="eastAsia"/>
          <w:bCs/>
          <w:sz w:val="32"/>
          <w:szCs w:val="32"/>
        </w:rPr>
        <w:lastRenderedPageBreak/>
        <w:t>4、服务对象满意度、社会效益</w:t>
      </w:r>
    </w:p>
    <w:p w:rsidR="00D376DE" w:rsidRDefault="00C7731D">
      <w:pPr>
        <w:rPr>
          <w:rFonts w:ascii="黑体" w:eastAsia="黑体" w:hAnsi="黑体" w:cs="黑体"/>
          <w:b/>
          <w:bCs/>
          <w:sz w:val="32"/>
          <w:szCs w:val="32"/>
        </w:rPr>
      </w:pPr>
      <w:r>
        <w:rPr>
          <w:rFonts w:ascii="黑体" w:eastAsia="黑体" w:hAnsi="黑体" w:cs="黑体" w:hint="eastAsia"/>
          <w:sz w:val="32"/>
          <w:szCs w:val="32"/>
        </w:rPr>
        <w:t>三、项目执行及绩效实现情况</w:t>
      </w:r>
    </w:p>
    <w:p w:rsidR="00D376DE" w:rsidRDefault="00C7731D">
      <w:pPr>
        <w:rPr>
          <w:rFonts w:ascii="楷体_GB2312" w:eastAsia="楷体_GB2312" w:hAnsi="楷体_GB2312" w:cs="楷体_GB2312"/>
          <w:sz w:val="32"/>
          <w:szCs w:val="32"/>
        </w:rPr>
      </w:pPr>
      <w:r>
        <w:rPr>
          <w:rFonts w:ascii="楷体_GB2312" w:eastAsia="楷体_GB2312" w:hAnsi="楷体_GB2312" w:cs="楷体_GB2312" w:hint="eastAsia"/>
          <w:sz w:val="32"/>
          <w:szCs w:val="32"/>
        </w:rPr>
        <w:t>（一）项目投入</w:t>
      </w:r>
    </w:p>
    <w:p w:rsidR="00D376DE" w:rsidRDefault="00C7731D">
      <w:pPr>
        <w:ind w:firstLineChars="200" w:firstLine="640"/>
        <w:rPr>
          <w:rFonts w:ascii="仿宋_GB2312" w:eastAsia="仿宋_GB2312"/>
          <w:sz w:val="32"/>
          <w:szCs w:val="32"/>
        </w:rPr>
      </w:pPr>
      <w:r>
        <w:rPr>
          <w:rFonts w:ascii="仿宋_GB2312" w:eastAsia="仿宋_GB2312" w:hint="eastAsia"/>
          <w:sz w:val="32"/>
          <w:szCs w:val="32"/>
        </w:rPr>
        <w:t>1.项目</w:t>
      </w:r>
      <w:r>
        <w:rPr>
          <w:rFonts w:ascii="仿宋_GB2312" w:eastAsia="仿宋_GB2312"/>
          <w:sz w:val="32"/>
          <w:szCs w:val="32"/>
        </w:rPr>
        <w:t>立项规范性</w:t>
      </w:r>
      <w:r>
        <w:rPr>
          <w:rFonts w:ascii="仿宋_GB2312" w:eastAsia="仿宋_GB2312" w:hint="eastAsia"/>
          <w:sz w:val="32"/>
          <w:szCs w:val="32"/>
        </w:rPr>
        <w:t>。按照规定的程序申请设立，事前经过必要的可行性研究。</w:t>
      </w:r>
    </w:p>
    <w:p w:rsidR="00D376DE" w:rsidRDefault="00C7731D">
      <w:pPr>
        <w:ind w:firstLineChars="200" w:firstLine="640"/>
        <w:rPr>
          <w:rFonts w:ascii="仿宋_GB2312" w:eastAsia="仿宋_GB2312"/>
          <w:sz w:val="32"/>
          <w:szCs w:val="32"/>
        </w:rPr>
      </w:pPr>
      <w:r>
        <w:rPr>
          <w:rFonts w:ascii="仿宋_GB2312" w:eastAsia="仿宋_GB2312" w:hint="eastAsia"/>
          <w:sz w:val="32"/>
          <w:szCs w:val="32"/>
        </w:rPr>
        <w:t>2.资金到位率。</w:t>
      </w:r>
      <w:r>
        <w:rPr>
          <w:rFonts w:ascii="仿宋_GB2312" w:eastAsia="仿宋_GB2312" w:hAnsi="楷体_GB2312" w:hint="eastAsia"/>
          <w:color w:val="000000"/>
          <w:sz w:val="32"/>
          <w:szCs w:val="32"/>
          <w:shd w:val="clear" w:color="auto" w:fill="FFFFFF"/>
        </w:rPr>
        <w:t>资金到位率=</w:t>
      </w:r>
      <w:r>
        <w:rPr>
          <w:rFonts w:ascii="仿宋_GB2312" w:eastAsia="仿宋_GB2312" w:hAnsi="楷体_GB2312"/>
          <w:color w:val="000000"/>
          <w:sz w:val="32"/>
          <w:szCs w:val="32"/>
          <w:shd w:val="clear" w:color="auto" w:fill="FFFFFF"/>
        </w:rPr>
        <w:t>（实际到位资金/计划投入资金）</w:t>
      </w:r>
      <w:r>
        <w:rPr>
          <w:rFonts w:ascii="仿宋_GB2312" w:eastAsia="仿宋_GB2312" w:hAnsi="楷体_GB2312"/>
          <w:color w:val="000000"/>
          <w:sz w:val="32"/>
          <w:szCs w:val="32"/>
          <w:shd w:val="clear" w:color="auto" w:fill="FFFFFF"/>
        </w:rPr>
        <w:t>×</w:t>
      </w:r>
      <w:r>
        <w:rPr>
          <w:rFonts w:ascii="仿宋_GB2312" w:eastAsia="仿宋_GB2312" w:hAnsi="楷体_GB2312"/>
          <w:color w:val="000000"/>
          <w:sz w:val="32"/>
          <w:szCs w:val="32"/>
          <w:shd w:val="clear" w:color="auto" w:fill="FFFFFF"/>
        </w:rPr>
        <w:t>100%</w:t>
      </w:r>
      <w:r>
        <w:rPr>
          <w:rFonts w:ascii="仿宋_GB2312" w:eastAsia="仿宋_GB2312" w:hAnsi="楷体_GB2312" w:hint="eastAsia"/>
          <w:color w:val="000000"/>
          <w:sz w:val="32"/>
          <w:szCs w:val="32"/>
          <w:shd w:val="clear" w:color="auto" w:fill="FFFFFF"/>
        </w:rPr>
        <w:t>。</w:t>
      </w:r>
    </w:p>
    <w:p w:rsidR="00D376DE" w:rsidRDefault="00C7731D">
      <w:pPr>
        <w:rPr>
          <w:rFonts w:ascii="楷体_GB2312" w:eastAsia="楷体_GB2312" w:hAnsi="楷体_GB2312" w:cs="楷体_GB2312"/>
          <w:sz w:val="32"/>
          <w:szCs w:val="32"/>
        </w:rPr>
      </w:pPr>
      <w:r>
        <w:rPr>
          <w:rFonts w:ascii="楷体_GB2312" w:eastAsia="楷体_GB2312" w:hAnsi="楷体_GB2312" w:cs="楷体_GB2312" w:hint="eastAsia"/>
          <w:sz w:val="32"/>
          <w:szCs w:val="32"/>
        </w:rPr>
        <w:t>（二）项目实施过程</w:t>
      </w:r>
    </w:p>
    <w:p w:rsidR="00D376DE" w:rsidRDefault="00C7731D">
      <w:pPr>
        <w:ind w:firstLineChars="200" w:firstLine="640"/>
        <w:rPr>
          <w:rFonts w:ascii="仿宋_GB2312" w:eastAsia="仿宋_GB2312"/>
          <w:sz w:val="32"/>
          <w:szCs w:val="32"/>
        </w:rPr>
      </w:pPr>
      <w:r>
        <w:rPr>
          <w:rFonts w:ascii="仿宋_GB2312" w:eastAsia="仿宋_GB2312" w:hint="eastAsia"/>
          <w:sz w:val="32"/>
          <w:szCs w:val="32"/>
        </w:rPr>
        <w:t>1.管理制度健全性。</w:t>
      </w:r>
      <w:r>
        <w:rPr>
          <w:rFonts w:ascii="仿宋_GB2312" w:eastAsia="仿宋_GB2312" w:hAnsi="楷体_GB2312" w:hint="eastAsia"/>
          <w:color w:val="000000"/>
          <w:sz w:val="32"/>
          <w:szCs w:val="32"/>
          <w:shd w:val="clear" w:color="auto" w:fill="FFFFFF"/>
        </w:rPr>
        <w:t>已制定或具有相应的业务管理制度；业务管理制度合法、合规、完整。</w:t>
      </w:r>
    </w:p>
    <w:p w:rsidR="00D376DE" w:rsidRDefault="00C7731D">
      <w:pPr>
        <w:ind w:firstLineChars="200" w:firstLine="640"/>
        <w:rPr>
          <w:rFonts w:ascii="仿宋_GB2312" w:eastAsia="仿宋_GB2312"/>
          <w:sz w:val="32"/>
          <w:szCs w:val="32"/>
        </w:rPr>
      </w:pPr>
      <w:r>
        <w:rPr>
          <w:rFonts w:ascii="仿宋_GB2312" w:eastAsia="仿宋_GB2312" w:hint="eastAsia"/>
          <w:sz w:val="32"/>
          <w:szCs w:val="32"/>
        </w:rPr>
        <w:t>2.资金使用合规性。</w:t>
      </w:r>
      <w:r>
        <w:rPr>
          <w:rFonts w:ascii="仿宋_GB2312" w:eastAsia="仿宋_GB2312" w:hAnsi="楷体_GB2312" w:hint="eastAsia"/>
          <w:color w:val="000000"/>
          <w:sz w:val="32"/>
          <w:szCs w:val="32"/>
          <w:shd w:val="clear" w:color="auto" w:fill="FFFFFF"/>
        </w:rPr>
        <w:t>符合国家财经法规和财务管理制度以及有关专项资金管理办法的规定；资金的拨付是否有完整的审批程序和手续；符合项目预算批复或合同规定的用途。</w:t>
      </w:r>
    </w:p>
    <w:p w:rsidR="00D376DE" w:rsidRDefault="00C7731D">
      <w:pPr>
        <w:rPr>
          <w:rFonts w:ascii="仿宋_GB2312" w:eastAsia="仿宋_GB2312"/>
          <w:b/>
          <w:bCs/>
          <w:sz w:val="32"/>
          <w:szCs w:val="32"/>
        </w:rPr>
      </w:pPr>
      <w:r>
        <w:rPr>
          <w:rFonts w:ascii="楷体_GB2312" w:eastAsia="楷体_GB2312" w:hAnsi="楷体_GB2312" w:cs="楷体_GB2312" w:hint="eastAsia"/>
          <w:sz w:val="32"/>
          <w:szCs w:val="32"/>
        </w:rPr>
        <w:t>（三）项目产出</w:t>
      </w:r>
    </w:p>
    <w:p w:rsidR="00D376DE" w:rsidRDefault="00C7731D">
      <w:pPr>
        <w:ind w:firstLineChars="200" w:firstLine="640"/>
        <w:rPr>
          <w:rFonts w:ascii="楷体_GB2312" w:eastAsia="楷体_GB2312" w:hAnsi="楷体_GB2312"/>
          <w:color w:val="000000"/>
          <w:sz w:val="22"/>
          <w:shd w:val="clear" w:color="auto" w:fill="FFFFFF"/>
        </w:rPr>
      </w:pPr>
      <w:r>
        <w:rPr>
          <w:rFonts w:ascii="仿宋_GB2312" w:eastAsia="仿宋_GB2312" w:hint="eastAsia"/>
          <w:sz w:val="32"/>
          <w:szCs w:val="32"/>
        </w:rPr>
        <w:t>1、实际完成率。</w:t>
      </w:r>
      <w:r>
        <w:rPr>
          <w:rFonts w:ascii="仿宋_GB2312" w:eastAsia="仿宋_GB2312"/>
          <w:sz w:val="32"/>
          <w:szCs w:val="32"/>
        </w:rPr>
        <w:t>实际完成率=（实际产出数/计划产出数）</w:t>
      </w:r>
      <w:r>
        <w:rPr>
          <w:rFonts w:ascii="仿宋_GB2312" w:eastAsia="仿宋_GB2312"/>
          <w:sz w:val="32"/>
          <w:szCs w:val="32"/>
        </w:rPr>
        <w:t>×</w:t>
      </w:r>
      <w:r>
        <w:rPr>
          <w:rFonts w:ascii="仿宋_GB2312" w:eastAsia="仿宋_GB2312"/>
          <w:sz w:val="32"/>
          <w:szCs w:val="32"/>
        </w:rPr>
        <w:t>100%</w:t>
      </w:r>
      <w:r>
        <w:rPr>
          <w:rFonts w:ascii="楷体_GB2312" w:eastAsia="楷体_GB2312" w:hAnsi="楷体_GB2312"/>
          <w:color w:val="000000"/>
          <w:sz w:val="22"/>
          <w:shd w:val="clear" w:color="auto" w:fill="FFFFFF"/>
        </w:rPr>
        <w:t>。</w:t>
      </w:r>
    </w:p>
    <w:p w:rsidR="00D376DE" w:rsidRDefault="00C7731D">
      <w:pPr>
        <w:ind w:firstLineChars="200" w:firstLine="640"/>
        <w:rPr>
          <w:rFonts w:ascii="仿宋_GB2312" w:eastAsia="仿宋_GB2312"/>
          <w:sz w:val="32"/>
          <w:szCs w:val="32"/>
        </w:rPr>
      </w:pPr>
      <w:r>
        <w:rPr>
          <w:rFonts w:ascii="仿宋_GB2312" w:eastAsia="仿宋_GB2312" w:hint="eastAsia"/>
          <w:sz w:val="32"/>
          <w:szCs w:val="32"/>
        </w:rPr>
        <w:t>2、质量达标率。</w:t>
      </w:r>
      <w:r>
        <w:rPr>
          <w:rFonts w:ascii="仿宋_GB2312" w:eastAsia="仿宋_GB2312"/>
          <w:sz w:val="32"/>
          <w:szCs w:val="32"/>
        </w:rPr>
        <w:t>质量达标率=（质量达标产出数/实际产出数）</w:t>
      </w:r>
      <w:r>
        <w:rPr>
          <w:rFonts w:ascii="仿宋_GB2312" w:eastAsia="仿宋_GB2312"/>
          <w:sz w:val="32"/>
          <w:szCs w:val="32"/>
        </w:rPr>
        <w:t>×</w:t>
      </w:r>
      <w:r>
        <w:rPr>
          <w:rFonts w:ascii="仿宋_GB2312" w:eastAsia="仿宋_GB2312"/>
          <w:sz w:val="32"/>
          <w:szCs w:val="32"/>
        </w:rPr>
        <w:t>100%。</w:t>
      </w:r>
    </w:p>
    <w:p w:rsidR="00D376DE" w:rsidRDefault="00C7731D">
      <w:pPr>
        <w:rPr>
          <w:rFonts w:ascii="楷体_GB2312" w:eastAsia="楷体_GB2312" w:hAnsi="楷体_GB2312" w:cs="楷体_GB2312"/>
          <w:sz w:val="32"/>
          <w:szCs w:val="32"/>
        </w:rPr>
      </w:pPr>
      <w:r>
        <w:rPr>
          <w:rFonts w:ascii="楷体_GB2312" w:eastAsia="楷体_GB2312" w:hAnsi="楷体_GB2312" w:cs="楷体_GB2312" w:hint="eastAsia"/>
          <w:sz w:val="32"/>
          <w:szCs w:val="32"/>
        </w:rPr>
        <w:t>（四）项目效果</w:t>
      </w:r>
    </w:p>
    <w:p w:rsidR="00D376DE" w:rsidRDefault="00C7731D">
      <w:pPr>
        <w:ind w:firstLineChars="200" w:firstLine="640"/>
        <w:rPr>
          <w:rFonts w:ascii="仿宋_GB2312" w:eastAsia="仿宋_GB2312" w:hAnsi="仿宋" w:cs="仿宋"/>
          <w:bCs/>
          <w:sz w:val="32"/>
          <w:szCs w:val="32"/>
        </w:rPr>
      </w:pPr>
      <w:r>
        <w:rPr>
          <w:rFonts w:ascii="仿宋_GB2312" w:eastAsia="仿宋_GB2312" w:hint="eastAsia"/>
          <w:sz w:val="32"/>
          <w:szCs w:val="32"/>
        </w:rPr>
        <w:t>1、社会效益。</w:t>
      </w:r>
      <w:r>
        <w:rPr>
          <w:rFonts w:ascii="仿宋_GB2312" w:eastAsia="仿宋_GB2312" w:hAnsi="楷体_GB2312" w:cs="楷体_GB2312" w:hint="eastAsia"/>
          <w:bCs/>
          <w:sz w:val="32"/>
          <w:szCs w:val="32"/>
        </w:rPr>
        <w:t>通过八一走访慰问，</w:t>
      </w:r>
      <w:r>
        <w:rPr>
          <w:rFonts w:ascii="仿宋_GB2312" w:eastAsia="仿宋_GB2312" w:hAnsi="仿宋" w:cs="仿宋" w:hint="eastAsia"/>
          <w:bCs/>
          <w:sz w:val="32"/>
          <w:szCs w:val="32"/>
        </w:rPr>
        <w:t>进一步巩固和发展了军民“同呼吸、共命运、心连心”的新型鱼水关系。</w:t>
      </w:r>
    </w:p>
    <w:p w:rsidR="00D376DE" w:rsidRDefault="00C7731D">
      <w:pPr>
        <w:rPr>
          <w:rFonts w:ascii="黑体" w:eastAsia="黑体" w:hAnsi="黑体"/>
          <w:sz w:val="32"/>
          <w:szCs w:val="32"/>
        </w:rPr>
      </w:pPr>
      <w:r>
        <w:rPr>
          <w:rFonts w:ascii="黑体" w:eastAsia="黑体" w:hAnsi="黑体" w:hint="eastAsia"/>
          <w:sz w:val="32"/>
          <w:szCs w:val="32"/>
        </w:rPr>
        <w:t>四、项目综合评价结论和评价等级</w:t>
      </w:r>
    </w:p>
    <w:p w:rsidR="00D376DE" w:rsidRDefault="00C7731D">
      <w:pPr>
        <w:ind w:firstLineChars="200" w:firstLine="640"/>
        <w:rPr>
          <w:rFonts w:ascii="仿宋_GB2312" w:eastAsia="仿宋_GB2312"/>
          <w:sz w:val="32"/>
          <w:szCs w:val="32"/>
        </w:rPr>
      </w:pPr>
      <w:r>
        <w:rPr>
          <w:rFonts w:ascii="仿宋_GB2312" w:eastAsia="仿宋_GB2312" w:hint="eastAsia"/>
          <w:sz w:val="32"/>
          <w:szCs w:val="32"/>
        </w:rPr>
        <w:lastRenderedPageBreak/>
        <w:t>根据项目执行情况和项目绩效情况，该项目综合评价得分：90分，项目综合绩效评价等级为优秀。</w:t>
      </w:r>
    </w:p>
    <w:p w:rsidR="00D376DE" w:rsidRDefault="00C7731D">
      <w:pPr>
        <w:rPr>
          <w:rFonts w:ascii="楷体_GB2312" w:eastAsia="楷体_GB2312" w:hAnsi="楷体_GB2312"/>
          <w:b/>
          <w:bCs/>
          <w:sz w:val="32"/>
          <w:szCs w:val="32"/>
        </w:rPr>
      </w:pPr>
      <w:r>
        <w:rPr>
          <w:rFonts w:ascii="黑体" w:eastAsia="黑体" w:hAnsi="黑体" w:hint="eastAsia"/>
          <w:sz w:val="32"/>
          <w:szCs w:val="32"/>
        </w:rPr>
        <w:t>五、存在的问题及改进措施</w:t>
      </w:r>
    </w:p>
    <w:p w:rsidR="00D376DE" w:rsidRDefault="00C7731D">
      <w:pPr>
        <w:rPr>
          <w:rFonts w:ascii="仿宋" w:eastAsia="仿宋" w:hAnsi="仿宋" w:cs="仿宋"/>
          <w:sz w:val="32"/>
          <w:szCs w:val="32"/>
        </w:rPr>
      </w:pPr>
      <w:r>
        <w:rPr>
          <w:rFonts w:ascii="仿宋" w:eastAsia="仿宋" w:hAnsi="仿宋" w:cs="仿宋" w:hint="eastAsia"/>
          <w:sz w:val="32"/>
          <w:szCs w:val="32"/>
        </w:rPr>
        <w:t>（一）项目存在的主要问题</w:t>
      </w:r>
    </w:p>
    <w:p w:rsidR="00D376DE" w:rsidRDefault="00C7731D">
      <w:pPr>
        <w:rPr>
          <w:rFonts w:ascii="仿宋" w:eastAsia="仿宋" w:hAnsi="仿宋" w:cs="仿宋"/>
          <w:sz w:val="32"/>
          <w:szCs w:val="32"/>
        </w:rPr>
      </w:pPr>
      <w:r>
        <w:rPr>
          <w:rFonts w:ascii="仿宋" w:eastAsia="仿宋" w:hAnsi="仿宋" w:cs="仿宋" w:hint="eastAsia"/>
          <w:sz w:val="32"/>
          <w:szCs w:val="32"/>
        </w:rPr>
        <w:t>由于我区驻鹿部队较多，每年列入预算资金不足，不能更好的开展工作。</w:t>
      </w:r>
    </w:p>
    <w:p w:rsidR="00D376DE" w:rsidRDefault="00C7731D">
      <w:pPr>
        <w:rPr>
          <w:rFonts w:ascii="仿宋" w:eastAsia="仿宋" w:hAnsi="仿宋" w:cs="仿宋"/>
          <w:sz w:val="32"/>
          <w:szCs w:val="32"/>
        </w:rPr>
      </w:pPr>
      <w:r>
        <w:rPr>
          <w:rFonts w:ascii="仿宋" w:eastAsia="仿宋" w:hAnsi="仿宋" w:cs="仿宋" w:hint="eastAsia"/>
          <w:sz w:val="32"/>
          <w:szCs w:val="32"/>
        </w:rPr>
        <w:t>（二）针对问题提出具体的改进措施或建议</w:t>
      </w:r>
    </w:p>
    <w:p w:rsidR="00134880" w:rsidRDefault="00C7731D" w:rsidP="00134880">
      <w:pPr>
        <w:rPr>
          <w:rFonts w:ascii="仿宋" w:eastAsia="仿宋" w:hAnsi="仿宋" w:cs="仿宋"/>
          <w:sz w:val="32"/>
          <w:szCs w:val="32"/>
        </w:rPr>
      </w:pPr>
      <w:r>
        <w:rPr>
          <w:rFonts w:ascii="仿宋" w:eastAsia="仿宋" w:hAnsi="仿宋" w:cs="仿宋" w:hint="eastAsia"/>
          <w:sz w:val="32"/>
          <w:szCs w:val="32"/>
        </w:rPr>
        <w:t>建议预算资金上调。</w:t>
      </w:r>
    </w:p>
    <w:p w:rsidR="00D376DE" w:rsidRDefault="00134880">
      <w:pPr>
        <w:rPr>
          <w:rFonts w:ascii="黑体" w:eastAsia="黑体" w:hAnsi="黑体"/>
          <w:sz w:val="32"/>
          <w:szCs w:val="32"/>
        </w:rPr>
      </w:pPr>
      <w:r>
        <w:rPr>
          <w:rFonts w:ascii="黑体" w:eastAsia="黑体" w:hAnsi="黑体" w:hint="eastAsia"/>
          <w:sz w:val="32"/>
          <w:szCs w:val="32"/>
        </w:rPr>
        <w:t>六、评价工作组人员名单及签字</w:t>
      </w:r>
    </w:p>
    <w:p w:rsidR="00F353B2" w:rsidRPr="004B4648" w:rsidRDefault="00F353B2">
      <w:pPr>
        <w:rPr>
          <w:rFonts w:ascii="仿宋" w:eastAsia="仿宋" w:hAnsi="仿宋"/>
          <w:sz w:val="32"/>
          <w:szCs w:val="32"/>
        </w:rPr>
      </w:pPr>
    </w:p>
    <w:p w:rsidR="00D376DE" w:rsidRDefault="00D376DE">
      <w:pPr>
        <w:adjustRightInd w:val="0"/>
        <w:snapToGrid w:val="0"/>
        <w:spacing w:line="360" w:lineRule="auto"/>
        <w:ind w:firstLineChars="200" w:firstLine="640"/>
        <w:rPr>
          <w:rFonts w:ascii="仿宋_GB2312" w:eastAsia="仿宋_GB2312"/>
          <w:sz w:val="32"/>
          <w:szCs w:val="32"/>
        </w:rPr>
      </w:pPr>
    </w:p>
    <w:p w:rsidR="00D376DE" w:rsidRDefault="00D376DE">
      <w:pPr>
        <w:rPr>
          <w:rFonts w:ascii="仿宋_GB2312" w:eastAsia="仿宋_GB2312"/>
          <w:sz w:val="32"/>
          <w:szCs w:val="32"/>
        </w:rPr>
      </w:pPr>
    </w:p>
    <w:p w:rsidR="00D376DE" w:rsidRDefault="00D376DE">
      <w:pPr>
        <w:adjustRightInd w:val="0"/>
        <w:spacing w:line="360" w:lineRule="auto"/>
        <w:ind w:firstLineChars="200" w:firstLine="640"/>
        <w:rPr>
          <w:rFonts w:ascii="仿宋_GB2312" w:eastAsia="仿宋_GB2312" w:hAnsi="宋体"/>
          <w:sz w:val="32"/>
          <w:szCs w:val="32"/>
        </w:rPr>
      </w:pPr>
      <w:bookmarkStart w:id="0" w:name="_GoBack"/>
      <w:bookmarkEnd w:id="0"/>
    </w:p>
    <w:p w:rsidR="00D376DE" w:rsidRDefault="00D376DE">
      <w:pPr>
        <w:adjustRightInd w:val="0"/>
        <w:spacing w:line="360" w:lineRule="auto"/>
        <w:ind w:firstLineChars="200" w:firstLine="640"/>
        <w:rPr>
          <w:rFonts w:ascii="仿宋_GB2312" w:eastAsia="仿宋_GB2312" w:hAnsi="宋体"/>
          <w:sz w:val="32"/>
          <w:szCs w:val="32"/>
        </w:rPr>
      </w:pPr>
    </w:p>
    <w:p w:rsidR="00D376DE" w:rsidRDefault="00D376DE">
      <w:pPr>
        <w:adjustRightInd w:val="0"/>
        <w:spacing w:line="360" w:lineRule="auto"/>
        <w:ind w:firstLineChars="200" w:firstLine="640"/>
        <w:rPr>
          <w:rFonts w:ascii="仿宋_GB2312" w:eastAsia="仿宋_GB2312" w:hAnsi="宋体"/>
          <w:sz w:val="32"/>
          <w:szCs w:val="32"/>
        </w:rPr>
      </w:pPr>
    </w:p>
    <w:p w:rsidR="00D376DE" w:rsidRDefault="00D376DE">
      <w:pPr>
        <w:adjustRightInd w:val="0"/>
        <w:spacing w:line="360" w:lineRule="auto"/>
        <w:ind w:firstLineChars="200" w:firstLine="640"/>
        <w:rPr>
          <w:rFonts w:ascii="仿宋_GB2312" w:eastAsia="仿宋_GB2312" w:hAnsi="宋体"/>
          <w:sz w:val="32"/>
          <w:szCs w:val="32"/>
        </w:rPr>
      </w:pPr>
    </w:p>
    <w:p w:rsidR="00D376DE" w:rsidRDefault="00D376DE">
      <w:pPr>
        <w:adjustRightInd w:val="0"/>
        <w:spacing w:line="360" w:lineRule="auto"/>
        <w:ind w:firstLineChars="200" w:firstLine="640"/>
        <w:rPr>
          <w:rFonts w:ascii="仿宋_GB2312" w:eastAsia="仿宋_GB2312" w:hAnsi="宋体"/>
          <w:sz w:val="32"/>
          <w:szCs w:val="32"/>
        </w:rPr>
      </w:pPr>
    </w:p>
    <w:p w:rsidR="00D376DE" w:rsidRDefault="00D376DE">
      <w:pPr>
        <w:adjustRightInd w:val="0"/>
        <w:spacing w:line="360" w:lineRule="auto"/>
        <w:ind w:firstLineChars="200" w:firstLine="640"/>
        <w:rPr>
          <w:rFonts w:ascii="仿宋_GB2312" w:eastAsia="仿宋_GB2312" w:hAnsi="宋体"/>
          <w:sz w:val="32"/>
          <w:szCs w:val="32"/>
        </w:rPr>
      </w:pPr>
    </w:p>
    <w:p w:rsidR="00D376DE" w:rsidRDefault="00D376DE">
      <w:pPr>
        <w:adjustRightInd w:val="0"/>
        <w:spacing w:line="360" w:lineRule="auto"/>
        <w:ind w:firstLineChars="200" w:firstLine="640"/>
        <w:rPr>
          <w:rFonts w:ascii="仿宋_GB2312" w:eastAsia="仿宋_GB2312" w:hAnsi="宋体"/>
          <w:sz w:val="32"/>
          <w:szCs w:val="32"/>
        </w:rPr>
      </w:pPr>
    </w:p>
    <w:p w:rsidR="00D376DE" w:rsidRDefault="00D376DE">
      <w:pPr>
        <w:adjustRightInd w:val="0"/>
        <w:spacing w:line="360" w:lineRule="auto"/>
        <w:rPr>
          <w:rFonts w:ascii="仿宋_GB2312" w:eastAsia="仿宋_GB2312" w:hAnsi="宋体"/>
          <w:sz w:val="32"/>
          <w:szCs w:val="32"/>
        </w:rPr>
      </w:pPr>
    </w:p>
    <w:sectPr w:rsidR="00D376DE" w:rsidSect="00D376DE">
      <w:footerReference w:type="even" r:id="rId7"/>
      <w:footerReference w:type="default" r:id="rId8"/>
      <w:pgSz w:w="11906" w:h="16838"/>
      <w:pgMar w:top="1361" w:right="1644" w:bottom="1361" w:left="1644" w:header="851" w:footer="992" w:gutter="0"/>
      <w:cols w:space="720"/>
      <w:titlePg/>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A519B9" w:rsidRDefault="00A519B9" w:rsidP="00D376DE">
      <w:r>
        <w:separator/>
      </w:r>
    </w:p>
  </w:endnote>
  <w:endnote w:type="continuationSeparator" w:id="1">
    <w:p w:rsidR="00A519B9" w:rsidRDefault="00A519B9" w:rsidP="00D376DE">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黑体">
    <w:altName w:val="SimHei"/>
    <w:panose1 w:val="02010609060101010101"/>
    <w:charset w:val="86"/>
    <w:family w:val="auto"/>
    <w:pitch w:val="variable"/>
    <w:sig w:usb0="800002BF" w:usb1="38CF7CFA" w:usb2="00000016" w:usb3="00000000" w:csb0="00040001" w:csb1="00000000"/>
  </w:font>
  <w:font w:name="仿宋">
    <w:panose1 w:val="02010609060101010101"/>
    <w:charset w:val="86"/>
    <w:family w:val="modern"/>
    <w:pitch w:val="fixed"/>
    <w:sig w:usb0="800002BF" w:usb1="38CF7CFA" w:usb2="00000016" w:usb3="00000000" w:csb0="00040001" w:csb1="00000000"/>
  </w:font>
  <w:font w:name="仿宋_GB2312">
    <w:altName w:val="仿宋"/>
    <w:panose1 w:val="02010609030101010101"/>
    <w:charset w:val="86"/>
    <w:family w:val="modern"/>
    <w:pitch w:val="fixed"/>
    <w:sig w:usb0="00000001" w:usb1="080E0000" w:usb2="00000010" w:usb3="00000000" w:csb0="00040000" w:csb1="00000000"/>
  </w:font>
  <w:font w:name="楷体_GB2312">
    <w:altName w:val="楷体"/>
    <w:panose1 w:val="02010609030101010101"/>
    <w:charset w:val="86"/>
    <w:family w:val="modern"/>
    <w:pitch w:val="fixed"/>
    <w:sig w:usb0="00000001" w:usb1="080E0000" w:usb2="00000010" w:usb3="00000000" w:csb0="00040000"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376DE" w:rsidRDefault="00FC1DA7">
    <w:pPr>
      <w:pStyle w:val="a3"/>
      <w:framePr w:wrap="around" w:vAnchor="text" w:hAnchor="margin" w:xAlign="right" w:y="1"/>
      <w:rPr>
        <w:rStyle w:val="a5"/>
      </w:rPr>
    </w:pPr>
    <w:r>
      <w:fldChar w:fldCharType="begin"/>
    </w:r>
    <w:r w:rsidR="00C7731D">
      <w:rPr>
        <w:rStyle w:val="a5"/>
      </w:rPr>
      <w:instrText xml:space="preserve">PAGE  </w:instrText>
    </w:r>
    <w:r>
      <w:fldChar w:fldCharType="separate"/>
    </w:r>
    <w:r w:rsidR="00C7731D">
      <w:rPr>
        <w:rStyle w:val="a5"/>
      </w:rPr>
      <w:t>4</w:t>
    </w:r>
    <w:r>
      <w:fldChar w:fldCharType="end"/>
    </w:r>
  </w:p>
  <w:p w:rsidR="00D376DE" w:rsidRDefault="00D376DE">
    <w:pPr>
      <w:pStyle w:val="a3"/>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376DE" w:rsidRDefault="00D376DE">
    <w:pPr>
      <w:pStyle w:val="a3"/>
      <w:ind w:right="36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A519B9" w:rsidRDefault="00A519B9" w:rsidP="00D376DE">
      <w:r>
        <w:separator/>
      </w:r>
    </w:p>
  </w:footnote>
  <w:footnote w:type="continuationSeparator" w:id="1">
    <w:p w:rsidR="00A519B9" w:rsidRDefault="00A519B9" w:rsidP="00D376DE">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embedSystemFonts/>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7170"/>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2A2941B7"/>
    <w:rsid w:val="00051B66"/>
    <w:rsid w:val="000B4FA8"/>
    <w:rsid w:val="00134880"/>
    <w:rsid w:val="00162EFA"/>
    <w:rsid w:val="00171BEE"/>
    <w:rsid w:val="00211761"/>
    <w:rsid w:val="00341B7A"/>
    <w:rsid w:val="00413A9B"/>
    <w:rsid w:val="00497A0A"/>
    <w:rsid w:val="004B4648"/>
    <w:rsid w:val="00633D83"/>
    <w:rsid w:val="00681AF2"/>
    <w:rsid w:val="00794544"/>
    <w:rsid w:val="0097625A"/>
    <w:rsid w:val="009A3842"/>
    <w:rsid w:val="00A02AFB"/>
    <w:rsid w:val="00A04495"/>
    <w:rsid w:val="00A519B9"/>
    <w:rsid w:val="00A60B07"/>
    <w:rsid w:val="00AD50A7"/>
    <w:rsid w:val="00B66C17"/>
    <w:rsid w:val="00B67C8C"/>
    <w:rsid w:val="00B86FFA"/>
    <w:rsid w:val="00BF0350"/>
    <w:rsid w:val="00C7731D"/>
    <w:rsid w:val="00C87316"/>
    <w:rsid w:val="00CF6421"/>
    <w:rsid w:val="00CF7861"/>
    <w:rsid w:val="00D376DE"/>
    <w:rsid w:val="00DF6A8C"/>
    <w:rsid w:val="00E14FD2"/>
    <w:rsid w:val="00F353B2"/>
    <w:rsid w:val="00F94A83"/>
    <w:rsid w:val="00FA5A6B"/>
    <w:rsid w:val="00FC1DA7"/>
    <w:rsid w:val="15AA080C"/>
    <w:rsid w:val="18823459"/>
    <w:rsid w:val="21A11AEB"/>
    <w:rsid w:val="2A2941B7"/>
    <w:rsid w:val="69A967F1"/>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7170"/>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Default Paragraph Font" w:semiHidden="1" w:uiPriority="1" w:unhideWhenUsed="1" w:qFormat="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uiPriority="99"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D376DE"/>
    <w:pPr>
      <w:widowControl w:val="0"/>
      <w:jc w:val="both"/>
    </w:pPr>
    <w:rPr>
      <w:rFonts w:eastAsia="宋体"/>
      <w:kern w:val="2"/>
      <w:sz w:val="21"/>
      <w:szCs w:val="2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rsid w:val="00D376DE"/>
    <w:pPr>
      <w:tabs>
        <w:tab w:val="center" w:pos="4153"/>
        <w:tab w:val="right" w:pos="8306"/>
      </w:tabs>
      <w:snapToGrid w:val="0"/>
      <w:jc w:val="left"/>
    </w:pPr>
    <w:rPr>
      <w:sz w:val="18"/>
      <w:szCs w:val="18"/>
    </w:rPr>
  </w:style>
  <w:style w:type="paragraph" w:styleId="a4">
    <w:name w:val="header"/>
    <w:basedOn w:val="a"/>
    <w:rsid w:val="00D376DE"/>
    <w:pPr>
      <w:pBdr>
        <w:top w:val="none" w:sz="0" w:space="1" w:color="auto"/>
        <w:left w:val="none" w:sz="0" w:space="4" w:color="auto"/>
        <w:bottom w:val="none" w:sz="0" w:space="1" w:color="auto"/>
        <w:right w:val="none" w:sz="0" w:space="4" w:color="auto"/>
      </w:pBdr>
      <w:tabs>
        <w:tab w:val="center" w:pos="4153"/>
        <w:tab w:val="right" w:pos="8306"/>
      </w:tabs>
      <w:snapToGrid w:val="0"/>
    </w:pPr>
    <w:rPr>
      <w:rFonts w:ascii="Times New Roman" w:hAnsi="Times New Roman"/>
      <w:sz w:val="18"/>
    </w:rPr>
  </w:style>
  <w:style w:type="character" w:styleId="a5">
    <w:name w:val="page number"/>
    <w:basedOn w:val="a0"/>
    <w:rsid w:val="00D376DE"/>
  </w:style>
  <w:style w:type="table" w:styleId="a6">
    <w:name w:val="Table Grid"/>
    <w:basedOn w:val="a1"/>
    <w:rsid w:val="00D376DE"/>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ParaCharCharCharCharCharCharChar">
    <w:name w:val="默认段落字体 Para Char Char Char Char Char Char Char"/>
    <w:basedOn w:val="a"/>
    <w:rsid w:val="00D376DE"/>
  </w:style>
</w:styles>
</file>

<file path=word/webSettings.xml><?xml version="1.0" encoding="utf-8"?>
<w:webSettings xmlns:r="http://schemas.openxmlformats.org/officeDocument/2006/relationships" xmlns:w="http://schemas.openxmlformats.org/wordprocessingml/2006/main">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24</TotalTime>
  <Pages>4</Pages>
  <Words>211</Words>
  <Characters>1209</Characters>
  <Application>Microsoft Office Word</Application>
  <DocSecurity>0</DocSecurity>
  <Lines>10</Lines>
  <Paragraphs>2</Paragraphs>
  <ScaleCrop>false</ScaleCrop>
  <Company/>
  <LinksUpToDate>false</LinksUpToDate>
  <CharactersWithSpaces>1418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838</dc:creator>
  <cp:lastModifiedBy>lenovo</cp:lastModifiedBy>
  <cp:revision>25</cp:revision>
  <cp:lastPrinted>2020-01-04T03:24:00Z</cp:lastPrinted>
  <dcterms:created xsi:type="dcterms:W3CDTF">2020-01-02T08:14:00Z</dcterms:created>
  <dcterms:modified xsi:type="dcterms:W3CDTF">2020-01-06T07:54:00Z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2052-10.8.2.7119</vt:lpwstr>
  </property>
</Properties>
</file>