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7E05" w:rsidRDefault="00CD7E05">
      <w:pPr>
        <w:adjustRightInd w:val="0"/>
        <w:spacing w:line="580" w:lineRule="exact"/>
        <w:ind w:firstLineChars="200" w:firstLine="640"/>
        <w:rPr>
          <w:rFonts w:ascii="黑体" w:eastAsia="黑体" w:hAnsi="黑体" w:cs="黑体"/>
          <w:sz w:val="32"/>
          <w:szCs w:val="32"/>
        </w:rPr>
      </w:pPr>
    </w:p>
    <w:p w:rsidR="00CD7E05" w:rsidRDefault="00716569">
      <w:pPr>
        <w:spacing w:line="58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鹿泉区优秀退役军人和退役军人管理服务</w:t>
      </w:r>
    </w:p>
    <w:p w:rsidR="00CD7E05" w:rsidRDefault="00716569">
      <w:pPr>
        <w:spacing w:line="58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工作先进个人表彰奖励资金项目绩效评价</w:t>
      </w:r>
    </w:p>
    <w:p w:rsidR="00CD7E05" w:rsidRDefault="00716569">
      <w:pPr>
        <w:spacing w:line="58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报告</w:t>
      </w:r>
    </w:p>
    <w:p w:rsidR="00CD7E05" w:rsidRDefault="00CD7E05">
      <w:pPr>
        <w:spacing w:line="580" w:lineRule="exact"/>
        <w:ind w:firstLineChars="200" w:firstLine="880"/>
        <w:jc w:val="center"/>
        <w:rPr>
          <w:rFonts w:ascii="方正小标宋简体" w:eastAsia="方正小标宋简体" w:hAnsi="方正小标宋简体" w:cs="方正小标宋简体"/>
          <w:sz w:val="44"/>
          <w:szCs w:val="44"/>
        </w:rPr>
      </w:pPr>
      <w:bookmarkStart w:id="0" w:name="_GoBack"/>
      <w:bookmarkEnd w:id="0"/>
    </w:p>
    <w:p w:rsidR="00CD7E05" w:rsidRDefault="00716569">
      <w:pPr>
        <w:spacing w:line="580" w:lineRule="exact"/>
        <w:ind w:firstLineChars="200" w:firstLine="640"/>
        <w:jc w:val="left"/>
        <w:rPr>
          <w:rFonts w:ascii="仿宋_GB2312" w:eastAsia="仿宋_GB2312"/>
          <w:sz w:val="32"/>
          <w:szCs w:val="32"/>
        </w:rPr>
      </w:pPr>
      <w:r>
        <w:rPr>
          <w:rFonts w:ascii="仿宋_GB2312" w:eastAsia="仿宋_GB2312" w:hint="eastAsia"/>
          <w:sz w:val="32"/>
          <w:szCs w:val="32"/>
        </w:rPr>
        <w:t>根据《石家庄市鹿泉区区级部门预算绩效管理办法》（鹿财字[2019]65号），遵循“科学性、规范性、客观性和公正性”的原则，对区优秀退役军人和退役军人管理服务工作先进个人表彰奖励资金项目实施了绩效评价，形成本评价报告。</w:t>
      </w:r>
    </w:p>
    <w:p w:rsidR="00CD7E05" w:rsidRDefault="00716569">
      <w:pPr>
        <w:adjustRightInd w:val="0"/>
        <w:snapToGrid w:val="0"/>
        <w:spacing w:line="580" w:lineRule="exact"/>
        <w:ind w:firstLineChars="200" w:firstLine="640"/>
        <w:rPr>
          <w:rFonts w:ascii="黑体" w:eastAsia="黑体"/>
          <w:b/>
          <w:bCs/>
          <w:sz w:val="32"/>
          <w:szCs w:val="36"/>
        </w:rPr>
      </w:pPr>
      <w:r>
        <w:rPr>
          <w:rFonts w:ascii="黑体" w:eastAsia="黑体" w:hint="eastAsia"/>
          <w:sz w:val="32"/>
          <w:szCs w:val="32"/>
        </w:rPr>
        <w:t>一、项目</w:t>
      </w:r>
      <w:r>
        <w:rPr>
          <w:rFonts w:ascii="黑体" w:eastAsia="黑体" w:hint="eastAsia"/>
          <w:sz w:val="32"/>
          <w:szCs w:val="36"/>
        </w:rPr>
        <w:t>基本情况</w:t>
      </w:r>
    </w:p>
    <w:p w:rsidR="00CD7E05" w:rsidRDefault="00716569">
      <w:pPr>
        <w:adjustRightInd w:val="0"/>
        <w:snapToGrid w:val="0"/>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CD7E05" w:rsidRDefault="00716569">
      <w:pPr>
        <w:adjustRightInd w:val="0"/>
        <w:snapToGrid w:val="0"/>
        <w:spacing w:line="580" w:lineRule="exact"/>
        <w:ind w:firstLineChars="200" w:firstLine="640"/>
        <w:rPr>
          <w:rFonts w:ascii="仿宋_GB2312" w:eastAsia="仿宋_GB2312"/>
          <w:sz w:val="32"/>
          <w:szCs w:val="32"/>
        </w:rPr>
      </w:pPr>
      <w:r>
        <w:rPr>
          <w:rFonts w:ascii="仿宋_GB2312" w:eastAsia="仿宋_GB2312" w:hint="eastAsia"/>
          <w:sz w:val="32"/>
          <w:szCs w:val="32"/>
        </w:rPr>
        <w:t>1.项目实施为鹿泉区退役军人事务局，根据《</w:t>
      </w:r>
      <w:r w:rsidR="002A2862">
        <w:rPr>
          <w:rFonts w:ascii="仿宋_GB2312" w:eastAsia="仿宋_GB2312" w:hint="eastAsia"/>
          <w:sz w:val="32"/>
          <w:szCs w:val="32"/>
        </w:rPr>
        <w:t>河北省退役军人管理服务工作暂行办法</w:t>
      </w:r>
      <w:r>
        <w:rPr>
          <w:rFonts w:ascii="仿宋_GB2312" w:eastAsia="仿宋_GB2312" w:hint="eastAsia"/>
          <w:sz w:val="32"/>
          <w:szCs w:val="32"/>
        </w:rPr>
        <w:t>》文件；</w:t>
      </w:r>
    </w:p>
    <w:p w:rsidR="00CD7E05" w:rsidRDefault="00716569">
      <w:pPr>
        <w:adjustRightInd w:val="0"/>
        <w:snapToGrid w:val="0"/>
        <w:spacing w:line="580" w:lineRule="exact"/>
        <w:ind w:firstLineChars="200" w:firstLine="640"/>
        <w:rPr>
          <w:rFonts w:ascii="仿宋_GB2312" w:eastAsia="仿宋_GB2312"/>
          <w:sz w:val="32"/>
          <w:szCs w:val="32"/>
        </w:rPr>
      </w:pPr>
      <w:r>
        <w:rPr>
          <w:rFonts w:ascii="仿宋_GB2312" w:eastAsia="仿宋_GB2312" w:hint="eastAsia"/>
          <w:sz w:val="32"/>
          <w:szCs w:val="32"/>
        </w:rPr>
        <w:t>2.对全区</w:t>
      </w:r>
      <w:r w:rsidR="002C514A">
        <w:rPr>
          <w:rFonts w:ascii="仿宋_GB2312" w:eastAsia="仿宋_GB2312" w:hint="eastAsia"/>
          <w:sz w:val="32"/>
          <w:szCs w:val="32"/>
        </w:rPr>
        <w:t>10</w:t>
      </w:r>
      <w:r>
        <w:rPr>
          <w:rFonts w:ascii="仿宋_GB2312" w:eastAsia="仿宋_GB2312" w:hint="eastAsia"/>
          <w:sz w:val="32"/>
          <w:szCs w:val="32"/>
        </w:rPr>
        <w:t>个退役军人管理服务工作先进个人和</w:t>
      </w:r>
      <w:r w:rsidR="002C514A">
        <w:rPr>
          <w:rFonts w:ascii="仿宋_GB2312" w:eastAsia="仿宋_GB2312" w:hint="eastAsia"/>
          <w:sz w:val="32"/>
          <w:szCs w:val="32"/>
        </w:rPr>
        <w:t>20</w:t>
      </w:r>
      <w:r>
        <w:rPr>
          <w:rFonts w:ascii="仿宋_GB2312" w:eastAsia="仿宋_GB2312" w:hint="eastAsia"/>
          <w:sz w:val="32"/>
          <w:szCs w:val="32"/>
        </w:rPr>
        <w:t>名优秀退役军人进行表彰；</w:t>
      </w:r>
    </w:p>
    <w:p w:rsidR="00CD7E05" w:rsidRDefault="00716569">
      <w:pPr>
        <w:adjustRightInd w:val="0"/>
        <w:snapToGrid w:val="0"/>
        <w:spacing w:line="580" w:lineRule="exact"/>
        <w:ind w:firstLineChars="200" w:firstLine="640"/>
        <w:rPr>
          <w:rFonts w:ascii="仿宋_GB2312" w:eastAsia="仿宋_GB2312"/>
          <w:sz w:val="32"/>
          <w:szCs w:val="32"/>
        </w:rPr>
      </w:pPr>
      <w:r>
        <w:rPr>
          <w:rFonts w:ascii="仿宋_GB2312" w:eastAsia="仿宋_GB2312" w:hint="eastAsia"/>
          <w:sz w:val="32"/>
          <w:szCs w:val="32"/>
        </w:rPr>
        <w:t>3.退役军人管理服务工作先进个人按照每人</w:t>
      </w:r>
      <w:r w:rsidR="002C514A">
        <w:rPr>
          <w:rFonts w:ascii="仿宋_GB2312" w:eastAsia="仿宋_GB2312" w:hint="eastAsia"/>
          <w:sz w:val="32"/>
          <w:szCs w:val="32"/>
        </w:rPr>
        <w:t>3000</w:t>
      </w:r>
      <w:r>
        <w:rPr>
          <w:rFonts w:ascii="仿宋_GB2312" w:eastAsia="仿宋_GB2312" w:hint="eastAsia"/>
          <w:sz w:val="32"/>
          <w:szCs w:val="32"/>
        </w:rPr>
        <w:t>元和优秀退役军人按照每人</w:t>
      </w:r>
      <w:r w:rsidR="002C514A">
        <w:rPr>
          <w:rFonts w:ascii="仿宋_GB2312" w:eastAsia="仿宋_GB2312" w:hint="eastAsia"/>
          <w:sz w:val="32"/>
          <w:szCs w:val="32"/>
        </w:rPr>
        <w:t>3000</w:t>
      </w:r>
      <w:r w:rsidR="00B52F45">
        <w:rPr>
          <w:rFonts w:ascii="仿宋_GB2312" w:eastAsia="仿宋_GB2312" w:hint="eastAsia"/>
          <w:sz w:val="32"/>
          <w:szCs w:val="32"/>
        </w:rPr>
        <w:t>元标准，</w:t>
      </w:r>
      <w:r>
        <w:rPr>
          <w:rFonts w:ascii="仿宋_GB2312" w:eastAsia="仿宋_GB2312" w:hint="eastAsia"/>
          <w:sz w:val="32"/>
          <w:szCs w:val="32"/>
        </w:rPr>
        <w:t>需资金</w:t>
      </w:r>
      <w:r w:rsidR="00AF37F3">
        <w:rPr>
          <w:rFonts w:ascii="仿宋_GB2312" w:eastAsia="仿宋_GB2312" w:hint="eastAsia"/>
          <w:sz w:val="32"/>
          <w:szCs w:val="32"/>
        </w:rPr>
        <w:t>9</w:t>
      </w:r>
      <w:r>
        <w:rPr>
          <w:rFonts w:ascii="仿宋_GB2312" w:eastAsia="仿宋_GB2312" w:hint="eastAsia"/>
          <w:sz w:val="32"/>
          <w:szCs w:val="32"/>
        </w:rPr>
        <w:t>万元。</w:t>
      </w:r>
      <w:r w:rsidR="00B52F45">
        <w:rPr>
          <w:rFonts w:ascii="仿宋_GB2312" w:eastAsia="仿宋_GB2312" w:hint="eastAsia"/>
          <w:sz w:val="32"/>
          <w:szCs w:val="32"/>
        </w:rPr>
        <w:t>制作奖杯、证书及相关会务资料等，需资金2万元。</w:t>
      </w:r>
    </w:p>
    <w:p w:rsidR="00CD7E05" w:rsidRDefault="00716569">
      <w:pPr>
        <w:adjustRightInd w:val="0"/>
        <w:snapToGrid w:val="0"/>
        <w:spacing w:line="580" w:lineRule="exact"/>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CD7E05" w:rsidRDefault="00716569">
      <w:pPr>
        <w:adjustRightInd w:val="0"/>
        <w:snapToGrid w:val="0"/>
        <w:spacing w:line="580" w:lineRule="exact"/>
        <w:ind w:firstLineChars="200" w:firstLine="640"/>
        <w:rPr>
          <w:rFonts w:ascii="仿宋_GB2312" w:eastAsia="仿宋_GB2312"/>
          <w:sz w:val="32"/>
          <w:szCs w:val="32"/>
        </w:rPr>
      </w:pPr>
      <w:r>
        <w:rPr>
          <w:rFonts w:ascii="仿宋_GB2312" w:eastAsia="仿宋_GB2312" w:hint="eastAsia"/>
          <w:sz w:val="32"/>
          <w:szCs w:val="32"/>
        </w:rPr>
        <w:t>根据《</w:t>
      </w:r>
      <w:r w:rsidR="002A2862">
        <w:rPr>
          <w:rFonts w:ascii="仿宋_GB2312" w:eastAsia="仿宋_GB2312" w:hint="eastAsia"/>
          <w:sz w:val="32"/>
          <w:szCs w:val="32"/>
        </w:rPr>
        <w:t>河北省退役军人管理服务工作暂行办法</w:t>
      </w:r>
      <w:r>
        <w:rPr>
          <w:rFonts w:ascii="仿宋_GB2312" w:eastAsia="仿宋_GB2312" w:hint="eastAsia"/>
          <w:sz w:val="32"/>
          <w:szCs w:val="32"/>
        </w:rPr>
        <w:t>》文件，对全区</w:t>
      </w:r>
      <w:r w:rsidR="002C514A">
        <w:rPr>
          <w:rFonts w:ascii="仿宋_GB2312" w:eastAsia="仿宋_GB2312" w:hint="eastAsia"/>
          <w:sz w:val="32"/>
          <w:szCs w:val="32"/>
        </w:rPr>
        <w:t>10</w:t>
      </w:r>
      <w:r>
        <w:rPr>
          <w:rFonts w:ascii="仿宋_GB2312" w:eastAsia="仿宋_GB2312" w:hint="eastAsia"/>
          <w:sz w:val="32"/>
          <w:szCs w:val="32"/>
        </w:rPr>
        <w:t>个退役军人管理服务工作先进个人和</w:t>
      </w:r>
      <w:r w:rsidR="002C514A">
        <w:rPr>
          <w:rFonts w:ascii="仿宋_GB2312" w:eastAsia="仿宋_GB2312" w:hint="eastAsia"/>
          <w:sz w:val="32"/>
          <w:szCs w:val="32"/>
        </w:rPr>
        <w:t>20</w:t>
      </w:r>
      <w:r>
        <w:rPr>
          <w:rFonts w:ascii="仿宋_GB2312" w:eastAsia="仿宋_GB2312" w:hint="eastAsia"/>
          <w:sz w:val="32"/>
          <w:szCs w:val="32"/>
        </w:rPr>
        <w:t>名优秀退役军人，按照每人</w:t>
      </w:r>
      <w:r w:rsidR="002C514A">
        <w:rPr>
          <w:rFonts w:ascii="仿宋_GB2312" w:eastAsia="仿宋_GB2312" w:hint="eastAsia"/>
          <w:sz w:val="32"/>
          <w:szCs w:val="32"/>
        </w:rPr>
        <w:t>3000元</w:t>
      </w:r>
      <w:r>
        <w:rPr>
          <w:rFonts w:ascii="仿宋_GB2312" w:eastAsia="仿宋_GB2312" w:hint="eastAsia"/>
          <w:sz w:val="32"/>
          <w:szCs w:val="32"/>
        </w:rPr>
        <w:t>标准进行奖励，共需资金11万元。</w:t>
      </w:r>
    </w:p>
    <w:p w:rsidR="00CD7E05" w:rsidRDefault="00716569">
      <w:pPr>
        <w:adjustRightInd w:val="0"/>
        <w:snapToGrid w:val="0"/>
        <w:spacing w:line="580" w:lineRule="exact"/>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CD7E05" w:rsidRDefault="00716569">
      <w:p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lastRenderedPageBreak/>
        <w:t>绩效评价小组组织会议，根据上级文件确定采用征求意见的形式。</w:t>
      </w:r>
    </w:p>
    <w:p w:rsidR="00CD7E05" w:rsidRDefault="00716569">
      <w:pPr>
        <w:numPr>
          <w:ilvl w:val="0"/>
          <w:numId w:val="1"/>
        </w:num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绩效评价的方法和过程</w:t>
      </w:r>
    </w:p>
    <w:p w:rsidR="00CD7E05" w:rsidRPr="002C514A" w:rsidRDefault="002C514A" w:rsidP="002C514A">
      <w:pPr>
        <w:ind w:firstLineChars="200" w:firstLine="640"/>
        <w:rPr>
          <w:rFonts w:ascii="仿宋_GB2312" w:eastAsia="仿宋_GB2312"/>
          <w:sz w:val="32"/>
          <w:szCs w:val="32"/>
        </w:rPr>
      </w:pPr>
      <w:r>
        <w:rPr>
          <w:rFonts w:ascii="仿宋_GB2312" w:eastAsia="仿宋_GB2312" w:hAnsi="楷体_GB2312" w:cs="楷体_GB2312" w:hint="eastAsia"/>
          <w:sz w:val="32"/>
          <w:szCs w:val="32"/>
        </w:rPr>
        <w:t>实地采用调查问卷的方式进行。</w:t>
      </w:r>
    </w:p>
    <w:p w:rsidR="00CD7E05" w:rsidRDefault="00716569">
      <w:pPr>
        <w:spacing w:line="580" w:lineRule="exact"/>
        <w:ind w:firstLineChars="200" w:firstLine="640"/>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1.项目立项规范性、资金到位率</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2.管理制度健全性、资金使用合规性</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3.实际完成率、质量达标率</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4.服务对象满意度、社会效益</w:t>
      </w:r>
    </w:p>
    <w:p w:rsidR="00CD7E05" w:rsidRDefault="00716569">
      <w:pPr>
        <w:spacing w:line="580" w:lineRule="exact"/>
        <w:ind w:firstLineChars="200" w:firstLine="640"/>
        <w:rPr>
          <w:rFonts w:ascii="黑体" w:eastAsia="黑体" w:hAnsi="黑体" w:cs="黑体"/>
          <w:b/>
          <w:bCs/>
          <w:sz w:val="32"/>
          <w:szCs w:val="32"/>
        </w:rPr>
      </w:pPr>
      <w:r>
        <w:rPr>
          <w:rFonts w:ascii="黑体" w:eastAsia="黑体" w:hAnsi="黑体" w:cs="黑体" w:hint="eastAsia"/>
          <w:sz w:val="32"/>
          <w:szCs w:val="32"/>
        </w:rPr>
        <w:t>三、项目执行及绩效实现情况</w:t>
      </w:r>
    </w:p>
    <w:p w:rsidR="00CD7E05" w:rsidRDefault="00716569">
      <w:p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（一）项目投入</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1.项目立项规范性。按照规定的程序申请设立，事前经过必要的可行性研究。</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2.资金到位率。资金到位率=（实际到位/计划投入资金）</w:t>
      </w:r>
      <w:r>
        <w:rPr>
          <w:rFonts w:ascii="仿宋_GB2312" w:eastAsia="仿宋_GB2312"/>
          <w:sz w:val="32"/>
          <w:szCs w:val="32"/>
        </w:rPr>
        <w:t>×</w:t>
      </w:r>
      <w:r>
        <w:rPr>
          <w:rFonts w:ascii="仿宋_GB2312" w:eastAsia="仿宋_GB2312" w:hint="eastAsia"/>
          <w:sz w:val="32"/>
          <w:szCs w:val="32"/>
        </w:rPr>
        <w:t>100%。本年度内实际落实的资金为1</w:t>
      </w:r>
      <w:r w:rsidR="00AF37F3">
        <w:rPr>
          <w:rFonts w:ascii="仿宋_GB2312" w:eastAsia="仿宋_GB2312" w:hint="eastAsia"/>
          <w:sz w:val="32"/>
          <w:szCs w:val="32"/>
        </w:rPr>
        <w:t>0</w:t>
      </w:r>
      <w:r>
        <w:rPr>
          <w:rFonts w:ascii="仿宋_GB2312" w:eastAsia="仿宋_GB2312" w:hint="eastAsia"/>
          <w:sz w:val="32"/>
          <w:szCs w:val="32"/>
        </w:rPr>
        <w:t>9998.5元。</w:t>
      </w:r>
    </w:p>
    <w:p w:rsidR="00CD7E05" w:rsidRDefault="00716569">
      <w:p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1.管理制</w:t>
      </w:r>
      <w:r w:rsidR="00AF37F3">
        <w:rPr>
          <w:rFonts w:ascii="仿宋_GB2312" w:eastAsia="仿宋_GB2312" w:hint="eastAsia"/>
          <w:sz w:val="32"/>
          <w:szCs w:val="32"/>
        </w:rPr>
        <w:t>度健全性。已制定或具有相应的业务管理制度；业务管理制度合法、合规</w:t>
      </w:r>
      <w:r>
        <w:rPr>
          <w:rFonts w:ascii="仿宋_GB2312" w:eastAsia="仿宋_GB2312" w:hint="eastAsia"/>
          <w:sz w:val="32"/>
          <w:szCs w:val="32"/>
        </w:rPr>
        <w:t>、完整。</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2.</w:t>
      </w:r>
      <w:r w:rsidR="00AF37F3">
        <w:rPr>
          <w:rFonts w:ascii="仿宋_GB2312" w:eastAsia="仿宋_GB2312" w:hint="eastAsia"/>
          <w:sz w:val="32"/>
          <w:szCs w:val="32"/>
        </w:rPr>
        <w:t>资金使用合规</w:t>
      </w:r>
      <w:r>
        <w:rPr>
          <w:rFonts w:ascii="仿宋_GB2312" w:eastAsia="仿宋_GB2312" w:hint="eastAsia"/>
          <w:sz w:val="32"/>
          <w:szCs w:val="32"/>
        </w:rPr>
        <w:t>性。符合国家财经法规和财务管理制度以及有关专项资金管理办法的规定；资金的拨付有完整的审批程序和手续；符合项目预算批复或合同规定的用途。</w:t>
      </w:r>
    </w:p>
    <w:p w:rsidR="00CD7E05" w:rsidRDefault="00716569">
      <w:pPr>
        <w:spacing w:line="580" w:lineRule="exact"/>
        <w:ind w:firstLineChars="200" w:firstLine="640"/>
        <w:rPr>
          <w:rFonts w:ascii="仿宋_GB2312" w:eastAsia="仿宋_GB2312"/>
          <w:b/>
          <w:bCs/>
          <w:sz w:val="32"/>
          <w:szCs w:val="32"/>
        </w:rPr>
      </w:pPr>
      <w:r>
        <w:rPr>
          <w:rFonts w:ascii="楷体_GB2312" w:eastAsia="楷体_GB2312" w:hAnsi="楷体_GB2312" w:cs="楷体_GB2312" w:hint="eastAsia"/>
          <w:sz w:val="32"/>
          <w:szCs w:val="32"/>
        </w:rPr>
        <w:t>（三）项目产出</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1.实际完成率。实际完成率=（实际产出数/计划产出数）</w:t>
      </w:r>
      <w:r>
        <w:rPr>
          <w:rFonts w:ascii="仿宋_GB2312" w:eastAsia="仿宋_GB2312"/>
          <w:sz w:val="32"/>
          <w:szCs w:val="32"/>
        </w:rPr>
        <w:t>×</w:t>
      </w:r>
      <w:r>
        <w:rPr>
          <w:rFonts w:ascii="仿宋_GB2312" w:eastAsia="仿宋_GB2312" w:hint="eastAsia"/>
          <w:sz w:val="32"/>
          <w:szCs w:val="32"/>
        </w:rPr>
        <w:t>100%。</w:t>
      </w:r>
    </w:p>
    <w:p w:rsidR="00CD7E05" w:rsidRDefault="00716569" w:rsidP="00A05B30">
      <w:pPr>
        <w:spacing w:line="580" w:lineRule="exact"/>
        <w:ind w:firstLineChars="200" w:firstLine="640"/>
        <w:rPr>
          <w:rFonts w:ascii="仿宋_GB2312" w:eastAsia="仿宋_GB2312"/>
          <w:sz w:val="32"/>
          <w:szCs w:val="32"/>
        </w:rPr>
      </w:pPr>
      <w:r>
        <w:rPr>
          <w:rFonts w:ascii="仿宋_GB2312" w:eastAsia="仿宋_GB2312" w:hint="eastAsia"/>
          <w:sz w:val="32"/>
          <w:szCs w:val="32"/>
        </w:rPr>
        <w:lastRenderedPageBreak/>
        <w:t>2.质量达标率。质量达标率=（质量达标产出数/计划产出数）</w:t>
      </w:r>
      <w:r>
        <w:rPr>
          <w:rFonts w:ascii="仿宋_GB2312" w:eastAsia="仿宋_GB2312"/>
          <w:sz w:val="32"/>
          <w:szCs w:val="32"/>
        </w:rPr>
        <w:t>×</w:t>
      </w:r>
      <w:r>
        <w:rPr>
          <w:rFonts w:ascii="仿宋_GB2312" w:eastAsia="仿宋_GB2312" w:hint="eastAsia"/>
          <w:sz w:val="32"/>
          <w:szCs w:val="32"/>
        </w:rPr>
        <w:t>100%。</w:t>
      </w:r>
    </w:p>
    <w:p w:rsidR="00CD7E05" w:rsidRDefault="00716569">
      <w:p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CD7E05" w:rsidRDefault="00716569">
      <w:pPr>
        <w:adjustRightInd w:val="0"/>
        <w:snapToGrid w:val="0"/>
        <w:spacing w:line="580" w:lineRule="exact"/>
        <w:ind w:firstLineChars="200" w:firstLine="640"/>
        <w:rPr>
          <w:rFonts w:ascii="仿宋_GB2312" w:eastAsia="仿宋_GB2312"/>
          <w:sz w:val="32"/>
          <w:szCs w:val="32"/>
        </w:rPr>
      </w:pPr>
      <w:r>
        <w:rPr>
          <w:rFonts w:ascii="仿宋_GB2312" w:eastAsia="仿宋_GB2312" w:hint="eastAsia"/>
          <w:sz w:val="32"/>
          <w:szCs w:val="32"/>
        </w:rPr>
        <w:t>1.社会效益。通过对全区退役军人管理服务工作先进个人和优秀退役军人进行表彰，充分体现了党和政府对退役军人管理服务工作高度观注和重视。</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2.服务对象满意度。通过调查，涉及人员对该项目整体满意。</w:t>
      </w:r>
    </w:p>
    <w:p w:rsidR="00CD7E05" w:rsidRDefault="00716569">
      <w:pPr>
        <w:spacing w:line="580" w:lineRule="exact"/>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根据项目执行情况和项目绩效情况，该项目综合评价得分：98分，项目综合绩效评价分为优秀。</w:t>
      </w:r>
    </w:p>
    <w:p w:rsidR="00CD7E05" w:rsidRDefault="00716569">
      <w:pPr>
        <w:spacing w:line="580" w:lineRule="exact"/>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CD7E05" w:rsidRDefault="00716569">
      <w:pPr>
        <w:spacing w:line="580" w:lineRule="exact"/>
        <w:ind w:firstLineChars="200" w:firstLine="640"/>
        <w:rPr>
          <w:rFonts w:ascii="仿宋_GB2312" w:eastAsia="仿宋_GB2312"/>
          <w:sz w:val="32"/>
          <w:szCs w:val="32"/>
        </w:rPr>
      </w:pPr>
      <w:r>
        <w:rPr>
          <w:rFonts w:ascii="仿宋_GB2312" w:eastAsia="仿宋_GB2312" w:hint="eastAsia"/>
          <w:sz w:val="32"/>
          <w:szCs w:val="32"/>
        </w:rPr>
        <w:t>该项目在实施过程中没有存在问题。</w:t>
      </w:r>
    </w:p>
    <w:p w:rsidR="00CD7E05" w:rsidRDefault="00716569">
      <w:pPr>
        <w:numPr>
          <w:ilvl w:val="0"/>
          <w:numId w:val="2"/>
        </w:numPr>
        <w:adjustRightInd w:val="0"/>
        <w:snapToGrid w:val="0"/>
        <w:spacing w:line="580" w:lineRule="exact"/>
        <w:ind w:firstLineChars="200" w:firstLine="640"/>
        <w:rPr>
          <w:rFonts w:ascii="黑体" w:eastAsia="黑体"/>
          <w:sz w:val="32"/>
          <w:szCs w:val="32"/>
        </w:rPr>
      </w:pPr>
      <w:r>
        <w:rPr>
          <w:rFonts w:ascii="黑体" w:eastAsia="黑体" w:hint="eastAsia"/>
          <w:sz w:val="32"/>
          <w:szCs w:val="32"/>
        </w:rPr>
        <w:t>评价工作组人员名单及签字</w:t>
      </w:r>
    </w:p>
    <w:p w:rsidR="00CD7E05" w:rsidRDefault="00CD7E05">
      <w:pPr>
        <w:spacing w:line="580" w:lineRule="exact"/>
        <w:ind w:firstLineChars="200" w:firstLine="640"/>
        <w:rPr>
          <w:rFonts w:ascii="仿宋_GB2312" w:eastAsia="仿宋_GB2312"/>
          <w:sz w:val="32"/>
          <w:szCs w:val="32"/>
        </w:rPr>
      </w:pPr>
    </w:p>
    <w:p w:rsidR="00CD7E05" w:rsidRDefault="00CD7E05">
      <w:pPr>
        <w:spacing w:line="580" w:lineRule="exact"/>
      </w:pPr>
    </w:p>
    <w:sectPr w:rsidR="00CD7E05" w:rsidSect="00CD7E05">
      <w:footerReference w:type="even" r:id="rId8"/>
      <w:footerReference w:type="default" r:id="rId9"/>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0888" w:rsidRDefault="00FA0888" w:rsidP="00CD7E05">
      <w:r>
        <w:separator/>
      </w:r>
    </w:p>
  </w:endnote>
  <w:endnote w:type="continuationSeparator" w:id="1">
    <w:p w:rsidR="00FA0888" w:rsidRDefault="00FA0888" w:rsidP="00CD7E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auto"/>
    <w:pitch w:val="variable"/>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E05" w:rsidRDefault="002B4286">
    <w:pPr>
      <w:pStyle w:val="a3"/>
      <w:framePr w:wrap="around" w:vAnchor="text" w:hAnchor="margin" w:xAlign="right" w:y="1"/>
      <w:rPr>
        <w:rStyle w:val="a5"/>
      </w:rPr>
    </w:pPr>
    <w:r>
      <w:fldChar w:fldCharType="begin"/>
    </w:r>
    <w:r w:rsidR="00716569">
      <w:rPr>
        <w:rStyle w:val="a5"/>
      </w:rPr>
      <w:instrText xml:space="preserve">PAGE  </w:instrText>
    </w:r>
    <w:r>
      <w:fldChar w:fldCharType="separate"/>
    </w:r>
    <w:r w:rsidR="00716569">
      <w:rPr>
        <w:rStyle w:val="a5"/>
      </w:rPr>
      <w:t>4</w:t>
    </w:r>
    <w:r>
      <w:fldChar w:fldCharType="end"/>
    </w:r>
  </w:p>
  <w:p w:rsidR="00CD7E05" w:rsidRDefault="00CD7E05">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E05" w:rsidRDefault="00CD7E05">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0888" w:rsidRDefault="00FA0888" w:rsidP="00CD7E05">
      <w:r>
        <w:separator/>
      </w:r>
    </w:p>
  </w:footnote>
  <w:footnote w:type="continuationSeparator" w:id="1">
    <w:p w:rsidR="00FA0888" w:rsidRDefault="00FA0888" w:rsidP="00CD7E0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5A33360"/>
    <w:multiLevelType w:val="singleLevel"/>
    <w:tmpl w:val="E5A33360"/>
    <w:lvl w:ilvl="0">
      <w:start w:val="6"/>
      <w:numFmt w:val="chineseCounting"/>
      <w:suff w:val="nothing"/>
      <w:lvlText w:val="%1、"/>
      <w:lvlJc w:val="left"/>
      <w:rPr>
        <w:rFonts w:hint="eastAsia"/>
      </w:rPr>
    </w:lvl>
  </w:abstractNum>
  <w:abstractNum w:abstractNumId="1">
    <w:nsid w:val="7B585471"/>
    <w:multiLevelType w:val="singleLevel"/>
    <w:tmpl w:val="7B585471"/>
    <w:lvl w:ilvl="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15026D"/>
    <w:rsid w:val="002A2862"/>
    <w:rsid w:val="002B4286"/>
    <w:rsid w:val="002C514A"/>
    <w:rsid w:val="00440E1B"/>
    <w:rsid w:val="00716569"/>
    <w:rsid w:val="008A47C7"/>
    <w:rsid w:val="008F6356"/>
    <w:rsid w:val="00A05B30"/>
    <w:rsid w:val="00A221F2"/>
    <w:rsid w:val="00AF37F3"/>
    <w:rsid w:val="00B52F45"/>
    <w:rsid w:val="00CD7E05"/>
    <w:rsid w:val="00FA0888"/>
    <w:rsid w:val="1B4656EE"/>
    <w:rsid w:val="1CD463C3"/>
    <w:rsid w:val="2A2941B7"/>
    <w:rsid w:val="3E785A09"/>
    <w:rsid w:val="6F8B1C2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D7E05"/>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CD7E05"/>
    <w:pPr>
      <w:tabs>
        <w:tab w:val="center" w:pos="4153"/>
        <w:tab w:val="right" w:pos="8306"/>
      </w:tabs>
      <w:snapToGrid w:val="0"/>
      <w:jc w:val="left"/>
    </w:pPr>
    <w:rPr>
      <w:sz w:val="18"/>
      <w:szCs w:val="18"/>
    </w:rPr>
  </w:style>
  <w:style w:type="paragraph" w:styleId="a4">
    <w:name w:val="header"/>
    <w:basedOn w:val="a"/>
    <w:rsid w:val="00CD7E05"/>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CD7E05"/>
  </w:style>
  <w:style w:type="character" w:styleId="a5">
    <w:name w:val="page number"/>
    <w:basedOn w:val="a0"/>
    <w:qFormat/>
    <w:rsid w:val="00CD7E05"/>
  </w:style>
  <w:style w:type="table" w:styleId="a6">
    <w:name w:val="Table Grid"/>
    <w:basedOn w:val="a1"/>
    <w:qFormat/>
    <w:rsid w:val="002C514A"/>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Pages>
  <Words>164</Words>
  <Characters>940</Characters>
  <Application>Microsoft Office Word</Application>
  <DocSecurity>0</DocSecurity>
  <Lines>7</Lines>
  <Paragraphs>2</Paragraphs>
  <ScaleCrop>false</ScaleCrop>
  <Company/>
  <LinksUpToDate>false</LinksUpToDate>
  <CharactersWithSpaces>1102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8</cp:revision>
  <dcterms:created xsi:type="dcterms:W3CDTF">2020-01-02T08:14:00Z</dcterms:created>
  <dcterms:modified xsi:type="dcterms:W3CDTF">2020-01-06T08:14:00Z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