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创卫攻坚环境卫生大整治行动资金项目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，遵循“科学性、规范性、客观性和公正性”的原则，对创卫攻坚环境卫生大整治行动资金</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创卫攻坚环境卫生大整治行动资金项目实施单位为鹿泉区上庄镇人民政府，本项目根据李为军区长于8月29日批复的《关于给予获鹿镇等六个乡镇创卫攻坚环境卫生大整治行动资金补助的请示》，做好我镇创卫攻坚工作。</w:t>
      </w:r>
    </w:p>
    <w:p>
      <w:pPr>
        <w:numPr>
          <w:ilvl w:val="0"/>
          <w:numId w:val="1"/>
        </w:num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该项目具有迫切性和现实需要。按照区委区政府和创卫指挥部创卫攻坚冲刺工作部署，自8月上旬以来，我镇担负这创卫攻坚任务，组织动员了广大干部群众对辖区内创建范围内的村庄、村边、居民区、沿路沿线环境卫生进行了集中清理和综合整治。</w:t>
      </w:r>
    </w:p>
    <w:p>
      <w:pPr>
        <w:numPr>
          <w:ilvl w:val="0"/>
          <w:numId w:val="1"/>
        </w:num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项目属于财政支持范围，且经过相关部门充分调研论证，按照立项、勘察各个环节分步实施。对项目立项规范性、绩效目标合理性和绩效指标明确性等情况进行分析后，根据指标体系评分标准计算分值。</w:t>
      </w:r>
    </w:p>
    <w:p>
      <w:pPr>
        <w:numPr>
          <w:ilvl w:val="0"/>
          <w:numId w:val="2"/>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为了完成创卫攻坚工作，我镇组织动员广大干部群众对辖区内创卫范围内的村庄、</w:t>
      </w:r>
      <w:bookmarkStart w:id="0" w:name="_GoBack"/>
      <w:bookmarkEnd w:id="0"/>
      <w:r>
        <w:rPr>
          <w:rFonts w:hint="eastAsia" w:ascii="仿宋_GB2312" w:eastAsia="仿宋_GB2312"/>
          <w:sz w:val="32"/>
          <w:szCs w:val="32"/>
          <w:lang w:val="en-US" w:eastAsia="zh-CN"/>
        </w:rPr>
        <w:t>村边、居民区、沿路沿线环境卫生进行了集中清理和综合整治，投入了大量人力、物力和财力，使得上庄村、台头村等部分原来典型的脏乱差村环境卫生综合整治取得了明显成效。</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创卫攻坚环境卫生大整治行动补助资金50万元，资金来源为区财政出资。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对辖区内创建范围内的村庄、村边、居民区、沿路沿线环境卫生进行了集中清理和综合整治，树立我镇形象，发展生产力，要通过强有力的措施，努力营造天蓝、地绿、城美的良好环境。</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2019年创卫攻坚环境卫生大整治行动资金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创卫工作的影响。第三通过对预算资金的产出和结果进行评价，发现预算执行、资金使用管理中存在的问题，优化资金资源，提高资金使用效率，为下一年预算安排提供参考依据。</w:t>
      </w:r>
    </w:p>
    <w:p>
      <w:pPr>
        <w:numPr>
          <w:ilvl w:val="0"/>
          <w:numId w:val="3"/>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4"/>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5"/>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5"/>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5"/>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5"/>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4"/>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w:t>
      </w:r>
      <w:r>
        <w:rPr>
          <w:rFonts w:hint="eastAsia" w:ascii="仿宋_GB2312" w:hAnsi="楷体" w:eastAsia="仿宋_GB2312"/>
          <w:sz w:val="32"/>
          <w:szCs w:val="32"/>
        </w:rPr>
        <w:t>绩效目标能与项目年度任务数相对应的，能与预算确定的资金量相匹配，得满分。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（1）资金到位率指标分值5分，得分5分：2019年项目资金计划投入</w:t>
      </w:r>
      <w:r>
        <w:rPr>
          <w:rFonts w:hint="eastAsia" w:ascii="仿宋_GB2312" w:eastAsia="仿宋_GB2312"/>
          <w:sz w:val="32"/>
          <w:szCs w:val="32"/>
          <w:lang w:val="en-US" w:eastAsia="zh-CN"/>
        </w:rPr>
        <w:t>50万</w:t>
      </w:r>
      <w:r>
        <w:rPr>
          <w:rFonts w:hint="eastAsia" w:ascii="仿宋_GB2312" w:eastAsia="仿宋_GB2312"/>
          <w:b w:val="0"/>
          <w:bCs w:val="0"/>
          <w:sz w:val="32"/>
          <w:szCs w:val="32"/>
          <w:lang w:val="en-US" w:eastAsia="zh-CN"/>
        </w:rPr>
        <w:t>元，实际到位资金总额为</w:t>
      </w:r>
      <w:r>
        <w:rPr>
          <w:rFonts w:hint="eastAsia" w:ascii="仿宋_GB2312" w:eastAsia="仿宋_GB2312"/>
          <w:sz w:val="32"/>
          <w:szCs w:val="32"/>
          <w:lang w:val="en-US" w:eastAsia="zh-CN"/>
        </w:rPr>
        <w:t>50万</w:t>
      </w:r>
      <w:r>
        <w:rPr>
          <w:rFonts w:hint="eastAsia" w:ascii="仿宋_GB2312" w:eastAsia="仿宋_GB2312"/>
          <w:b w:val="0"/>
          <w:bCs w:val="0"/>
          <w:sz w:val="32"/>
          <w:szCs w:val="32"/>
          <w:lang w:val="en-US" w:eastAsia="zh-CN"/>
        </w:rPr>
        <w:t xml:space="preserve">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w:t>
      </w:r>
      <w:r>
        <w:rPr>
          <w:rFonts w:hint="eastAsia" w:ascii="仿宋_GB2312" w:eastAsia="仿宋_GB2312"/>
          <w:sz w:val="32"/>
          <w:szCs w:val="32"/>
          <w:lang w:val="en-US" w:eastAsia="zh-CN"/>
        </w:rPr>
        <w:t>50万</w:t>
      </w:r>
      <w:r>
        <w:rPr>
          <w:rFonts w:hint="eastAsia" w:ascii="仿宋_GB2312" w:eastAsia="仿宋_GB2312"/>
          <w:b w:val="0"/>
          <w:bCs w:val="0"/>
          <w:sz w:val="32"/>
          <w:szCs w:val="32"/>
          <w:lang w:val="en-US" w:eastAsia="zh-CN"/>
        </w:rPr>
        <w:t>元，实际到位资金总额</w:t>
      </w:r>
      <w:r>
        <w:rPr>
          <w:rFonts w:hint="eastAsia" w:ascii="仿宋_GB2312" w:eastAsia="仿宋_GB2312"/>
          <w:sz w:val="32"/>
          <w:szCs w:val="32"/>
          <w:lang w:val="en-US" w:eastAsia="zh-CN"/>
        </w:rPr>
        <w:t>50万</w:t>
      </w:r>
      <w:r>
        <w:rPr>
          <w:rFonts w:hint="eastAsia" w:ascii="仿宋_GB2312" w:eastAsia="仿宋_GB2312"/>
          <w:b w:val="0"/>
          <w:bCs w:val="0"/>
          <w:sz w:val="32"/>
          <w:szCs w:val="32"/>
          <w:lang w:val="en-US" w:eastAsia="zh-CN"/>
        </w:rPr>
        <w:t>元，用于整理镇域内丽景苑、龙泉花园等小区内环境、清理道路两侧垃圾等。资金使用率为100%，得5分。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上庄镇创卫办和城管对我镇创卫工作</w:t>
      </w:r>
      <w:r>
        <w:rPr>
          <w:rFonts w:hint="eastAsia" w:ascii="仿宋_GB2312" w:hAnsi="楷体" w:eastAsia="仿宋_GB2312"/>
          <w:sz w:val="32"/>
          <w:szCs w:val="32"/>
        </w:rPr>
        <w:t>情况进行</w:t>
      </w:r>
      <w:r>
        <w:rPr>
          <w:rFonts w:hint="eastAsia" w:ascii="仿宋_GB2312" w:hAnsi="楷体" w:eastAsia="仿宋_GB2312"/>
          <w:sz w:val="32"/>
          <w:szCs w:val="32"/>
          <w:lang w:eastAsia="zh-CN"/>
        </w:rPr>
        <w:t>组织安排</w:t>
      </w:r>
      <w:r>
        <w:rPr>
          <w:rFonts w:hint="eastAsia" w:ascii="仿宋_GB2312" w:hAnsi="楷体" w:eastAsia="仿宋_GB2312"/>
          <w:sz w:val="32"/>
          <w:szCs w:val="32"/>
        </w:rPr>
        <w:t>，满分。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上庄镇定期对创卫清理攻坚情况进行验收</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上庄镇建立上庄镇创卫攻坚工作办法</w:t>
      </w:r>
      <w:r>
        <w:rPr>
          <w:rFonts w:hint="eastAsia" w:ascii="仿宋_GB2312" w:hAnsi="楷体" w:eastAsia="仿宋_GB2312"/>
          <w:sz w:val="32"/>
          <w:szCs w:val="32"/>
        </w:rPr>
        <w:t>，形成</w:t>
      </w:r>
      <w:r>
        <w:rPr>
          <w:rFonts w:hint="eastAsia" w:ascii="仿宋_GB2312" w:hAnsi="楷体" w:eastAsia="仿宋_GB2312"/>
          <w:sz w:val="32"/>
          <w:szCs w:val="32"/>
          <w:lang w:eastAsia="zh-CN"/>
        </w:rPr>
        <w:t>上庄镇创卫办、城管及</w:t>
      </w:r>
      <w:r>
        <w:rPr>
          <w:rFonts w:hint="eastAsia" w:ascii="仿宋_GB2312" w:hAnsi="楷体" w:eastAsia="仿宋_GB2312"/>
          <w:sz w:val="32"/>
          <w:szCs w:val="32"/>
        </w:rPr>
        <w:t>财政之间的联通联动机制，对资金发放实现全程监管。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上庄镇验收创卫工程量据实发放</w:t>
      </w:r>
      <w:r>
        <w:rPr>
          <w:rFonts w:hint="eastAsia" w:ascii="仿宋_GB2312" w:hAnsi="楷体" w:eastAsia="仿宋_GB2312"/>
          <w:sz w:val="32"/>
          <w:szCs w:val="32"/>
        </w:rPr>
        <w:t>，资金拨付手续完整。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w:t>
      </w:r>
      <w:r>
        <w:rPr>
          <w:rFonts w:hint="eastAsia" w:ascii="仿宋_GB2312" w:hAnsi="楷体" w:eastAsia="仿宋_GB2312"/>
          <w:sz w:val="32"/>
          <w:szCs w:val="32"/>
          <w:lang w:eastAsia="zh-CN"/>
        </w:rPr>
        <w:t>，严格审核工程量后开具转账支票</w:t>
      </w:r>
      <w:r>
        <w:rPr>
          <w:rFonts w:hint="eastAsia" w:ascii="仿宋_GB2312" w:hAnsi="楷体" w:eastAsia="仿宋_GB2312"/>
          <w:sz w:val="32"/>
          <w:szCs w:val="32"/>
        </w:rPr>
        <w:t>。</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6"/>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pPr>
        <w:keepNext w:val="0"/>
        <w:keepLines w:val="0"/>
        <w:pageBreakBefore w:val="0"/>
        <w:widowControl w:val="0"/>
        <w:numPr>
          <w:ilvl w:val="0"/>
          <w:numId w:val="6"/>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项目资金发放及时率分值5分，得分5分。防火资金到帐后，按实际工程情况发放。</w:t>
      </w:r>
    </w:p>
    <w:p>
      <w:pPr>
        <w:keepNext w:val="0"/>
        <w:keepLines w:val="0"/>
        <w:pageBreakBefore w:val="0"/>
        <w:widowControl w:val="0"/>
        <w:numPr>
          <w:ilvl w:val="0"/>
          <w:numId w:val="6"/>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项目质量达标率分值5分，得分5分。创卫攻坚资金发放到位。</w:t>
      </w:r>
    </w:p>
    <w:p>
      <w:pPr>
        <w:numPr>
          <w:ilvl w:val="0"/>
          <w:numId w:val="3"/>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项目效益得分19分（分值20分）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（1）社会效益指标分值10分，得分10分。结合问卷调查显示通过项目的实施，辖区内范围内的村庄、村边、居民区、沿路沿线环境卫生进行了集中清理和整治，取得很大成效，满分。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（2）社会公众或服务对象满意度指标分值10分，得分9分。对项目实施而受到影响的部门（单位）、群体或个人，进行满意度调查，采取问卷的方式，调查结果显示，服务对象满意度较高，满意度为96%，得分9分。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上庄镇创卫攻坚环境卫生大整治行动项目最终得分</w:t>
      </w:r>
      <w:r>
        <w:rPr>
          <w:rFonts w:hint="eastAsia" w:ascii="仿宋_GB2312" w:eastAsia="仿宋_GB2312"/>
          <w:sz w:val="32"/>
          <w:szCs w:val="32"/>
          <w:lang w:val="en-US" w:eastAsia="zh-CN"/>
        </w:rPr>
        <w:t>97分，等级为优秀。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8"/>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冯力强，上庄镇人大副主席</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康靖哲，上庄镇宣传委员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戎</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宏，上庄镇城管队员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于春辉，上庄镇财政所副所长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hAnsi="仿宋_GB2312" w:eastAsia="仿宋_GB2312" w:cs="仿宋_GB2312"/>
          <w:b w:val="0"/>
          <w:bCs w:val="0"/>
          <w:sz w:val="32"/>
          <w:szCs w:val="32"/>
          <w:lang w:eastAsia="zh-CN"/>
        </w:rPr>
        <w:t>王</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惠，上庄镇财政所成员</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D7E60B"/>
    <w:multiLevelType w:val="singleLevel"/>
    <w:tmpl w:val="90D7E60B"/>
    <w:lvl w:ilvl="0" w:tentative="0">
      <w:start w:val="2"/>
      <w:numFmt w:val="decimal"/>
      <w:suff w:val="nothing"/>
      <w:lvlText w:val="（%1）"/>
      <w:lvlJc w:val="left"/>
    </w:lvl>
  </w:abstractNum>
  <w:abstractNum w:abstractNumId="1">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2">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3">
    <w:nsid w:val="C4956B9C"/>
    <w:multiLevelType w:val="singleLevel"/>
    <w:tmpl w:val="C4956B9C"/>
    <w:lvl w:ilvl="0" w:tentative="0">
      <w:start w:val="1"/>
      <w:numFmt w:val="decimal"/>
      <w:suff w:val="nothing"/>
      <w:lvlText w:val="（%1）"/>
      <w:lvlJc w:val="left"/>
    </w:lvl>
  </w:abstractNum>
  <w:abstractNum w:abstractNumId="4">
    <w:nsid w:val="F9C70CC5"/>
    <w:multiLevelType w:val="singleLevel"/>
    <w:tmpl w:val="F9C70CC5"/>
    <w:lvl w:ilvl="0" w:tentative="0">
      <w:start w:val="6"/>
      <w:numFmt w:val="chineseCounting"/>
      <w:suff w:val="nothing"/>
      <w:lvlText w:val="%1、"/>
      <w:lvlJc w:val="left"/>
      <w:rPr>
        <w:rFonts w:hint="eastAsia"/>
      </w:rPr>
    </w:lvl>
  </w:abstractNum>
  <w:abstractNum w:abstractNumId="5">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6">
    <w:nsid w:val="6CC05E52"/>
    <w:multiLevelType w:val="singleLevel"/>
    <w:tmpl w:val="6CC05E52"/>
    <w:lvl w:ilvl="0" w:tentative="0">
      <w:start w:val="1"/>
      <w:numFmt w:val="decimal"/>
      <w:suff w:val="nothing"/>
      <w:lvlText w:val="（%1）"/>
      <w:lvlJc w:val="left"/>
    </w:lvl>
  </w:abstractNum>
  <w:abstractNum w:abstractNumId="7">
    <w:nsid w:val="77311A35"/>
    <w:multiLevelType w:val="singleLevel"/>
    <w:tmpl w:val="77311A35"/>
    <w:lvl w:ilvl="0" w:tentative="0">
      <w:start w:val="1"/>
      <w:numFmt w:val="decimal"/>
      <w:lvlText w:val="%1."/>
      <w:lvlJc w:val="left"/>
      <w:pPr>
        <w:tabs>
          <w:tab w:val="left" w:pos="312"/>
        </w:tabs>
      </w:pPr>
    </w:lvl>
  </w:abstractNum>
  <w:num w:numId="1">
    <w:abstractNumId w:val="0"/>
  </w:num>
  <w:num w:numId="2">
    <w:abstractNumId w:val="2"/>
  </w:num>
  <w:num w:numId="3">
    <w:abstractNumId w:val="1"/>
  </w:num>
  <w:num w:numId="4">
    <w:abstractNumId w:val="7"/>
  </w:num>
  <w:num w:numId="5">
    <w:abstractNumId w:val="6"/>
  </w:num>
  <w:num w:numId="6">
    <w:abstractNumId w:val="3"/>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1B495E"/>
    <w:rsid w:val="0C1A293E"/>
    <w:rsid w:val="1088012D"/>
    <w:rsid w:val="1A015E49"/>
    <w:rsid w:val="262C62AF"/>
    <w:rsid w:val="298E6DA6"/>
    <w:rsid w:val="2A2941B7"/>
    <w:rsid w:val="2AE90B4E"/>
    <w:rsid w:val="2F295037"/>
    <w:rsid w:val="32C95640"/>
    <w:rsid w:val="360E7CDE"/>
    <w:rsid w:val="38BB2472"/>
    <w:rsid w:val="3C636A9B"/>
    <w:rsid w:val="3D773E54"/>
    <w:rsid w:val="40450C44"/>
    <w:rsid w:val="425523F3"/>
    <w:rsid w:val="4E8F163E"/>
    <w:rsid w:val="5372212E"/>
    <w:rsid w:val="54BC2432"/>
    <w:rsid w:val="5CD717B9"/>
    <w:rsid w:val="60DB2987"/>
    <w:rsid w:val="66A27D75"/>
    <w:rsid w:val="684C2425"/>
    <w:rsid w:val="6D314FC3"/>
    <w:rsid w:val="6F090462"/>
    <w:rsid w:val="72490E10"/>
    <w:rsid w:val="72B34594"/>
    <w:rsid w:val="72E21CE9"/>
    <w:rsid w:val="72F62DB2"/>
    <w:rsid w:val="757D56A8"/>
    <w:rsid w:val="780D2A06"/>
    <w:rsid w:val="78103DAA"/>
    <w:rsid w:val="7C4A39B5"/>
    <w:rsid w:val="7DCC5E2B"/>
    <w:rsid w:val="7DE91F27"/>
    <w:rsid w:val="7F7C6F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2020-01-06T12:44:19Z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