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0AD4" w:rsidRDefault="000766A5">
      <w:pPr>
        <w:spacing w:line="578" w:lineRule="exact"/>
        <w:jc w:val="center"/>
        <w:rPr>
          <w:rFonts w:ascii="Times New Roman" w:eastAsia="华文楷体" w:hAnsi="Times New Roman" w:cs="Times New Roman"/>
          <w:sz w:val="44"/>
          <w:szCs w:val="44"/>
        </w:rPr>
      </w:pPr>
      <w:r>
        <w:rPr>
          <w:rFonts w:ascii="方正小标宋简体" w:eastAsia="方正小标宋简体" w:hAnsi="方正小标宋简体" w:cs="方正小标宋简体" w:hint="eastAsia"/>
          <w:sz w:val="44"/>
          <w:szCs w:val="44"/>
        </w:rPr>
        <w:t>李村镇大学生村官工资项目</w:t>
      </w:r>
      <w:r>
        <w:rPr>
          <w:rFonts w:ascii="方正小标宋简体" w:eastAsia="方正小标宋简体" w:hAnsi="方正小标宋简体" w:cs="方正小标宋简体" w:hint="eastAsia"/>
          <w:sz w:val="44"/>
          <w:szCs w:val="44"/>
        </w:rPr>
        <w:t>绩效评价报告</w:t>
      </w:r>
    </w:p>
    <w:p w:rsidR="009B0AD4" w:rsidRDefault="009B0AD4">
      <w:pPr>
        <w:spacing w:line="578" w:lineRule="exact"/>
        <w:rPr>
          <w:rFonts w:ascii="Times New Roman" w:eastAsia="华文楷体" w:hAnsi="Times New Roman" w:cs="Times New Roman"/>
          <w:sz w:val="32"/>
          <w:szCs w:val="32"/>
        </w:rPr>
      </w:pP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w:t>
      </w:r>
      <w:r>
        <w:rPr>
          <w:rFonts w:ascii="Times New Roman" w:eastAsia="仿宋_GB2312" w:hAnsi="Times New Roman" w:cs="Times New Roman"/>
          <w:sz w:val="32"/>
          <w:szCs w:val="32"/>
        </w:rPr>
        <w:t>石家庄市鹿泉区区级部门预算绩效管理办法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（鹿</w:t>
      </w:r>
      <w:r>
        <w:rPr>
          <w:rFonts w:ascii="Times New Roman" w:eastAsia="仿宋_GB2312" w:hAnsi="Times New Roman" w:cs="Times New Roman"/>
          <w:sz w:val="32"/>
          <w:szCs w:val="32"/>
        </w:rPr>
        <w:t>财字</w:t>
      </w:r>
      <w:r>
        <w:rPr>
          <w:rFonts w:ascii="Times New Roman" w:eastAsia="楷体_GB2312" w:hAnsi="Times New Roman" w:cs="Times New Roman"/>
          <w:sz w:val="32"/>
          <w:szCs w:val="32"/>
        </w:rPr>
        <w:t>〔</w:t>
      </w:r>
      <w:r>
        <w:rPr>
          <w:rFonts w:ascii="Times New Roman" w:eastAsia="楷体_GB2312" w:hAnsi="Times New Roman" w:cs="Times New Roman"/>
          <w:sz w:val="32"/>
          <w:szCs w:val="32"/>
        </w:rPr>
        <w:t>2019</w:t>
      </w:r>
      <w:r>
        <w:rPr>
          <w:rFonts w:ascii="Times New Roman" w:eastAsia="楷体_GB2312" w:hAnsi="Times New Roman" w:cs="Times New Roman"/>
          <w:sz w:val="32"/>
          <w:szCs w:val="32"/>
        </w:rPr>
        <w:t>〕</w:t>
      </w:r>
      <w:r>
        <w:rPr>
          <w:rFonts w:ascii="Times New Roman" w:eastAsia="仿宋_GB2312" w:hAnsi="Times New Roman" w:cs="Times New Roman"/>
          <w:sz w:val="32"/>
          <w:szCs w:val="32"/>
        </w:rPr>
        <w:t>65</w:t>
      </w:r>
      <w:r>
        <w:rPr>
          <w:rFonts w:ascii="Times New Roman" w:eastAsia="仿宋_GB2312" w:hAnsi="Times New Roman" w:cs="Times New Roman"/>
          <w:sz w:val="32"/>
          <w:szCs w:val="32"/>
        </w:rPr>
        <w:t>号）</w:t>
      </w:r>
      <w:r>
        <w:rPr>
          <w:rFonts w:ascii="Times New Roman" w:eastAsia="仿宋_GB2312" w:hAnsi="Times New Roman" w:cs="Times New Roman"/>
          <w:sz w:val="32"/>
          <w:szCs w:val="32"/>
        </w:rPr>
        <w:t>，遵循</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科学性、规范性、客观性和公正性</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的原则，对</w:t>
      </w:r>
      <w:r>
        <w:rPr>
          <w:rFonts w:ascii="Times New Roman" w:eastAsia="仿宋_GB2312" w:hAnsi="Times New Roman" w:cs="Times New Roman"/>
          <w:sz w:val="32"/>
          <w:szCs w:val="32"/>
        </w:rPr>
        <w:t>李村镇大学生村官工资项目</w:t>
      </w:r>
      <w:r>
        <w:rPr>
          <w:rFonts w:ascii="Times New Roman" w:eastAsia="仿宋_GB2312" w:hAnsi="Times New Roman" w:cs="Times New Roman"/>
          <w:sz w:val="32"/>
          <w:szCs w:val="32"/>
        </w:rPr>
        <w:t>实施了</w:t>
      </w:r>
      <w:r>
        <w:rPr>
          <w:rFonts w:ascii="Times New Roman" w:eastAsia="仿宋_GB2312" w:hAnsi="Times New Roman" w:cs="Times New Roman"/>
          <w:sz w:val="32"/>
          <w:szCs w:val="32"/>
        </w:rPr>
        <w:t>绩效</w:t>
      </w:r>
      <w:r>
        <w:rPr>
          <w:rFonts w:ascii="Times New Roman" w:eastAsia="仿宋_GB2312" w:hAnsi="Times New Roman" w:cs="Times New Roman"/>
          <w:sz w:val="32"/>
          <w:szCs w:val="32"/>
        </w:rPr>
        <w:t>评价，形成本评价报告。</w:t>
      </w:r>
    </w:p>
    <w:p w:rsidR="009B0AD4" w:rsidRDefault="000766A5">
      <w:pPr>
        <w:adjustRightInd w:val="0"/>
        <w:snapToGrid w:val="0"/>
        <w:spacing w:line="578" w:lineRule="exact"/>
        <w:rPr>
          <w:rFonts w:ascii="Times New Roman" w:eastAsia="黑体" w:hAnsi="Times New Roman" w:cs="Times New Roman"/>
          <w:b/>
          <w:bCs/>
          <w:sz w:val="32"/>
          <w:szCs w:val="36"/>
        </w:rPr>
      </w:pPr>
      <w:r>
        <w:rPr>
          <w:rFonts w:ascii="Times New Roman" w:eastAsia="黑体" w:hAnsi="Times New Roman" w:cs="Times New Roman"/>
          <w:sz w:val="32"/>
          <w:szCs w:val="32"/>
        </w:rPr>
        <w:t>一、</w:t>
      </w:r>
      <w:r>
        <w:rPr>
          <w:rFonts w:ascii="Times New Roman" w:eastAsia="黑体" w:hAnsi="Times New Roman" w:cs="Times New Roman"/>
          <w:sz w:val="32"/>
          <w:szCs w:val="32"/>
        </w:rPr>
        <w:t>项目</w:t>
      </w:r>
      <w:r>
        <w:rPr>
          <w:rFonts w:ascii="Times New Roman" w:eastAsia="黑体" w:hAnsi="Times New Roman" w:cs="Times New Roman"/>
          <w:sz w:val="32"/>
          <w:szCs w:val="36"/>
        </w:rPr>
        <w:t>基本情况</w:t>
      </w:r>
    </w:p>
    <w:p w:rsidR="009B0AD4" w:rsidRDefault="000766A5">
      <w:pPr>
        <w:adjustRightInd w:val="0"/>
        <w:snapToGrid w:val="0"/>
        <w:spacing w:line="578" w:lineRule="exact"/>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（一）项目概况</w:t>
      </w:r>
    </w:p>
    <w:p w:rsidR="009B0AD4" w:rsidRDefault="000766A5">
      <w:pPr>
        <w:adjustRightInd w:val="0"/>
        <w:snapToGrid w:val="0"/>
        <w:spacing w:line="578"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1</w:t>
      </w:r>
      <w:r>
        <w:rPr>
          <w:rFonts w:ascii="Times New Roman" w:eastAsia="仿宋_GB2312" w:hAnsi="Times New Roman" w:cs="Times New Roman"/>
          <w:b/>
          <w:bCs/>
          <w:sz w:val="32"/>
          <w:szCs w:val="32"/>
        </w:rPr>
        <w:t>.</w:t>
      </w:r>
      <w:r>
        <w:rPr>
          <w:rFonts w:ascii="Times New Roman" w:eastAsia="仿宋_GB2312" w:hAnsi="Times New Roman" w:cs="Times New Roman"/>
          <w:b/>
          <w:bCs/>
          <w:sz w:val="32"/>
          <w:szCs w:val="32"/>
        </w:rPr>
        <w:t>项目实施单位及项目立项等基本情况</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加强农村基层组织建设，培养有知识、有文化的新农村建设带头人；培养具有坚定理想信念和奉献精神，对人民群众有深厚感情的党政干部后备人才；引导高校毕业生转变就业观念，面向基层就业创业，到经济社会发展最需要的地方施展才华，中共中央组织部、教育部、财政部、人力资源和社会保障部联合下印发了《关于选聘高校毕业生到村任职工作的意见（试行）》。</w:t>
      </w:r>
      <w:r>
        <w:rPr>
          <w:rFonts w:ascii="Times New Roman" w:eastAsia="仿宋_GB2312" w:hAnsi="Times New Roman" w:cs="Times New Roman"/>
          <w:sz w:val="32"/>
          <w:szCs w:val="32"/>
        </w:rPr>
        <w:t> </w:t>
      </w:r>
      <w:r>
        <w:rPr>
          <w:rFonts w:ascii="Times New Roman" w:eastAsia="仿宋_GB2312" w:hAnsi="Times New Roman" w:cs="Times New Roman"/>
          <w:sz w:val="32"/>
          <w:szCs w:val="32"/>
        </w:rPr>
        <w:t>为做好到村任职大学</w:t>
      </w:r>
      <w:r>
        <w:rPr>
          <w:rFonts w:ascii="Times New Roman" w:eastAsia="仿宋_GB2312" w:hAnsi="Times New Roman" w:cs="Times New Roman" w:hint="eastAsia"/>
          <w:sz w:val="32"/>
          <w:szCs w:val="32"/>
        </w:rPr>
        <w:t>生村官</w:t>
      </w:r>
      <w:r>
        <w:rPr>
          <w:rFonts w:ascii="Times New Roman" w:eastAsia="仿宋_GB2312" w:hAnsi="Times New Roman" w:cs="Times New Roman"/>
          <w:sz w:val="32"/>
          <w:szCs w:val="32"/>
        </w:rPr>
        <w:t>的待遇和政策保障，</w:t>
      </w:r>
      <w:r>
        <w:rPr>
          <w:rFonts w:ascii="Times New Roman" w:eastAsia="仿宋_GB2312" w:hAnsi="Times New Roman" w:cs="Times New Roman" w:hint="eastAsia"/>
          <w:sz w:val="32"/>
          <w:szCs w:val="32"/>
        </w:rPr>
        <w:t>李村镇严格按照区委组织部有关要求，落实</w:t>
      </w:r>
      <w:r>
        <w:rPr>
          <w:rFonts w:ascii="Times New Roman" w:eastAsia="仿宋_GB2312" w:hAnsi="Times New Roman" w:cs="Times New Roman"/>
          <w:sz w:val="32"/>
          <w:szCs w:val="32"/>
        </w:rPr>
        <w:t>到村任职大学生待遇保障</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比照本地乡镇从高校毕业生中新录用公务员试用期满后工资收入水平确定工作、生活补</w:t>
      </w:r>
      <w:r>
        <w:rPr>
          <w:rFonts w:ascii="Times New Roman" w:eastAsia="仿宋_GB2312" w:hAnsi="Times New Roman" w:cs="Times New Roman"/>
          <w:sz w:val="32"/>
          <w:szCs w:val="32"/>
        </w:rPr>
        <w:t>贴标准，按月发放，参加养老社会保险。该项目经过可行性研究、专家论证、风险评估和集体决策，目前已立项实施</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项目实施单位为鹿泉区李村镇人民政府</w:t>
      </w:r>
      <w:r>
        <w:rPr>
          <w:rFonts w:ascii="Times New Roman" w:eastAsia="仿宋_GB2312" w:hAnsi="Times New Roman" w:cs="Times New Roman" w:hint="eastAsia"/>
          <w:sz w:val="32"/>
          <w:szCs w:val="32"/>
        </w:rPr>
        <w:t>。</w:t>
      </w:r>
    </w:p>
    <w:p w:rsidR="009B0AD4" w:rsidRDefault="000766A5">
      <w:pPr>
        <w:adjustRightInd w:val="0"/>
        <w:snapToGrid w:val="0"/>
        <w:spacing w:line="578"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 xml:space="preserve"> 2.</w:t>
      </w:r>
      <w:r>
        <w:rPr>
          <w:rFonts w:ascii="Times New Roman" w:eastAsia="仿宋_GB2312" w:hAnsi="Times New Roman" w:cs="Times New Roman"/>
          <w:b/>
          <w:bCs/>
          <w:sz w:val="32"/>
          <w:szCs w:val="32"/>
        </w:rPr>
        <w:t>项目主要实施内容和范围</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项目主要实施内容</w:t>
      </w:r>
      <w:r>
        <w:rPr>
          <w:rFonts w:ascii="Times New Roman" w:eastAsia="仿宋_GB2312" w:hAnsi="Times New Roman" w:cs="Times New Roman" w:hint="eastAsia"/>
          <w:sz w:val="32"/>
          <w:szCs w:val="32"/>
        </w:rPr>
        <w:t>是</w:t>
      </w:r>
      <w:r>
        <w:rPr>
          <w:rFonts w:ascii="Times New Roman" w:eastAsia="仿宋_GB2312" w:hAnsi="Times New Roman" w:cs="Times New Roman"/>
          <w:sz w:val="32"/>
          <w:szCs w:val="32"/>
        </w:rPr>
        <w:t>保障选聘高校毕业生到村任职工作</w:t>
      </w:r>
      <w:r>
        <w:rPr>
          <w:rFonts w:ascii="Times New Roman" w:eastAsia="仿宋_GB2312" w:hAnsi="Times New Roman" w:cs="Times New Roman"/>
          <w:sz w:val="32"/>
          <w:szCs w:val="32"/>
        </w:rPr>
        <w:lastRenderedPageBreak/>
        <w:t>顺利推进，科学统计和编制</w:t>
      </w:r>
      <w:r>
        <w:rPr>
          <w:rFonts w:ascii="Times New Roman" w:eastAsia="仿宋_GB2312" w:hAnsi="Times New Roman" w:cs="Times New Roman" w:hint="eastAsia"/>
          <w:sz w:val="32"/>
          <w:szCs w:val="32"/>
        </w:rPr>
        <w:t>本地</w:t>
      </w:r>
      <w:r>
        <w:rPr>
          <w:rFonts w:ascii="Times New Roman" w:eastAsia="仿宋_GB2312" w:hAnsi="Times New Roman" w:cs="Times New Roman"/>
          <w:sz w:val="32"/>
          <w:szCs w:val="32"/>
        </w:rPr>
        <w:t>用人需求、做好选聘人员岗前培训、任职过程中绩效考核和经费保障。</w:t>
      </w:r>
      <w:r>
        <w:rPr>
          <w:rFonts w:ascii="Times New Roman" w:eastAsia="仿宋_GB2312" w:hAnsi="Times New Roman" w:cs="Times New Roman" w:hint="eastAsia"/>
          <w:sz w:val="32"/>
          <w:szCs w:val="32"/>
        </w:rPr>
        <w:t>范围是所有选聘到村任职大学生村官。</w:t>
      </w:r>
      <w:r>
        <w:rPr>
          <w:rFonts w:ascii="Times New Roman" w:eastAsia="仿宋_GB2312" w:hAnsi="Times New Roman" w:cs="Times New Roman"/>
          <w:sz w:val="32"/>
          <w:szCs w:val="32"/>
        </w:rPr>
        <w:t>具体实施内容主要包括：（</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）比照</w:t>
      </w:r>
      <w:r>
        <w:rPr>
          <w:rFonts w:ascii="Times New Roman" w:eastAsia="仿宋_GB2312" w:hAnsi="Times New Roman" w:cs="Times New Roman" w:hint="eastAsia"/>
          <w:sz w:val="32"/>
          <w:szCs w:val="32"/>
        </w:rPr>
        <w:t>鹿泉区</w:t>
      </w:r>
      <w:r>
        <w:rPr>
          <w:rFonts w:ascii="Times New Roman" w:eastAsia="仿宋_GB2312" w:hAnsi="Times New Roman" w:cs="Times New Roman"/>
          <w:sz w:val="32"/>
          <w:szCs w:val="32"/>
        </w:rPr>
        <w:t>乡镇从高校毕业生中新录用公务员试用期满后工资水平确定工作、生活补贴标准，在艰苦边远地区工作的，按规定发放艰苦边远地区津贴，补贴、津贴按月发放；参加养老社会保险。（</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）在村任职期间，办理医疗、人身意外伤害保险。（</w:t>
      </w:r>
      <w:r>
        <w:rPr>
          <w:rFonts w:ascii="Times New Roman" w:eastAsia="仿宋_GB2312" w:hAnsi="Times New Roman" w:cs="Times New Roman"/>
          <w:sz w:val="32"/>
          <w:szCs w:val="32"/>
        </w:rPr>
        <w:t>3</w:t>
      </w:r>
      <w:r>
        <w:rPr>
          <w:rFonts w:ascii="Times New Roman" w:eastAsia="仿宋_GB2312" w:hAnsi="Times New Roman" w:cs="Times New Roman"/>
          <w:sz w:val="32"/>
          <w:szCs w:val="32"/>
        </w:rPr>
        <w:t>）符合国家助学贷款代偿政策规定、聘期考核合格的，其在校期间的国家助学贷款本息由国家代为偿还。（</w:t>
      </w:r>
      <w:r>
        <w:rPr>
          <w:rFonts w:ascii="Times New Roman" w:eastAsia="仿宋_GB2312" w:hAnsi="Times New Roman" w:cs="Times New Roman"/>
          <w:sz w:val="32"/>
          <w:szCs w:val="32"/>
        </w:rPr>
        <w:t>4</w:t>
      </w:r>
      <w:r>
        <w:rPr>
          <w:rFonts w:ascii="Times New Roman" w:eastAsia="仿宋_GB2312" w:hAnsi="Times New Roman" w:cs="Times New Roman"/>
          <w:sz w:val="32"/>
          <w:szCs w:val="32"/>
        </w:rPr>
        <w:t>）聘期工作表现良好、考核合格的，报考研究生享受增加分数等优惠政策，在同等条件下优先录取。（</w:t>
      </w:r>
      <w:r>
        <w:rPr>
          <w:rFonts w:ascii="Times New Roman" w:eastAsia="仿宋_GB2312" w:hAnsi="Times New Roman" w:cs="Times New Roman"/>
          <w:sz w:val="32"/>
          <w:szCs w:val="32"/>
        </w:rPr>
        <w:t>5</w:t>
      </w:r>
      <w:r>
        <w:rPr>
          <w:rFonts w:ascii="Times New Roman" w:eastAsia="仿宋_GB2312" w:hAnsi="Times New Roman" w:cs="Times New Roman"/>
          <w:sz w:val="32"/>
          <w:szCs w:val="32"/>
        </w:rPr>
        <w:t>）被党政机关或企事业单位正式录用（聘用）后，在村任职工作时间可计算工龄、社会保险缴费年限。</w:t>
      </w:r>
    </w:p>
    <w:p w:rsidR="009B0AD4" w:rsidRDefault="000766A5">
      <w:pPr>
        <w:adjustRightInd w:val="0"/>
        <w:snapToGrid w:val="0"/>
        <w:spacing w:line="578"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 xml:space="preserve"> 3.</w:t>
      </w:r>
      <w:r>
        <w:rPr>
          <w:rFonts w:ascii="Times New Roman" w:eastAsia="仿宋_GB2312" w:hAnsi="Times New Roman" w:cs="Times New Roman"/>
          <w:b/>
          <w:bCs/>
          <w:sz w:val="32"/>
          <w:szCs w:val="32"/>
        </w:rPr>
        <w:t>项目资金投入情</w:t>
      </w:r>
      <w:r>
        <w:rPr>
          <w:rFonts w:ascii="Times New Roman" w:eastAsia="仿宋_GB2312" w:hAnsi="Times New Roman" w:cs="Times New Roman"/>
          <w:b/>
          <w:bCs/>
          <w:sz w:val="32"/>
          <w:szCs w:val="32"/>
        </w:rPr>
        <w:t>况</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项目总预算资金</w:t>
      </w:r>
      <w:r>
        <w:rPr>
          <w:rFonts w:ascii="Times New Roman" w:eastAsia="仿宋_GB2312" w:hAnsi="Times New Roman" w:cs="Times New Roman"/>
          <w:sz w:val="32"/>
          <w:szCs w:val="32"/>
        </w:rPr>
        <w:t>12.21161</w:t>
      </w:r>
      <w:r>
        <w:rPr>
          <w:rFonts w:ascii="Times New Roman" w:eastAsia="仿宋_GB2312" w:hAnsi="Times New Roman" w:cs="Times New Roman"/>
          <w:sz w:val="32"/>
          <w:szCs w:val="32"/>
        </w:rPr>
        <w:t>万元，总计投入</w:t>
      </w:r>
      <w:r>
        <w:rPr>
          <w:rFonts w:ascii="Times New Roman" w:eastAsia="仿宋_GB2312" w:hAnsi="Times New Roman" w:cs="Times New Roman"/>
          <w:sz w:val="32"/>
          <w:szCs w:val="32"/>
        </w:rPr>
        <w:t>12</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21161</w:t>
      </w:r>
      <w:r>
        <w:rPr>
          <w:rFonts w:ascii="Times New Roman" w:eastAsia="仿宋_GB2312" w:hAnsi="Times New Roman" w:cs="Times New Roman" w:hint="eastAsia"/>
          <w:sz w:val="32"/>
          <w:szCs w:val="32"/>
        </w:rPr>
        <w:t>万</w:t>
      </w:r>
      <w:r>
        <w:rPr>
          <w:rFonts w:ascii="Times New Roman" w:eastAsia="仿宋_GB2312" w:hAnsi="Times New Roman" w:cs="Times New Roman"/>
          <w:sz w:val="32"/>
          <w:szCs w:val="32"/>
        </w:rPr>
        <w:t>元，</w:t>
      </w:r>
      <w:r>
        <w:rPr>
          <w:rFonts w:ascii="Times New Roman" w:eastAsia="仿宋_GB2312" w:hAnsi="Times New Roman" w:cs="Times New Roman" w:hint="eastAsia"/>
          <w:sz w:val="32"/>
          <w:szCs w:val="32"/>
        </w:rPr>
        <w:t>根据文件要求，</w:t>
      </w:r>
      <w:r>
        <w:rPr>
          <w:rFonts w:ascii="Times New Roman" w:eastAsia="仿宋_GB2312" w:hAnsi="Times New Roman" w:cs="Times New Roman"/>
          <w:sz w:val="32"/>
          <w:szCs w:val="32"/>
        </w:rPr>
        <w:t>由鹿泉区财政</w:t>
      </w:r>
      <w:r>
        <w:rPr>
          <w:rFonts w:ascii="Times New Roman" w:eastAsia="仿宋_GB2312" w:hAnsi="Times New Roman" w:cs="Times New Roman" w:hint="eastAsia"/>
          <w:sz w:val="32"/>
          <w:szCs w:val="32"/>
        </w:rPr>
        <w:t>列支</w:t>
      </w:r>
      <w:r>
        <w:rPr>
          <w:rFonts w:ascii="Times New Roman" w:eastAsia="仿宋_GB2312" w:hAnsi="Times New Roman" w:cs="Times New Roman"/>
          <w:sz w:val="32"/>
          <w:szCs w:val="32"/>
        </w:rPr>
        <w:t>。</w:t>
      </w:r>
    </w:p>
    <w:p w:rsidR="009B0AD4" w:rsidRDefault="000766A5">
      <w:pPr>
        <w:adjustRightInd w:val="0"/>
        <w:snapToGrid w:val="0"/>
        <w:spacing w:line="578" w:lineRule="exact"/>
        <w:ind w:firstLineChars="200" w:firstLine="640"/>
        <w:rPr>
          <w:rFonts w:ascii="Times New Roman" w:eastAsia="楷体_GB2312" w:hAnsi="Times New Roman" w:cs="Times New Roman"/>
          <w:b/>
          <w:bCs/>
          <w:sz w:val="32"/>
          <w:szCs w:val="32"/>
        </w:rPr>
      </w:pPr>
      <w:r>
        <w:rPr>
          <w:rFonts w:ascii="Times New Roman" w:eastAsia="楷体_GB2312" w:hAnsi="Times New Roman" w:cs="Times New Roman"/>
          <w:sz w:val="32"/>
          <w:szCs w:val="32"/>
        </w:rPr>
        <w:t>（二）项目</w:t>
      </w:r>
      <w:r>
        <w:rPr>
          <w:rFonts w:ascii="Times New Roman" w:eastAsia="楷体_GB2312" w:hAnsi="Times New Roman" w:cs="Times New Roman"/>
          <w:sz w:val="32"/>
          <w:szCs w:val="32"/>
        </w:rPr>
        <w:t>预期</w:t>
      </w:r>
      <w:r>
        <w:rPr>
          <w:rFonts w:ascii="Times New Roman" w:eastAsia="楷体_GB2312" w:hAnsi="Times New Roman" w:cs="Times New Roman"/>
          <w:sz w:val="32"/>
          <w:szCs w:val="32"/>
        </w:rPr>
        <w:t>绩效目标</w:t>
      </w:r>
    </w:p>
    <w:p w:rsidR="009B0AD4" w:rsidRDefault="000766A5">
      <w:pPr>
        <w:adjustRightInd w:val="0"/>
        <w:snapToGrid w:val="0"/>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项目</w:t>
      </w:r>
      <w:r>
        <w:rPr>
          <w:rFonts w:ascii="Times New Roman" w:eastAsia="仿宋_GB2312" w:hAnsi="Times New Roman" w:cs="Times New Roman"/>
          <w:b/>
          <w:bCs/>
          <w:sz w:val="32"/>
          <w:szCs w:val="32"/>
        </w:rPr>
        <w:t>预期</w:t>
      </w:r>
      <w:r>
        <w:rPr>
          <w:rFonts w:ascii="Times New Roman" w:eastAsia="仿宋_GB2312" w:hAnsi="Times New Roman" w:cs="Times New Roman"/>
          <w:b/>
          <w:bCs/>
          <w:sz w:val="32"/>
          <w:szCs w:val="32"/>
        </w:rPr>
        <w:t>绩效</w:t>
      </w:r>
      <w:r>
        <w:rPr>
          <w:rFonts w:ascii="Times New Roman" w:eastAsia="仿宋_GB2312" w:hAnsi="Times New Roman" w:cs="Times New Roman"/>
          <w:b/>
          <w:bCs/>
          <w:sz w:val="32"/>
          <w:szCs w:val="32"/>
        </w:rPr>
        <w:t>总</w:t>
      </w:r>
      <w:r>
        <w:rPr>
          <w:rFonts w:ascii="Times New Roman" w:eastAsia="仿宋_GB2312" w:hAnsi="Times New Roman" w:cs="Times New Roman"/>
          <w:b/>
          <w:bCs/>
          <w:sz w:val="32"/>
          <w:szCs w:val="32"/>
        </w:rPr>
        <w:t>目标</w:t>
      </w:r>
      <w:r>
        <w:rPr>
          <w:rFonts w:ascii="Times New Roman" w:eastAsia="仿宋_GB2312" w:hAnsi="Times New Roman" w:cs="Times New Roman" w:hint="eastAsia"/>
          <w:sz w:val="32"/>
          <w:szCs w:val="32"/>
        </w:rPr>
        <w:t>：适应事业单位改革的总体要求，以增强活力和提高公益服务水平为导向，以建立科学的绩效考核机制、工资水平合理决定机制和有效的激励约束机制为目的，通过规范收入分配秩序，统筹在职大学生村官的分配关系，逐步完善农村特设岗位分配制度，促进基层组织创新发展。</w:t>
      </w:r>
    </w:p>
    <w:p w:rsidR="009B0AD4" w:rsidRDefault="000766A5">
      <w:pPr>
        <w:adjustRightInd w:val="0"/>
        <w:snapToGrid w:val="0"/>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阶段性（当年）的绩效目标和指标</w:t>
      </w:r>
      <w:r>
        <w:rPr>
          <w:rFonts w:ascii="Times New Roman" w:eastAsia="仿宋_GB2312" w:hAnsi="Times New Roman" w:cs="Times New Roman" w:hint="eastAsia"/>
          <w:sz w:val="32"/>
          <w:szCs w:val="32"/>
        </w:rPr>
        <w:t>：按劳分配，优绩优酬。建立和完善与工作人员岗位职责、工作业绩、实际贡献紧密联</w:t>
      </w:r>
      <w:r>
        <w:rPr>
          <w:rFonts w:ascii="Times New Roman" w:eastAsia="仿宋_GB2312" w:hAnsi="Times New Roman" w:cs="Times New Roman" w:hint="eastAsia"/>
          <w:sz w:val="32"/>
          <w:szCs w:val="32"/>
        </w:rPr>
        <w:lastRenderedPageBreak/>
        <w:t>系和鼓励创新的分配激励机制，充分发挥工资分配的激励导向作用。划分基础性绩效工资和奖励性绩效工资两部分。基础性绩效工资执行统一的基础性绩效工资标准，奖励性绩效工资主要体现工作量和实际贡献等因素。</w:t>
      </w:r>
      <w:r>
        <w:rPr>
          <w:rFonts w:ascii="Times New Roman" w:eastAsia="仿宋_GB2312" w:hAnsi="Times New Roman" w:cs="Times New Roman" w:hint="eastAsia"/>
          <w:sz w:val="32"/>
          <w:szCs w:val="32"/>
        </w:rPr>
        <w:t> </w:t>
      </w:r>
    </w:p>
    <w:p w:rsidR="009B0AD4" w:rsidRDefault="000766A5">
      <w:pPr>
        <w:adjustRightInd w:val="0"/>
        <w:snapToGrid w:val="0"/>
        <w:spacing w:line="578"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二、绩效评价工作情况</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t>（一）绩效评价的组织工作</w:t>
      </w:r>
    </w:p>
    <w:p w:rsidR="009B0AD4" w:rsidRDefault="000766A5">
      <w:pPr>
        <w:spacing w:line="578" w:lineRule="exact"/>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成立由镇党委副书记李论任组长、组织委员刘倩任副组长的项目评价小组，</w:t>
      </w:r>
      <w:r>
        <w:rPr>
          <w:rFonts w:ascii="Times New Roman" w:eastAsia="仿宋_GB2312" w:hAnsi="Times New Roman" w:cs="Times New Roman"/>
          <w:sz w:val="32"/>
          <w:szCs w:val="32"/>
        </w:rPr>
        <w:t>组织管理</w:t>
      </w:r>
      <w:r>
        <w:rPr>
          <w:rFonts w:ascii="Times New Roman" w:eastAsia="仿宋_GB2312" w:hAnsi="Times New Roman" w:cs="Times New Roman"/>
          <w:sz w:val="32"/>
          <w:szCs w:val="32"/>
        </w:rPr>
        <w:t>评价</w:t>
      </w:r>
      <w:r>
        <w:rPr>
          <w:rFonts w:ascii="Times New Roman" w:eastAsia="仿宋_GB2312" w:hAnsi="Times New Roman" w:cs="Times New Roman"/>
          <w:sz w:val="32"/>
          <w:szCs w:val="32"/>
        </w:rPr>
        <w:t>工作</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抽调镇财政所、组织员办专门力量，</w:t>
      </w:r>
      <w:r>
        <w:rPr>
          <w:rFonts w:ascii="Times New Roman" w:eastAsia="仿宋_GB2312" w:hAnsi="Times New Roman" w:cs="Times New Roman" w:hint="eastAsia"/>
          <w:sz w:val="32"/>
          <w:szCs w:val="32"/>
        </w:rPr>
        <w:t>全面收集</w:t>
      </w:r>
      <w:r>
        <w:rPr>
          <w:rFonts w:ascii="Times New Roman" w:eastAsia="仿宋_GB2312" w:hAnsi="Times New Roman" w:cs="Times New Roman"/>
          <w:sz w:val="32"/>
          <w:szCs w:val="32"/>
        </w:rPr>
        <w:t>评价</w:t>
      </w:r>
      <w:r>
        <w:rPr>
          <w:rFonts w:ascii="Times New Roman" w:eastAsia="仿宋_GB2312" w:hAnsi="Times New Roman" w:cs="Times New Roman"/>
          <w:sz w:val="32"/>
          <w:szCs w:val="32"/>
        </w:rPr>
        <w:t>资料</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经过对项目资金使用情况核查、项目数据采集、访谈、社会调查等</w:t>
      </w:r>
      <w:r>
        <w:rPr>
          <w:rFonts w:ascii="Times New Roman" w:eastAsia="仿宋_GB2312" w:hAnsi="Times New Roman" w:cs="Times New Roman"/>
          <w:sz w:val="32"/>
          <w:szCs w:val="32"/>
        </w:rPr>
        <w:t>必要的评价程序，运用绩效分析和统计方法，</w:t>
      </w:r>
      <w:r>
        <w:rPr>
          <w:rFonts w:ascii="Times New Roman" w:eastAsia="仿宋_GB2312" w:hAnsi="Times New Roman" w:cs="Times New Roman" w:hint="eastAsia"/>
          <w:sz w:val="32"/>
          <w:szCs w:val="32"/>
        </w:rPr>
        <w:t>在科学全面</w:t>
      </w:r>
      <w:r>
        <w:rPr>
          <w:rFonts w:ascii="Times New Roman" w:eastAsia="仿宋_GB2312" w:hAnsi="Times New Roman" w:cs="Times New Roman"/>
          <w:sz w:val="32"/>
          <w:szCs w:val="32"/>
        </w:rPr>
        <w:t>梳理、分析评价数据</w:t>
      </w:r>
      <w:r>
        <w:rPr>
          <w:rFonts w:ascii="Times New Roman" w:eastAsia="仿宋_GB2312" w:hAnsi="Times New Roman" w:cs="Times New Roman" w:hint="eastAsia"/>
          <w:sz w:val="32"/>
          <w:szCs w:val="32"/>
        </w:rPr>
        <w:t>基础上，形成绩效评价报告。</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t>（二）绩效评价的方法和过程</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评价原则：价值中立原则、公正公开透明原则、回避原则</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采用因素分析方法：采取询问、观察和现场检查相结合，同时辅以数据对比和抽样调查相结合的方式</w:t>
      </w:r>
      <w:r>
        <w:rPr>
          <w:rFonts w:ascii="Times New Roman" w:eastAsia="仿宋_GB2312" w:hAnsi="Times New Roman" w:cs="Times New Roman" w:hint="eastAsia"/>
          <w:sz w:val="32"/>
          <w:szCs w:val="32"/>
        </w:rPr>
        <w:t>。</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根据讨论通过的工作方案及指标需要设计调查问卷，并在评价过程中实施问卷调查，获取被调查对象对于项目实施的满意度情况</w:t>
      </w:r>
      <w:r>
        <w:rPr>
          <w:rFonts w:ascii="Times New Roman" w:eastAsia="仿宋_GB2312" w:hAnsi="Times New Roman" w:cs="Times New Roman" w:hint="eastAsia"/>
          <w:sz w:val="32"/>
          <w:szCs w:val="32"/>
        </w:rPr>
        <w:t>。</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4.</w:t>
      </w:r>
      <w:r>
        <w:rPr>
          <w:rFonts w:ascii="Times New Roman" w:eastAsia="仿宋_GB2312" w:hAnsi="Times New Roman" w:cs="Times New Roman"/>
          <w:sz w:val="32"/>
          <w:szCs w:val="32"/>
        </w:rPr>
        <w:t>根据讨论通过的工作方案及指标需要设计基础数据表，并要求被评价单位按基础数据表的要求填写项目信息。</w:t>
      </w:r>
      <w:r>
        <w:rPr>
          <w:rFonts w:ascii="Times New Roman" w:eastAsia="仿宋_GB2312" w:hAnsi="Times New Roman" w:cs="Times New Roman"/>
          <w:sz w:val="32"/>
          <w:szCs w:val="32"/>
        </w:rPr>
        <w:t xml:space="preserve"> </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根据《关于选聘高校毕业生到村任职工作的意见（试行）》，采用观察、检查等方法判断各项规定完成情况</w:t>
      </w:r>
      <w:r>
        <w:rPr>
          <w:rFonts w:ascii="Times New Roman" w:eastAsia="仿宋_GB2312" w:hAnsi="Times New Roman" w:cs="Times New Roman" w:hint="eastAsia"/>
          <w:sz w:val="32"/>
          <w:szCs w:val="32"/>
        </w:rPr>
        <w:t>。</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lastRenderedPageBreak/>
        <w:t>6.</w:t>
      </w:r>
      <w:r>
        <w:rPr>
          <w:rFonts w:ascii="Times New Roman" w:eastAsia="仿宋_GB2312" w:hAnsi="Times New Roman" w:cs="Times New Roman"/>
          <w:sz w:val="32"/>
          <w:szCs w:val="32"/>
        </w:rPr>
        <w:t>根据问卷调查、基础数据、现场观察和检查的结果，对项目进行定量和定性两个方面的综合研究分析，并对每项绩效指标进行评分，最后形成绩效评价报告。</w:t>
      </w:r>
    </w:p>
    <w:p w:rsidR="009B0AD4" w:rsidRDefault="000766A5">
      <w:pPr>
        <w:spacing w:line="578" w:lineRule="exact"/>
        <w:rPr>
          <w:rFonts w:ascii="Times New Roman" w:eastAsia="仿宋_GB2312" w:hAnsi="Times New Roman" w:cs="Times New Roman"/>
          <w:sz w:val="32"/>
          <w:szCs w:val="32"/>
        </w:rPr>
      </w:pPr>
      <w:r>
        <w:rPr>
          <w:rFonts w:ascii="Times New Roman" w:eastAsia="楷体_GB2312" w:hAnsi="Times New Roman" w:cs="Times New Roman"/>
          <w:sz w:val="32"/>
          <w:szCs w:val="32"/>
        </w:rPr>
        <w:t>（三）建立绩效评价指标体系</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在开展预算绩效评价工作时，</w:t>
      </w:r>
      <w:r>
        <w:rPr>
          <w:rFonts w:ascii="Times New Roman" w:eastAsia="仿宋_GB2312" w:hAnsi="Times New Roman" w:cs="Times New Roman" w:hint="eastAsia"/>
          <w:sz w:val="32"/>
          <w:szCs w:val="32"/>
        </w:rPr>
        <w:t>我们</w:t>
      </w:r>
      <w:r>
        <w:rPr>
          <w:rFonts w:ascii="Times New Roman" w:eastAsia="仿宋_GB2312" w:hAnsi="Times New Roman" w:cs="Times New Roman"/>
          <w:sz w:val="32"/>
          <w:szCs w:val="32"/>
        </w:rPr>
        <w:t>针对具体绩效评价对象的特点，</w:t>
      </w:r>
      <w:r>
        <w:rPr>
          <w:rFonts w:ascii="Times New Roman" w:eastAsia="仿宋_GB2312" w:hAnsi="Times New Roman" w:cs="Times New Roman" w:hint="eastAsia"/>
          <w:sz w:val="32"/>
          <w:szCs w:val="32"/>
        </w:rPr>
        <w:t>坚持客观真实与特色个性相结合，建立了科学全面的绩效评价指标体系</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项目产出指标与项目效果指标设置数量</w:t>
      </w:r>
      <w:r>
        <w:rPr>
          <w:rFonts w:ascii="Times New Roman" w:eastAsia="仿宋_GB2312" w:hAnsi="Times New Roman" w:cs="Times New Roman" w:hint="eastAsia"/>
          <w:sz w:val="32"/>
          <w:szCs w:val="32"/>
        </w:rPr>
        <w:t>9</w:t>
      </w:r>
      <w:r>
        <w:rPr>
          <w:rFonts w:ascii="Times New Roman" w:eastAsia="仿宋_GB2312" w:hAnsi="Times New Roman" w:cs="Times New Roman" w:hint="eastAsia"/>
          <w:sz w:val="32"/>
          <w:szCs w:val="32"/>
        </w:rPr>
        <w:t>个</w:t>
      </w:r>
      <w:r>
        <w:rPr>
          <w:rFonts w:ascii="Times New Roman" w:eastAsia="仿宋_GB2312" w:hAnsi="Times New Roman" w:cs="Times New Roman"/>
          <w:sz w:val="32"/>
          <w:szCs w:val="32"/>
        </w:rPr>
        <w:t>，分值权重</w:t>
      </w:r>
      <w:r>
        <w:rPr>
          <w:rFonts w:ascii="Times New Roman" w:eastAsia="仿宋_GB2312" w:hAnsi="Times New Roman" w:cs="Times New Roman" w:hint="eastAsia"/>
          <w:sz w:val="32"/>
          <w:szCs w:val="32"/>
        </w:rPr>
        <w:t>达到</w:t>
      </w:r>
      <w:r>
        <w:rPr>
          <w:rFonts w:ascii="Times New Roman" w:eastAsia="仿宋_GB2312" w:hAnsi="Times New Roman" w:cs="Times New Roman"/>
          <w:sz w:val="32"/>
          <w:szCs w:val="32"/>
        </w:rPr>
        <w:t>总体的</w:t>
      </w:r>
      <w:r>
        <w:rPr>
          <w:rFonts w:ascii="Times New Roman" w:eastAsia="仿宋_GB2312" w:hAnsi="Times New Roman" w:cs="Times New Roman"/>
          <w:sz w:val="32"/>
          <w:szCs w:val="32"/>
        </w:rPr>
        <w:t>65%</w:t>
      </w:r>
      <w:r>
        <w:rPr>
          <w:rFonts w:ascii="Times New Roman" w:eastAsia="仿宋_GB2312" w:hAnsi="Times New Roman" w:cs="Times New Roman"/>
          <w:sz w:val="32"/>
          <w:szCs w:val="32"/>
        </w:rPr>
        <w:t>以上。</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（一）项目投入指标（</w:t>
      </w:r>
      <w:r>
        <w:rPr>
          <w:rFonts w:ascii="Times New Roman" w:eastAsia="仿宋_GB2312" w:hAnsi="Times New Roman" w:cs="Times New Roman" w:hint="eastAsia"/>
          <w:b/>
          <w:bCs/>
          <w:sz w:val="32"/>
          <w:szCs w:val="32"/>
        </w:rPr>
        <w:t>12</w:t>
      </w:r>
      <w:r>
        <w:rPr>
          <w:rFonts w:ascii="Times New Roman" w:eastAsia="仿宋_GB2312" w:hAnsi="Times New Roman" w:cs="Times New Roman" w:hint="eastAsia"/>
          <w:b/>
          <w:bCs/>
          <w:sz w:val="32"/>
          <w:szCs w:val="32"/>
        </w:rPr>
        <w:t>分）</w:t>
      </w:r>
      <w:r>
        <w:rPr>
          <w:rFonts w:ascii="Times New Roman" w:eastAsia="仿宋_GB2312" w:hAnsi="Times New Roman" w:cs="Times New Roman" w:hint="eastAsia"/>
          <w:sz w:val="32"/>
          <w:szCs w:val="32"/>
        </w:rPr>
        <w:t>：①项目决策，权重分</w:t>
      </w:r>
      <w:r>
        <w:rPr>
          <w:rFonts w:ascii="Times New Roman" w:eastAsia="仿宋_GB2312" w:hAnsi="Times New Roman" w:cs="Times New Roman" w:hint="eastAsia"/>
          <w:sz w:val="32"/>
          <w:szCs w:val="32"/>
        </w:rPr>
        <w:t>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分；②项目立项规范性，权重分值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分；③项目合理明确性，权重分值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分；④资金落实到位及时，权重分值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（二）项目管理指标（</w:t>
      </w:r>
      <w:r>
        <w:rPr>
          <w:rFonts w:ascii="Times New Roman" w:eastAsia="仿宋_GB2312" w:hAnsi="Times New Roman" w:cs="Times New Roman" w:hint="eastAsia"/>
          <w:b/>
          <w:bCs/>
          <w:sz w:val="32"/>
          <w:szCs w:val="32"/>
        </w:rPr>
        <w:t>12</w:t>
      </w:r>
      <w:r>
        <w:rPr>
          <w:rFonts w:ascii="Times New Roman" w:eastAsia="仿宋_GB2312" w:hAnsi="Times New Roman" w:cs="Times New Roman" w:hint="eastAsia"/>
          <w:b/>
          <w:bCs/>
          <w:sz w:val="32"/>
          <w:szCs w:val="32"/>
        </w:rPr>
        <w:t>分）</w:t>
      </w:r>
      <w:r>
        <w:rPr>
          <w:rFonts w:ascii="Times New Roman" w:eastAsia="仿宋_GB2312" w:hAnsi="Times New Roman" w:cs="Times New Roman" w:hint="eastAsia"/>
          <w:sz w:val="32"/>
          <w:szCs w:val="32"/>
        </w:rPr>
        <w:t>：①财务制度健全性，权重分值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分；②财务监控有效性，权重分值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分；③项目管理制度健全性，权重分值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分；④项目管理制度执行有效性，权重分值</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（三）项目产出指标（</w:t>
      </w:r>
      <w:r>
        <w:rPr>
          <w:rFonts w:ascii="Times New Roman" w:eastAsia="仿宋_GB2312" w:hAnsi="Times New Roman" w:cs="Times New Roman" w:hint="eastAsia"/>
          <w:b/>
          <w:bCs/>
          <w:sz w:val="32"/>
          <w:szCs w:val="32"/>
        </w:rPr>
        <w:t>52</w:t>
      </w:r>
      <w:r>
        <w:rPr>
          <w:rFonts w:ascii="Times New Roman" w:eastAsia="仿宋_GB2312" w:hAnsi="Times New Roman" w:cs="Times New Roman" w:hint="eastAsia"/>
          <w:b/>
          <w:bCs/>
          <w:sz w:val="32"/>
          <w:szCs w:val="32"/>
        </w:rPr>
        <w:t>分）</w:t>
      </w:r>
      <w:r>
        <w:rPr>
          <w:rFonts w:ascii="Times New Roman" w:eastAsia="仿宋_GB2312" w:hAnsi="Times New Roman" w:cs="Times New Roman" w:hint="eastAsia"/>
          <w:sz w:val="32"/>
          <w:szCs w:val="32"/>
        </w:rPr>
        <w:t>：①项目计划完成率</w:t>
      </w:r>
      <w:r>
        <w:rPr>
          <w:rFonts w:ascii="Times New Roman" w:eastAsia="仿宋_GB2312" w:hAnsi="Times New Roman" w:cs="Times New Roman" w:hint="eastAsia"/>
          <w:sz w:val="32"/>
          <w:szCs w:val="32"/>
        </w:rPr>
        <w:t> </w:t>
      </w:r>
      <w:r>
        <w:rPr>
          <w:rFonts w:ascii="Times New Roman" w:eastAsia="仿宋_GB2312" w:hAnsi="Times New Roman" w:cs="Times New Roman" w:hint="eastAsia"/>
          <w:sz w:val="32"/>
          <w:szCs w:val="32"/>
        </w:rPr>
        <w:t>，权重分值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分；②保障对象合规率，权重分值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分；③经费支付及时率，权重分值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分；④项目保障对象覆盖率，权重分值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分；⑤选聘村官正常履职率，权重分值</w:t>
      </w:r>
      <w:r>
        <w:rPr>
          <w:rFonts w:ascii="Times New Roman" w:eastAsia="仿宋_GB2312" w:hAnsi="Times New Roman" w:cs="Times New Roman" w:hint="eastAsia"/>
          <w:sz w:val="32"/>
          <w:szCs w:val="32"/>
        </w:rPr>
        <w:t>10</w:t>
      </w:r>
      <w:r>
        <w:rPr>
          <w:rFonts w:ascii="Times New Roman" w:eastAsia="仿宋_GB2312" w:hAnsi="Times New Roman" w:cs="Times New Roman" w:hint="eastAsia"/>
          <w:sz w:val="32"/>
          <w:szCs w:val="32"/>
        </w:rPr>
        <w:t>分；⑥培训工作正常开展率，权重分值</w:t>
      </w:r>
      <w:r>
        <w:rPr>
          <w:rFonts w:ascii="Times New Roman" w:eastAsia="仿宋_GB2312" w:hAnsi="Times New Roman" w:cs="Times New Roman" w:hint="eastAsia"/>
          <w:sz w:val="32"/>
          <w:szCs w:val="32"/>
        </w:rPr>
        <w:t>10</w:t>
      </w:r>
      <w:r>
        <w:rPr>
          <w:rFonts w:ascii="Times New Roman" w:eastAsia="仿宋_GB2312" w:hAnsi="Times New Roman" w:cs="Times New Roman" w:hint="eastAsia"/>
          <w:sz w:val="32"/>
          <w:szCs w:val="32"/>
        </w:rPr>
        <w:t>分。</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（四）项目效果指标（</w:t>
      </w:r>
      <w:r>
        <w:rPr>
          <w:rFonts w:ascii="Times New Roman" w:eastAsia="仿宋_GB2312" w:hAnsi="Times New Roman" w:cs="Times New Roman" w:hint="eastAsia"/>
          <w:b/>
          <w:bCs/>
          <w:sz w:val="32"/>
          <w:szCs w:val="32"/>
        </w:rPr>
        <w:t>24</w:t>
      </w:r>
      <w:r>
        <w:rPr>
          <w:rFonts w:ascii="Times New Roman" w:eastAsia="仿宋_GB2312" w:hAnsi="Times New Roman" w:cs="Times New Roman" w:hint="eastAsia"/>
          <w:b/>
          <w:bCs/>
          <w:sz w:val="32"/>
          <w:szCs w:val="32"/>
        </w:rPr>
        <w:t>分）</w:t>
      </w:r>
      <w:r>
        <w:rPr>
          <w:rFonts w:ascii="Times New Roman" w:eastAsia="仿宋_GB2312" w:hAnsi="Times New Roman" w:cs="Times New Roman" w:hint="eastAsia"/>
          <w:sz w:val="32"/>
          <w:szCs w:val="32"/>
        </w:rPr>
        <w:t>：①</w:t>
      </w:r>
      <w:r>
        <w:rPr>
          <w:rFonts w:ascii="Times New Roman" w:eastAsia="仿宋_GB2312" w:hAnsi="Times New Roman" w:cs="Times New Roman"/>
          <w:sz w:val="32"/>
          <w:szCs w:val="32"/>
        </w:rPr>
        <w:t>社会效益</w:t>
      </w:r>
      <w:r>
        <w:rPr>
          <w:rFonts w:ascii="Times New Roman" w:eastAsia="仿宋_GB2312" w:hAnsi="Times New Roman" w:cs="Times New Roman" w:hint="eastAsia"/>
          <w:sz w:val="32"/>
          <w:szCs w:val="32"/>
        </w:rPr>
        <w:t>，权重分值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分；②可持续影响，权重分值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分；③</w:t>
      </w:r>
      <w:r>
        <w:rPr>
          <w:rFonts w:ascii="Times New Roman" w:eastAsia="仿宋_GB2312" w:hAnsi="Times New Roman" w:cs="Times New Roman"/>
          <w:sz w:val="32"/>
          <w:szCs w:val="32"/>
        </w:rPr>
        <w:t>服务对象满意度</w:t>
      </w:r>
      <w:r>
        <w:rPr>
          <w:rFonts w:ascii="Times New Roman" w:eastAsia="仿宋_GB2312" w:hAnsi="Times New Roman" w:cs="Times New Roman" w:hint="eastAsia"/>
          <w:sz w:val="32"/>
          <w:szCs w:val="32"/>
        </w:rPr>
        <w:t>，权重分值</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分。</w:t>
      </w:r>
    </w:p>
    <w:p w:rsidR="009B0AD4" w:rsidRDefault="000766A5">
      <w:pPr>
        <w:spacing w:line="578" w:lineRule="exact"/>
        <w:rPr>
          <w:rFonts w:ascii="Times New Roman" w:eastAsia="黑体" w:hAnsi="Times New Roman" w:cs="Times New Roman"/>
          <w:b/>
          <w:bCs/>
          <w:sz w:val="32"/>
          <w:szCs w:val="32"/>
        </w:rPr>
      </w:pPr>
      <w:r>
        <w:rPr>
          <w:rFonts w:ascii="Times New Roman" w:eastAsia="黑体" w:hAnsi="Times New Roman" w:cs="Times New Roman"/>
          <w:sz w:val="32"/>
          <w:szCs w:val="32"/>
        </w:rPr>
        <w:t>三、</w:t>
      </w:r>
      <w:r>
        <w:rPr>
          <w:rFonts w:ascii="Times New Roman" w:eastAsia="黑体" w:hAnsi="Times New Roman" w:cs="Times New Roman"/>
          <w:sz w:val="32"/>
          <w:szCs w:val="32"/>
        </w:rPr>
        <w:t>项目执行及绩效实现情况</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lastRenderedPageBreak/>
        <w:t xml:space="preserve">   </w:t>
      </w:r>
      <w:r>
        <w:rPr>
          <w:rFonts w:ascii="Times New Roman" w:eastAsia="楷体_GB2312" w:hAnsi="Times New Roman" w:cs="Times New Roman"/>
          <w:sz w:val="32"/>
          <w:szCs w:val="32"/>
        </w:rPr>
        <w:t>（一）项目投入</w:t>
      </w:r>
    </w:p>
    <w:p w:rsidR="009B0AD4" w:rsidRDefault="000766A5">
      <w:pPr>
        <w:spacing w:line="578"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1.</w:t>
      </w:r>
      <w:r>
        <w:rPr>
          <w:rFonts w:ascii="Times New Roman" w:eastAsia="仿宋_GB2312" w:hAnsi="Times New Roman" w:cs="Times New Roman"/>
          <w:b/>
          <w:bCs/>
          <w:sz w:val="32"/>
          <w:szCs w:val="32"/>
        </w:rPr>
        <w:t>项目立项情况分析</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项目的实施是</w:t>
      </w:r>
      <w:r>
        <w:rPr>
          <w:rFonts w:ascii="Times New Roman" w:eastAsia="仿宋_GB2312" w:hAnsi="Times New Roman" w:cs="Times New Roman"/>
          <w:sz w:val="32"/>
          <w:szCs w:val="32"/>
        </w:rPr>
        <w:t>为贯彻执行《关于选聘高校毕业生到村任职工作的意见（试行）》文件精神</w:t>
      </w:r>
      <w:r>
        <w:rPr>
          <w:rFonts w:ascii="Times New Roman" w:eastAsia="仿宋_GB2312" w:hAnsi="Times New Roman" w:cs="Times New Roman" w:hint="eastAsia"/>
          <w:sz w:val="32"/>
          <w:szCs w:val="32"/>
        </w:rPr>
        <w:t>，李村镇抓好政策待遇的落实、搞好服务保障工作，切实为选聘到村任职高校毕业生干事创业、发挥作用创作良好的环境和条件。项目立项决策和经费审批上均已按照区委组织部要求执行，绩效指标设置依据充分，反映客观，且清晰、细化、可衡量</w:t>
      </w:r>
      <w:r>
        <w:rPr>
          <w:rFonts w:ascii="Times New Roman" w:eastAsia="仿宋_GB2312" w:hAnsi="Times New Roman" w:cs="Times New Roman"/>
          <w:sz w:val="32"/>
          <w:szCs w:val="32"/>
        </w:rPr>
        <w:t>。根据指标体系，该项目立项计算得分</w:t>
      </w:r>
      <w:r>
        <w:rPr>
          <w:rFonts w:ascii="Times New Roman" w:eastAsia="仿宋_GB2312" w:hAnsi="Times New Roman" w:cs="Times New Roman" w:hint="eastAsia"/>
          <w:sz w:val="32"/>
          <w:szCs w:val="32"/>
        </w:rPr>
        <w:t>9</w:t>
      </w:r>
      <w:r>
        <w:rPr>
          <w:rFonts w:ascii="Times New Roman" w:eastAsia="仿宋_GB2312" w:hAnsi="Times New Roman" w:cs="Times New Roman"/>
          <w:sz w:val="32"/>
          <w:szCs w:val="32"/>
        </w:rPr>
        <w:t>分。</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2.</w:t>
      </w:r>
      <w:r>
        <w:rPr>
          <w:rFonts w:ascii="Times New Roman" w:eastAsia="仿宋_GB2312" w:hAnsi="Times New Roman" w:cs="Times New Roman" w:hint="eastAsia"/>
          <w:b/>
          <w:bCs/>
          <w:sz w:val="32"/>
          <w:szCs w:val="32"/>
        </w:rPr>
        <w:t>资金落实情况分析</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该项目资金由区财政统筹列支，落实及时到位，</w:t>
      </w:r>
      <w:r>
        <w:rPr>
          <w:rFonts w:ascii="Times New Roman" w:eastAsia="仿宋_GB2312" w:hAnsi="Times New Roman" w:cs="Times New Roman"/>
          <w:sz w:val="32"/>
          <w:szCs w:val="32"/>
        </w:rPr>
        <w:t>实际到位资金与计划投入资金</w:t>
      </w:r>
      <w:r>
        <w:rPr>
          <w:rFonts w:ascii="Times New Roman" w:eastAsia="仿宋_GB2312" w:hAnsi="Times New Roman" w:cs="Times New Roman" w:hint="eastAsia"/>
          <w:sz w:val="32"/>
          <w:szCs w:val="32"/>
        </w:rPr>
        <w:t>一致。</w:t>
      </w:r>
      <w:r>
        <w:rPr>
          <w:rFonts w:ascii="Times New Roman" w:eastAsia="仿宋_GB2312" w:hAnsi="Times New Roman" w:cs="Times New Roman"/>
          <w:sz w:val="32"/>
          <w:szCs w:val="32"/>
        </w:rPr>
        <w:t>根据指标体系</w:t>
      </w:r>
      <w:r>
        <w:rPr>
          <w:rFonts w:ascii="Times New Roman" w:eastAsia="仿宋_GB2312" w:hAnsi="Times New Roman" w:cs="Times New Roman" w:hint="eastAsia"/>
          <w:sz w:val="32"/>
          <w:szCs w:val="32"/>
        </w:rPr>
        <w:t>，该</w:t>
      </w:r>
      <w:r>
        <w:rPr>
          <w:rFonts w:ascii="Times New Roman" w:eastAsia="仿宋_GB2312" w:hAnsi="Times New Roman" w:cs="Times New Roman"/>
          <w:sz w:val="32"/>
          <w:szCs w:val="32"/>
        </w:rPr>
        <w:t>项目</w:t>
      </w:r>
      <w:r>
        <w:rPr>
          <w:rFonts w:ascii="Times New Roman" w:eastAsia="仿宋_GB2312" w:hAnsi="Times New Roman" w:cs="Times New Roman" w:hint="eastAsia"/>
          <w:sz w:val="32"/>
          <w:szCs w:val="32"/>
        </w:rPr>
        <w:t>资金落实计算得分</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分。</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t>（二）项目实施过程</w:t>
      </w:r>
    </w:p>
    <w:p w:rsidR="009B0AD4" w:rsidRDefault="000766A5">
      <w:pPr>
        <w:spacing w:line="578"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1.</w:t>
      </w:r>
      <w:r>
        <w:rPr>
          <w:rFonts w:ascii="Times New Roman" w:eastAsia="仿宋_GB2312" w:hAnsi="Times New Roman" w:cs="Times New Roman"/>
          <w:b/>
          <w:bCs/>
          <w:sz w:val="32"/>
          <w:szCs w:val="32"/>
        </w:rPr>
        <w:t>业务管理情况分析</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为加强对大学生村官的规范化管理，保障大学生村官认真履行岗位职责，</w:t>
      </w:r>
      <w:r>
        <w:rPr>
          <w:rFonts w:ascii="Times New Roman" w:eastAsia="仿宋_GB2312" w:hAnsi="Times New Roman" w:cs="Times New Roman" w:hint="eastAsia"/>
          <w:sz w:val="32"/>
          <w:szCs w:val="32"/>
        </w:rPr>
        <w:t>我镇严</w:t>
      </w:r>
      <w:r>
        <w:rPr>
          <w:rFonts w:ascii="Times New Roman" w:eastAsia="仿宋_GB2312" w:hAnsi="Times New Roman" w:cs="Times New Roman" w:hint="eastAsia"/>
          <w:sz w:val="32"/>
          <w:szCs w:val="32"/>
        </w:rPr>
        <w:t>格落实</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鹿泉区</w:t>
      </w:r>
      <w:r>
        <w:rPr>
          <w:rFonts w:ascii="Times New Roman" w:eastAsia="仿宋_GB2312" w:hAnsi="Times New Roman" w:cs="Times New Roman"/>
          <w:sz w:val="32"/>
          <w:szCs w:val="32"/>
        </w:rPr>
        <w:t>大学生村官管理办法》</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对大学生村官的日常管理、教育关爱、工作考核奖惩机制和退出机制做出具体的规定，涵盖了项目管理的各个方面，较为全面的对项目实施提供了制度保障。根据指标体系，该项目</w:t>
      </w:r>
      <w:r>
        <w:rPr>
          <w:rFonts w:ascii="Times New Roman" w:eastAsia="仿宋_GB2312" w:hAnsi="Times New Roman" w:cs="Times New Roman" w:hint="eastAsia"/>
          <w:sz w:val="32"/>
          <w:szCs w:val="32"/>
        </w:rPr>
        <w:t>业务管理</w:t>
      </w:r>
      <w:r>
        <w:rPr>
          <w:rFonts w:ascii="Times New Roman" w:eastAsia="仿宋_GB2312" w:hAnsi="Times New Roman" w:cs="Times New Roman"/>
          <w:sz w:val="32"/>
          <w:szCs w:val="32"/>
        </w:rPr>
        <w:t>计算得分</w:t>
      </w:r>
      <w:r>
        <w:rPr>
          <w:rFonts w:ascii="Times New Roman" w:eastAsia="仿宋_GB2312" w:hAnsi="Times New Roman" w:cs="Times New Roman" w:hint="eastAsia"/>
          <w:sz w:val="32"/>
          <w:szCs w:val="32"/>
        </w:rPr>
        <w:t>6</w:t>
      </w:r>
      <w:r>
        <w:rPr>
          <w:rFonts w:ascii="Times New Roman" w:eastAsia="仿宋_GB2312" w:hAnsi="Times New Roman" w:cs="Times New Roman"/>
          <w:sz w:val="32"/>
          <w:szCs w:val="32"/>
        </w:rPr>
        <w:t>分。</w:t>
      </w:r>
    </w:p>
    <w:p w:rsidR="009B0AD4" w:rsidRDefault="000766A5">
      <w:pPr>
        <w:spacing w:line="578"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2.</w:t>
      </w:r>
      <w:r>
        <w:rPr>
          <w:rFonts w:ascii="Times New Roman" w:eastAsia="仿宋_GB2312" w:hAnsi="Times New Roman" w:cs="Times New Roman"/>
          <w:b/>
          <w:bCs/>
          <w:sz w:val="32"/>
          <w:szCs w:val="32"/>
        </w:rPr>
        <w:t>财务管理情况分析</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对于本项目的财务管理，区委组织部已建立了适用的《财务管理制度</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对项目资金的使用内容、方向和使用审批程序</w:t>
      </w:r>
      <w:r>
        <w:rPr>
          <w:rFonts w:ascii="Times New Roman" w:eastAsia="仿宋_GB2312" w:hAnsi="Times New Roman" w:cs="Times New Roman"/>
          <w:sz w:val="32"/>
          <w:szCs w:val="32"/>
        </w:rPr>
        <w:lastRenderedPageBreak/>
        <w:t>均作了详细规定</w:t>
      </w:r>
      <w:r>
        <w:rPr>
          <w:rFonts w:ascii="Times New Roman" w:eastAsia="仿宋_GB2312" w:hAnsi="Times New Roman" w:cs="Times New Roman" w:hint="eastAsia"/>
          <w:sz w:val="32"/>
          <w:szCs w:val="32"/>
        </w:rPr>
        <w:t>，且</w:t>
      </w:r>
      <w:r>
        <w:rPr>
          <w:rFonts w:ascii="Times New Roman" w:eastAsia="仿宋_GB2312" w:hAnsi="Times New Roman" w:cs="Times New Roman"/>
          <w:sz w:val="32"/>
          <w:szCs w:val="32"/>
        </w:rPr>
        <w:t>在项目在实施过程中，预算资金已按照</w:t>
      </w:r>
      <w:r>
        <w:rPr>
          <w:rFonts w:ascii="Times New Roman" w:eastAsia="仿宋_GB2312" w:hAnsi="Times New Roman" w:cs="Times New Roman" w:hint="eastAsia"/>
          <w:sz w:val="32"/>
          <w:szCs w:val="32"/>
        </w:rPr>
        <w:t>文件</w:t>
      </w:r>
      <w:r>
        <w:rPr>
          <w:rFonts w:ascii="Times New Roman" w:eastAsia="仿宋_GB2312" w:hAnsi="Times New Roman" w:cs="Times New Roman"/>
          <w:sz w:val="32"/>
          <w:szCs w:val="32"/>
        </w:rPr>
        <w:t>确定的内容、方向和审批程序使用，项目财务</w:t>
      </w:r>
      <w:r>
        <w:rPr>
          <w:rFonts w:ascii="Times New Roman" w:eastAsia="仿宋_GB2312" w:hAnsi="Times New Roman" w:cs="Times New Roman" w:hint="eastAsia"/>
          <w:sz w:val="32"/>
          <w:szCs w:val="32"/>
        </w:rPr>
        <w:t>管理</w:t>
      </w:r>
      <w:r>
        <w:rPr>
          <w:rFonts w:ascii="Times New Roman" w:eastAsia="仿宋_GB2312" w:hAnsi="Times New Roman" w:cs="Times New Roman"/>
          <w:sz w:val="32"/>
          <w:szCs w:val="32"/>
        </w:rPr>
        <w:t>监控相关制度得到有效执行。根据指标体系，该项目</w:t>
      </w:r>
      <w:r>
        <w:rPr>
          <w:rFonts w:ascii="Times New Roman" w:eastAsia="仿宋_GB2312" w:hAnsi="Times New Roman" w:cs="Times New Roman" w:hint="eastAsia"/>
          <w:sz w:val="32"/>
          <w:szCs w:val="32"/>
        </w:rPr>
        <w:t>财务</w:t>
      </w:r>
      <w:r>
        <w:rPr>
          <w:rFonts w:ascii="Times New Roman" w:eastAsia="仿宋_GB2312" w:hAnsi="Times New Roman" w:cs="Times New Roman"/>
          <w:sz w:val="32"/>
          <w:szCs w:val="32"/>
        </w:rPr>
        <w:t>管理计算得分</w:t>
      </w:r>
      <w:r>
        <w:rPr>
          <w:rFonts w:ascii="Times New Roman" w:eastAsia="仿宋_GB2312" w:hAnsi="Times New Roman" w:cs="Times New Roman"/>
          <w:sz w:val="32"/>
          <w:szCs w:val="32"/>
        </w:rPr>
        <w:t>6</w:t>
      </w:r>
      <w:r>
        <w:rPr>
          <w:rFonts w:ascii="Times New Roman" w:eastAsia="仿宋_GB2312" w:hAnsi="Times New Roman" w:cs="Times New Roman"/>
          <w:sz w:val="32"/>
          <w:szCs w:val="32"/>
        </w:rPr>
        <w:t>分。</w:t>
      </w:r>
    </w:p>
    <w:p w:rsidR="009B0AD4" w:rsidRDefault="000766A5">
      <w:pPr>
        <w:spacing w:line="578" w:lineRule="exact"/>
        <w:rPr>
          <w:rFonts w:ascii="Times New Roman" w:eastAsia="仿宋_GB2312" w:hAnsi="Times New Roman" w:cs="Times New Roman"/>
          <w:b/>
          <w:bCs/>
          <w:sz w:val="32"/>
          <w:szCs w:val="32"/>
        </w:rPr>
      </w:pPr>
      <w:r>
        <w:rPr>
          <w:rFonts w:ascii="Times New Roman" w:eastAsia="楷体_GB2312" w:hAnsi="Times New Roman" w:cs="Times New Roman"/>
          <w:sz w:val="32"/>
          <w:szCs w:val="32"/>
        </w:rPr>
        <w:t>（三）项目产出</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根据项目预算内容，至</w:t>
      </w:r>
      <w:r>
        <w:rPr>
          <w:rFonts w:ascii="Times New Roman" w:eastAsia="仿宋_GB2312" w:hAnsi="Times New Roman" w:cs="Times New Roman"/>
          <w:sz w:val="32"/>
          <w:szCs w:val="32"/>
        </w:rPr>
        <w:t>201</w:t>
      </w:r>
      <w:r>
        <w:rPr>
          <w:rFonts w:ascii="Times New Roman" w:eastAsia="仿宋_GB2312" w:hAnsi="Times New Roman" w:cs="Times New Roman" w:hint="eastAsia"/>
          <w:sz w:val="32"/>
          <w:szCs w:val="32"/>
        </w:rPr>
        <w:t>9</w:t>
      </w:r>
      <w:r>
        <w:rPr>
          <w:rFonts w:ascii="Times New Roman" w:eastAsia="仿宋_GB2312" w:hAnsi="Times New Roman" w:cs="Times New Roman"/>
          <w:sz w:val="32"/>
          <w:szCs w:val="32"/>
        </w:rPr>
        <w:t>年末，项目经费</w:t>
      </w:r>
      <w:r>
        <w:rPr>
          <w:rFonts w:ascii="Times New Roman" w:eastAsia="仿宋_GB2312" w:hAnsi="Times New Roman" w:cs="Times New Roman" w:hint="eastAsia"/>
          <w:sz w:val="32"/>
          <w:szCs w:val="32"/>
        </w:rPr>
        <w:t>实际</w:t>
      </w:r>
      <w:r>
        <w:rPr>
          <w:rFonts w:ascii="Times New Roman" w:eastAsia="仿宋_GB2312" w:hAnsi="Times New Roman" w:cs="Times New Roman"/>
          <w:sz w:val="32"/>
          <w:szCs w:val="32"/>
        </w:rPr>
        <w:t>支出</w:t>
      </w:r>
      <w:r>
        <w:rPr>
          <w:rFonts w:ascii="Times New Roman" w:eastAsia="仿宋_GB2312" w:hAnsi="Times New Roman" w:cs="Times New Roman"/>
          <w:sz w:val="32"/>
          <w:szCs w:val="32"/>
        </w:rPr>
        <w:t>12.21161</w:t>
      </w:r>
      <w:r>
        <w:rPr>
          <w:rFonts w:ascii="Times New Roman" w:eastAsia="仿宋_GB2312" w:hAnsi="Times New Roman" w:cs="Times New Roman"/>
          <w:sz w:val="32"/>
          <w:szCs w:val="32"/>
        </w:rPr>
        <w:t>万元，全部用于大学生村官各项补贴、社保和培训费用</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计划完成率达</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。项目经费保障对象全部为</w:t>
      </w:r>
      <w:r>
        <w:rPr>
          <w:rFonts w:ascii="Times New Roman" w:eastAsia="仿宋_GB2312" w:hAnsi="Times New Roman" w:cs="Times New Roman" w:hint="eastAsia"/>
          <w:sz w:val="32"/>
          <w:szCs w:val="32"/>
        </w:rPr>
        <w:t>2013</w:t>
      </w:r>
      <w:r>
        <w:rPr>
          <w:rFonts w:ascii="Times New Roman" w:eastAsia="仿宋_GB2312" w:hAnsi="Times New Roman" w:cs="Times New Roman"/>
          <w:sz w:val="32"/>
          <w:szCs w:val="32"/>
        </w:rPr>
        <w:t>-201</w:t>
      </w:r>
      <w:r>
        <w:rPr>
          <w:rFonts w:ascii="Times New Roman" w:eastAsia="仿宋_GB2312" w:hAnsi="Times New Roman" w:cs="Times New Roman" w:hint="eastAsia"/>
          <w:sz w:val="32"/>
          <w:szCs w:val="32"/>
        </w:rPr>
        <w:t>4</w:t>
      </w:r>
      <w:r>
        <w:rPr>
          <w:rFonts w:ascii="Times New Roman" w:eastAsia="仿宋_GB2312" w:hAnsi="Times New Roman" w:cs="Times New Roman"/>
          <w:sz w:val="32"/>
          <w:szCs w:val="32"/>
        </w:rPr>
        <w:t>年选聘的大学生村官，经费审批和拨付程序符合区</w:t>
      </w:r>
      <w:r>
        <w:rPr>
          <w:rFonts w:ascii="Times New Roman" w:eastAsia="仿宋_GB2312" w:hAnsi="Times New Roman" w:cs="Times New Roman" w:hint="eastAsia"/>
          <w:sz w:val="32"/>
          <w:szCs w:val="32"/>
        </w:rPr>
        <w:t>委组织</w:t>
      </w:r>
      <w:r>
        <w:rPr>
          <w:rFonts w:ascii="Times New Roman" w:eastAsia="仿宋_GB2312" w:hAnsi="Times New Roman" w:cs="Times New Roman"/>
          <w:sz w:val="32"/>
          <w:szCs w:val="32"/>
        </w:rPr>
        <w:t>部财务管理规定。</w:t>
      </w:r>
      <w:r>
        <w:rPr>
          <w:rFonts w:ascii="Times New Roman" w:eastAsia="仿宋_GB2312" w:hAnsi="Times New Roman" w:cs="Times New Roman" w:hint="eastAsia"/>
          <w:sz w:val="32"/>
          <w:szCs w:val="32"/>
        </w:rPr>
        <w:t>李村镇</w:t>
      </w:r>
      <w:r>
        <w:rPr>
          <w:rFonts w:ascii="Times New Roman" w:eastAsia="仿宋_GB2312" w:hAnsi="Times New Roman" w:cs="Times New Roman"/>
          <w:sz w:val="32"/>
          <w:szCs w:val="32"/>
        </w:rPr>
        <w:t>每月均及时保障了大学生村官的</w:t>
      </w:r>
      <w:r>
        <w:rPr>
          <w:rFonts w:ascii="Times New Roman" w:eastAsia="仿宋_GB2312" w:hAnsi="Times New Roman" w:cs="Times New Roman" w:hint="eastAsia"/>
          <w:sz w:val="32"/>
          <w:szCs w:val="32"/>
        </w:rPr>
        <w:t>基础工资</w:t>
      </w:r>
      <w:r>
        <w:rPr>
          <w:rFonts w:ascii="Times New Roman" w:eastAsia="仿宋_GB2312" w:hAnsi="Times New Roman" w:cs="Times New Roman"/>
          <w:sz w:val="32"/>
          <w:szCs w:val="32"/>
        </w:rPr>
        <w:t>、养老保险、医疗保险、失业保险、工伤保险、生育保险，未发生经费支付迟延的现象，经费支付及时率为</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李村镇</w:t>
      </w:r>
      <w:r>
        <w:rPr>
          <w:rFonts w:ascii="Times New Roman" w:eastAsia="仿宋_GB2312" w:hAnsi="Times New Roman" w:cs="Times New Roman" w:hint="eastAsia"/>
          <w:sz w:val="32"/>
          <w:szCs w:val="32"/>
        </w:rPr>
        <w:t>4</w:t>
      </w:r>
      <w:r>
        <w:rPr>
          <w:rFonts w:ascii="Times New Roman" w:eastAsia="仿宋_GB2312" w:hAnsi="Times New Roman" w:cs="Times New Roman" w:hint="eastAsia"/>
          <w:sz w:val="32"/>
          <w:szCs w:val="32"/>
        </w:rPr>
        <w:t>名大学生村官</w:t>
      </w:r>
      <w:r>
        <w:rPr>
          <w:rFonts w:ascii="Times New Roman" w:eastAsia="仿宋_GB2312" w:hAnsi="Times New Roman" w:cs="Times New Roman"/>
          <w:sz w:val="32"/>
          <w:szCs w:val="32"/>
        </w:rPr>
        <w:t>所应享有的相关待遇已全部按照项目管理规定和相关标准执行，项目保障对象得到全面覆盖。</w:t>
      </w:r>
      <w:r>
        <w:rPr>
          <w:rFonts w:ascii="Times New Roman" w:eastAsia="仿宋_GB2312" w:hAnsi="Times New Roman" w:cs="Times New Roman"/>
          <w:sz w:val="32"/>
          <w:szCs w:val="32"/>
        </w:rPr>
        <w:t xml:space="preserve"> </w:t>
      </w:r>
      <w:r>
        <w:rPr>
          <w:rFonts w:ascii="Times New Roman" w:eastAsia="仿宋_GB2312" w:hAnsi="Times New Roman" w:cs="Times New Roman" w:hint="eastAsia"/>
          <w:sz w:val="32"/>
          <w:szCs w:val="32"/>
        </w:rPr>
        <w:t>4</w:t>
      </w:r>
      <w:r>
        <w:rPr>
          <w:rFonts w:ascii="Times New Roman" w:eastAsia="仿宋_GB2312" w:hAnsi="Times New Roman" w:cs="Times New Roman" w:hint="eastAsia"/>
          <w:sz w:val="32"/>
          <w:szCs w:val="32"/>
        </w:rPr>
        <w:t>名大学生村官按要求履职，配合做好镇村中心工作，年度考核均为称职等次，并及时参加区委组织部和镇党委、政府组织的各项培训活动，</w:t>
      </w:r>
      <w:r>
        <w:rPr>
          <w:rFonts w:ascii="Times New Roman" w:eastAsia="仿宋_GB2312" w:hAnsi="Times New Roman" w:cs="Times New Roman"/>
          <w:sz w:val="32"/>
          <w:szCs w:val="32"/>
        </w:rPr>
        <w:t>正常履职率</w:t>
      </w:r>
      <w:r>
        <w:rPr>
          <w:rFonts w:ascii="Times New Roman" w:eastAsia="仿宋_GB2312" w:hAnsi="Times New Roman" w:cs="Times New Roman" w:hint="eastAsia"/>
          <w:sz w:val="32"/>
          <w:szCs w:val="32"/>
        </w:rPr>
        <w:t>和</w:t>
      </w:r>
      <w:r>
        <w:rPr>
          <w:rFonts w:ascii="Times New Roman" w:eastAsia="仿宋_GB2312" w:hAnsi="Times New Roman" w:cs="Times New Roman"/>
          <w:sz w:val="32"/>
          <w:szCs w:val="32"/>
        </w:rPr>
        <w:t>培训工作正常开展率</w:t>
      </w:r>
      <w:r>
        <w:rPr>
          <w:rFonts w:ascii="Times New Roman" w:eastAsia="仿宋_GB2312" w:hAnsi="Times New Roman" w:cs="Times New Roman" w:hint="eastAsia"/>
          <w:sz w:val="32"/>
          <w:szCs w:val="32"/>
        </w:rPr>
        <w:t>达</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。根据指标体系，该项目</w:t>
      </w:r>
      <w:r>
        <w:rPr>
          <w:rFonts w:ascii="Times New Roman" w:eastAsia="仿宋_GB2312" w:hAnsi="Times New Roman" w:cs="Times New Roman" w:hint="eastAsia"/>
          <w:sz w:val="32"/>
          <w:szCs w:val="32"/>
        </w:rPr>
        <w:t>产出</w:t>
      </w:r>
      <w:r>
        <w:rPr>
          <w:rFonts w:ascii="Times New Roman" w:eastAsia="仿宋_GB2312" w:hAnsi="Times New Roman" w:cs="Times New Roman"/>
          <w:sz w:val="32"/>
          <w:szCs w:val="32"/>
        </w:rPr>
        <w:t>计算得分</w:t>
      </w:r>
      <w:r>
        <w:rPr>
          <w:rFonts w:ascii="Times New Roman" w:eastAsia="仿宋_GB2312" w:hAnsi="Times New Roman" w:cs="Times New Roman" w:hint="eastAsia"/>
          <w:sz w:val="32"/>
          <w:szCs w:val="32"/>
        </w:rPr>
        <w:t>52</w:t>
      </w:r>
      <w:r>
        <w:rPr>
          <w:rFonts w:ascii="Times New Roman" w:eastAsia="仿宋_GB2312" w:hAnsi="Times New Roman" w:cs="Times New Roman"/>
          <w:sz w:val="32"/>
          <w:szCs w:val="32"/>
        </w:rPr>
        <w:t>分。</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t>（四）项目效果</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选聘高校毕业生到村任职为基层建设注入了新鲜力量，他们文化水平高，接受事务能力强，在基层工作中发挥了重要作用</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选聘管理使用大学生村官对于</w:t>
      </w:r>
      <w:r>
        <w:rPr>
          <w:rFonts w:ascii="Times New Roman" w:eastAsia="仿宋_GB2312" w:hAnsi="Times New Roman" w:cs="Times New Roman"/>
          <w:sz w:val="32"/>
          <w:szCs w:val="32"/>
        </w:rPr>
        <w:t>优化基层干部队伍结构，拓宽用人视野渠道，破解制约乡村振兴的人才瓶颈</w:t>
      </w:r>
      <w:r>
        <w:rPr>
          <w:rFonts w:ascii="Times New Roman" w:eastAsia="仿宋_GB2312" w:hAnsi="Times New Roman" w:cs="Times New Roman" w:hint="eastAsia"/>
          <w:sz w:val="32"/>
          <w:szCs w:val="32"/>
        </w:rPr>
        <w:t>具有重大意义。该项目收到了良好的社会效益和群众满意度，但可持续影</w:t>
      </w:r>
      <w:r>
        <w:rPr>
          <w:rFonts w:ascii="Times New Roman" w:eastAsia="仿宋_GB2312" w:hAnsi="Times New Roman" w:cs="Times New Roman" w:hint="eastAsia"/>
          <w:sz w:val="32"/>
          <w:szCs w:val="32"/>
        </w:rPr>
        <w:lastRenderedPageBreak/>
        <w:t>响有待进一步加强。根据指</w:t>
      </w:r>
      <w:r>
        <w:rPr>
          <w:rFonts w:ascii="Times New Roman" w:eastAsia="仿宋_GB2312" w:hAnsi="Times New Roman" w:cs="Times New Roman" w:hint="eastAsia"/>
          <w:sz w:val="32"/>
          <w:szCs w:val="32"/>
        </w:rPr>
        <w:t>标体系，该项目效果计算得分</w:t>
      </w:r>
      <w:r>
        <w:rPr>
          <w:rFonts w:ascii="Times New Roman" w:eastAsia="仿宋_GB2312" w:hAnsi="Times New Roman" w:cs="Times New Roman" w:hint="eastAsia"/>
          <w:sz w:val="32"/>
          <w:szCs w:val="32"/>
        </w:rPr>
        <w:t>22</w:t>
      </w:r>
      <w:r>
        <w:rPr>
          <w:rFonts w:ascii="Times New Roman" w:eastAsia="仿宋_GB2312" w:hAnsi="Times New Roman" w:cs="Times New Roman" w:hint="eastAsia"/>
          <w:sz w:val="32"/>
          <w:szCs w:val="32"/>
        </w:rPr>
        <w:t>分。</w:t>
      </w:r>
    </w:p>
    <w:p w:rsidR="009B0AD4" w:rsidRDefault="000766A5">
      <w:pPr>
        <w:spacing w:line="578"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四、项目综合评价结论和评价等级</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根据项目执行情况和项目绩效情况，按照讨论确定的工作方案指标体系</w:t>
      </w:r>
      <w:r>
        <w:rPr>
          <w:rFonts w:ascii="Times New Roman" w:eastAsia="仿宋_GB2312" w:hAnsi="Times New Roman" w:cs="Times New Roman" w:hint="eastAsia"/>
          <w:sz w:val="32"/>
          <w:szCs w:val="32"/>
        </w:rPr>
        <w:t>和</w:t>
      </w:r>
      <w:r>
        <w:rPr>
          <w:rFonts w:ascii="Times New Roman" w:eastAsia="仿宋_GB2312" w:hAnsi="Times New Roman" w:cs="Times New Roman"/>
          <w:sz w:val="32"/>
          <w:szCs w:val="32"/>
        </w:rPr>
        <w:t>评价方法，通过综合测评，本项目最终总得分为</w:t>
      </w:r>
      <w:r>
        <w:rPr>
          <w:rFonts w:ascii="Times New Roman" w:eastAsia="仿宋_GB2312" w:hAnsi="Times New Roman" w:cs="Times New Roman" w:hint="eastAsia"/>
          <w:sz w:val="32"/>
          <w:szCs w:val="32"/>
        </w:rPr>
        <w:t>9</w:t>
      </w:r>
      <w:r>
        <w:rPr>
          <w:rFonts w:ascii="Times New Roman" w:eastAsia="仿宋_GB2312" w:hAnsi="Times New Roman" w:cs="Times New Roman"/>
          <w:sz w:val="32"/>
          <w:szCs w:val="32"/>
        </w:rPr>
        <w:t>8</w:t>
      </w:r>
      <w:r>
        <w:rPr>
          <w:rFonts w:ascii="Times New Roman" w:eastAsia="仿宋_GB2312" w:hAnsi="Times New Roman" w:cs="Times New Roman"/>
          <w:sz w:val="32"/>
          <w:szCs w:val="32"/>
        </w:rPr>
        <w:t>分，评价</w:t>
      </w:r>
      <w:r>
        <w:rPr>
          <w:rFonts w:ascii="Times New Roman" w:eastAsia="仿宋_GB2312" w:hAnsi="Times New Roman" w:cs="Times New Roman" w:hint="eastAsia"/>
          <w:sz w:val="32"/>
          <w:szCs w:val="32"/>
        </w:rPr>
        <w:t>等级</w:t>
      </w:r>
      <w:r>
        <w:rPr>
          <w:rFonts w:ascii="Times New Roman" w:eastAsia="仿宋_GB2312" w:hAnsi="Times New Roman" w:cs="Times New Roman"/>
          <w:sz w:val="32"/>
          <w:szCs w:val="32"/>
        </w:rPr>
        <w:t>为</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优秀</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rsidR="009B0AD4" w:rsidRDefault="000766A5">
      <w:pPr>
        <w:spacing w:line="578"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五、存在的问题及改进措施</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t>（一）项目存在的主要问题</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1.</w:t>
      </w:r>
      <w:r>
        <w:rPr>
          <w:rFonts w:ascii="Times New Roman" w:eastAsia="仿宋_GB2312" w:hAnsi="Times New Roman" w:cs="Times New Roman"/>
          <w:b/>
          <w:bCs/>
          <w:sz w:val="32"/>
          <w:szCs w:val="32"/>
        </w:rPr>
        <w:t>任职意愿不够强烈。</w:t>
      </w:r>
      <w:r>
        <w:rPr>
          <w:rFonts w:ascii="Times New Roman" w:eastAsia="仿宋_GB2312" w:hAnsi="Times New Roman" w:cs="Times New Roman"/>
          <w:sz w:val="32"/>
          <w:szCs w:val="32"/>
        </w:rPr>
        <w:t>很多大学生选择回乡工作是出于就业的考虑，是在就业压力和优惠政策引力下作出的权宜之计。对农村怀有感情、想成就一番事业的较少。尤其是男性面临成家立业的压力，对自身发展前景很担忧，很多人放弃回乡任职</w:t>
      </w:r>
      <w:r>
        <w:rPr>
          <w:rFonts w:ascii="Times New Roman" w:eastAsia="仿宋_GB2312" w:hAnsi="Times New Roman" w:cs="Times New Roman" w:hint="eastAsia"/>
          <w:sz w:val="32"/>
          <w:szCs w:val="32"/>
        </w:rPr>
        <w:t>。</w:t>
      </w:r>
    </w:p>
    <w:p w:rsidR="009B0AD4" w:rsidRDefault="000766A5">
      <w:pPr>
        <w:spacing w:line="578" w:lineRule="exact"/>
        <w:ind w:firstLineChars="200" w:firstLine="643"/>
        <w:rPr>
          <w:rFonts w:ascii="Times New Roman" w:eastAsia="楷体_GB2312" w:hAnsi="Times New Roman" w:cs="Times New Roman"/>
          <w:sz w:val="32"/>
          <w:szCs w:val="32"/>
        </w:rPr>
      </w:pPr>
      <w:r>
        <w:rPr>
          <w:rFonts w:ascii="Times New Roman" w:eastAsia="仿宋_GB2312" w:hAnsi="Times New Roman" w:cs="Times New Roman" w:hint="eastAsia"/>
          <w:b/>
          <w:bCs/>
          <w:sz w:val="32"/>
          <w:szCs w:val="32"/>
        </w:rPr>
        <w:t>2</w:t>
      </w:r>
      <w:r>
        <w:rPr>
          <w:rFonts w:ascii="Times New Roman" w:eastAsia="仿宋_GB2312" w:hAnsi="Times New Roman" w:cs="Times New Roman"/>
          <w:b/>
          <w:bCs/>
          <w:sz w:val="32"/>
          <w:szCs w:val="32"/>
        </w:rPr>
        <w:t>.</w:t>
      </w:r>
      <w:r>
        <w:rPr>
          <w:rFonts w:ascii="Times New Roman" w:eastAsia="仿宋_GB2312" w:hAnsi="Times New Roman" w:cs="Times New Roman"/>
          <w:b/>
          <w:bCs/>
          <w:sz w:val="32"/>
          <w:szCs w:val="32"/>
        </w:rPr>
        <w:t>制度政策有待完善。</w:t>
      </w:r>
      <w:r>
        <w:rPr>
          <w:rFonts w:ascii="Times New Roman" w:eastAsia="仿宋_GB2312" w:hAnsi="Times New Roman" w:cs="Times New Roman"/>
          <w:sz w:val="32"/>
          <w:szCs w:val="32"/>
        </w:rPr>
        <w:t>很多大学生表示农村</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两委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干部现行工资待遇偏低，岗位吸引力不足，甚至期望对回乡任职后报考公务员和事业单位的笔试能够加分。很多人认为政策前瞻性不足，对于今后上升渠道需要研究考虑。</w:t>
      </w:r>
    </w:p>
    <w:p w:rsidR="009B0AD4" w:rsidRDefault="000766A5">
      <w:pPr>
        <w:spacing w:line="578" w:lineRule="exact"/>
        <w:rPr>
          <w:rFonts w:ascii="Times New Roman" w:eastAsia="楷体_GB2312" w:hAnsi="Times New Roman" w:cs="Times New Roman"/>
          <w:sz w:val="32"/>
          <w:szCs w:val="32"/>
        </w:rPr>
      </w:pPr>
      <w:r>
        <w:rPr>
          <w:rFonts w:ascii="Times New Roman" w:eastAsia="楷体_GB2312" w:hAnsi="Times New Roman" w:cs="Times New Roman"/>
          <w:sz w:val="32"/>
          <w:szCs w:val="32"/>
        </w:rPr>
        <w:t xml:space="preserve">   </w:t>
      </w:r>
      <w:r>
        <w:rPr>
          <w:rFonts w:ascii="Times New Roman" w:eastAsia="楷体_GB2312" w:hAnsi="Times New Roman" w:cs="Times New Roman"/>
          <w:sz w:val="32"/>
          <w:szCs w:val="32"/>
        </w:rPr>
        <w:t>（二）针对问题提出具体的改进措施或建议</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1.</w:t>
      </w:r>
      <w:r>
        <w:rPr>
          <w:rFonts w:ascii="Times New Roman" w:eastAsia="仿宋_GB2312" w:hAnsi="Times New Roman" w:cs="Times New Roman"/>
          <w:b/>
          <w:bCs/>
          <w:sz w:val="32"/>
          <w:szCs w:val="32"/>
        </w:rPr>
        <w:t>完善制度政策。</w:t>
      </w:r>
      <w:r>
        <w:rPr>
          <w:rFonts w:ascii="Times New Roman" w:eastAsia="仿宋_GB2312" w:hAnsi="Times New Roman" w:cs="Times New Roman"/>
          <w:sz w:val="32"/>
          <w:szCs w:val="32"/>
        </w:rPr>
        <w:t>结合本地实际，制定出台大学生回乡任职的实施细则、管理办法等一系列政策性文件，拓宽选拔任用途径，建议增加从回乡任职大学生中招聘公务员、事业单位比例，畅通人员流动渠道。</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2.</w:t>
      </w:r>
      <w:r>
        <w:rPr>
          <w:rFonts w:ascii="Times New Roman" w:eastAsia="仿宋_GB2312" w:hAnsi="Times New Roman" w:cs="Times New Roman"/>
          <w:b/>
          <w:bCs/>
          <w:sz w:val="32"/>
          <w:szCs w:val="32"/>
        </w:rPr>
        <w:t>强化考核运用。</w:t>
      </w:r>
      <w:r>
        <w:rPr>
          <w:rFonts w:ascii="Times New Roman" w:eastAsia="仿宋_GB2312" w:hAnsi="Times New Roman" w:cs="Times New Roman"/>
          <w:sz w:val="32"/>
          <w:szCs w:val="32"/>
        </w:rPr>
        <w:t>注重考核在完成镇村重点工作中的表现和作用发挥，把考核结果与待遇、培养、优惠政策、奖励挂钩。</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对于表现特别突出的，及时把他们吸收到党内来，根据农村基</w:t>
      </w:r>
      <w:r>
        <w:rPr>
          <w:rFonts w:ascii="Times New Roman" w:eastAsia="仿宋_GB2312" w:hAnsi="Times New Roman" w:cs="Times New Roman"/>
          <w:sz w:val="32"/>
          <w:szCs w:val="32"/>
        </w:rPr>
        <w:lastRenderedPageBreak/>
        <w:t>层干部队伍建设现状，通过法定程序使其进入村两委班子，并适时推荐为乡镇后备干部。</w:t>
      </w:r>
    </w:p>
    <w:p w:rsidR="009B0AD4" w:rsidRDefault="000766A5">
      <w:pPr>
        <w:spacing w:line="578"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sz w:val="32"/>
          <w:szCs w:val="32"/>
        </w:rPr>
        <w:t>3.</w:t>
      </w:r>
      <w:r>
        <w:rPr>
          <w:rFonts w:ascii="Times New Roman" w:eastAsia="仿宋_GB2312" w:hAnsi="Times New Roman" w:cs="Times New Roman"/>
          <w:b/>
          <w:bCs/>
          <w:sz w:val="32"/>
          <w:szCs w:val="32"/>
        </w:rPr>
        <w:t>加强关心爱护。</w:t>
      </w:r>
      <w:r>
        <w:rPr>
          <w:rFonts w:ascii="Times New Roman" w:eastAsia="仿宋_GB2312" w:hAnsi="Times New Roman" w:cs="Times New Roman"/>
          <w:sz w:val="32"/>
          <w:szCs w:val="32"/>
        </w:rPr>
        <w:t>对回乡任职大学生进行思想政治教育，引导他们在扎根基层、服务群众、奉献社会中经风雨、见世面、</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爱锻炼、增才干。通过网络、座谈、个别访谈、联谊会等平台，</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加强沟通交流</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营造工作上有盼头、生活上有奔头的良好氛围。</w:t>
      </w:r>
    </w:p>
    <w:p w:rsidR="009B0AD4" w:rsidRDefault="000766A5">
      <w:pPr>
        <w:adjustRightInd w:val="0"/>
        <w:snapToGrid w:val="0"/>
        <w:spacing w:line="578"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六</w:t>
      </w:r>
      <w:r>
        <w:rPr>
          <w:rFonts w:ascii="Times New Roman" w:eastAsia="黑体" w:hAnsi="Times New Roman" w:cs="Times New Roman"/>
          <w:sz w:val="32"/>
          <w:szCs w:val="32"/>
        </w:rPr>
        <w:t>、评价工作组人员名单及签字</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bookmarkStart w:id="0" w:name="_GoBack"/>
      <w:bookmarkEnd w:id="0"/>
      <w:r>
        <w:rPr>
          <w:rFonts w:ascii="Times New Roman" w:eastAsia="仿宋_GB2312" w:hAnsi="Times New Roman" w:cs="Times New Roman" w:hint="eastAsia"/>
          <w:sz w:val="32"/>
          <w:szCs w:val="32"/>
        </w:rPr>
        <w:t>李论</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李村镇党委副书记</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刘</w:t>
      </w:r>
      <w:r>
        <w:rPr>
          <w:rFonts w:ascii="Times New Roman" w:eastAsia="仿宋_GB2312" w:hAnsi="Times New Roman" w:cs="Times New Roman" w:hint="eastAsia"/>
          <w:sz w:val="32"/>
          <w:szCs w:val="32"/>
        </w:rPr>
        <w:t>倩</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李村镇组织委员</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武雅娟</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镇组织员办主任</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王会霞</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镇财政所所长</w:t>
      </w:r>
    </w:p>
    <w:p w:rsidR="009B0AD4" w:rsidRDefault="000766A5">
      <w:pPr>
        <w:adjustRightInd w:val="0"/>
        <w:snapToGrid w:val="0"/>
        <w:spacing w:line="578"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郭修君</w:t>
      </w:r>
      <w:r>
        <w:rPr>
          <w:rFonts w:ascii="Times New Roman" w:eastAsia="仿宋_GB2312" w:hAnsi="Times New Roman" w:cs="Times New Roman" w:hint="eastAsia"/>
          <w:sz w:val="32"/>
          <w:szCs w:val="32"/>
        </w:rPr>
        <w:t>镇组织员办科员</w:t>
      </w:r>
    </w:p>
    <w:p w:rsidR="009B0AD4" w:rsidRDefault="009B0AD4">
      <w:pPr>
        <w:spacing w:line="578" w:lineRule="exact"/>
        <w:rPr>
          <w:rFonts w:ascii="Times New Roman" w:eastAsia="仿宋_GB2312" w:hAnsi="Times New Roman" w:cs="Times New Roman"/>
          <w:sz w:val="32"/>
          <w:szCs w:val="32"/>
        </w:rPr>
      </w:pPr>
    </w:p>
    <w:p w:rsidR="009B0AD4" w:rsidRDefault="009B0AD4">
      <w:pPr>
        <w:adjustRightInd w:val="0"/>
        <w:spacing w:line="360" w:lineRule="auto"/>
        <w:ind w:firstLineChars="200" w:firstLine="640"/>
        <w:rPr>
          <w:rFonts w:ascii="Times New Roman" w:eastAsia="仿宋_GB2312" w:hAnsi="Times New Roman" w:cs="Times New Roman"/>
          <w:sz w:val="32"/>
          <w:szCs w:val="32"/>
        </w:rPr>
      </w:pPr>
    </w:p>
    <w:p w:rsidR="009B0AD4" w:rsidRDefault="009B0AD4">
      <w:pPr>
        <w:adjustRightInd w:val="0"/>
        <w:spacing w:line="360" w:lineRule="auto"/>
        <w:ind w:firstLineChars="200" w:firstLine="640"/>
        <w:rPr>
          <w:rFonts w:ascii="Times New Roman" w:eastAsia="仿宋_GB2312" w:hAnsi="Times New Roman" w:cs="Times New Roman"/>
          <w:sz w:val="32"/>
          <w:szCs w:val="32"/>
        </w:rPr>
      </w:pPr>
    </w:p>
    <w:p w:rsidR="009B0AD4" w:rsidRDefault="009B0AD4">
      <w:pPr>
        <w:adjustRightInd w:val="0"/>
        <w:spacing w:line="360" w:lineRule="auto"/>
        <w:ind w:firstLineChars="200" w:firstLine="640"/>
        <w:rPr>
          <w:rFonts w:ascii="Times New Roman" w:eastAsia="仿宋_GB2312" w:hAnsi="Times New Roman" w:cs="Times New Roman"/>
          <w:sz w:val="32"/>
          <w:szCs w:val="32"/>
        </w:rPr>
      </w:pPr>
    </w:p>
    <w:p w:rsidR="009B0AD4" w:rsidRDefault="009B0AD4">
      <w:pPr>
        <w:rPr>
          <w:rFonts w:ascii="Times New Roman" w:eastAsia="仿宋_GB2312" w:hAnsi="Times New Roman" w:cs="Times New Roman"/>
          <w:sz w:val="32"/>
          <w:szCs w:val="32"/>
        </w:rPr>
      </w:pPr>
    </w:p>
    <w:sectPr w:rsidR="009B0AD4" w:rsidSect="009B0AD4">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6A5" w:rsidRDefault="000766A5" w:rsidP="009B0AD4">
      <w:r>
        <w:separator/>
      </w:r>
    </w:p>
  </w:endnote>
  <w:endnote w:type="continuationSeparator" w:id="1">
    <w:p w:rsidR="000766A5" w:rsidRDefault="000766A5" w:rsidP="009B0AD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华文楷体">
    <w:altName w:val="宋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AD4" w:rsidRDefault="009B0AD4">
    <w:pPr>
      <w:pStyle w:val="a3"/>
      <w:framePr w:wrap="around" w:vAnchor="text" w:hAnchor="margin" w:xAlign="right" w:y="1"/>
      <w:rPr>
        <w:rStyle w:val="a5"/>
      </w:rPr>
    </w:pPr>
    <w:r>
      <w:fldChar w:fldCharType="begin"/>
    </w:r>
    <w:r w:rsidR="000766A5">
      <w:rPr>
        <w:rStyle w:val="a5"/>
      </w:rPr>
      <w:instrText xml:space="preserve">PAGE  </w:instrText>
    </w:r>
    <w:r>
      <w:fldChar w:fldCharType="separate"/>
    </w:r>
    <w:r w:rsidR="000766A5">
      <w:rPr>
        <w:rStyle w:val="a5"/>
      </w:rPr>
      <w:t>4</w:t>
    </w:r>
    <w:r>
      <w:fldChar w:fldCharType="end"/>
    </w:r>
  </w:p>
  <w:p w:rsidR="009B0AD4" w:rsidRDefault="009B0AD4">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AD4" w:rsidRDefault="009B0AD4">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6A5" w:rsidRDefault="000766A5" w:rsidP="009B0AD4">
      <w:r>
        <w:separator/>
      </w:r>
    </w:p>
  </w:footnote>
  <w:footnote w:type="continuationSeparator" w:id="1">
    <w:p w:rsidR="000766A5" w:rsidRDefault="000766A5" w:rsidP="009B0AD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42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2A2941B7"/>
    <w:rsid w:val="000766A5"/>
    <w:rsid w:val="004A45A6"/>
    <w:rsid w:val="009B0AD4"/>
    <w:rsid w:val="02741830"/>
    <w:rsid w:val="04200AA6"/>
    <w:rsid w:val="14345C99"/>
    <w:rsid w:val="19545B64"/>
    <w:rsid w:val="1A870905"/>
    <w:rsid w:val="1B8B767E"/>
    <w:rsid w:val="1BD963FA"/>
    <w:rsid w:val="22F133BE"/>
    <w:rsid w:val="23EE5269"/>
    <w:rsid w:val="248A3FF3"/>
    <w:rsid w:val="273E1E22"/>
    <w:rsid w:val="2A2941B7"/>
    <w:rsid w:val="2A9E5973"/>
    <w:rsid w:val="2AED5C90"/>
    <w:rsid w:val="2B1904AA"/>
    <w:rsid w:val="39097CDB"/>
    <w:rsid w:val="391C01D4"/>
    <w:rsid w:val="3B843B8D"/>
    <w:rsid w:val="3D391E23"/>
    <w:rsid w:val="3DE419D9"/>
    <w:rsid w:val="406A455C"/>
    <w:rsid w:val="43A4721A"/>
    <w:rsid w:val="45081E56"/>
    <w:rsid w:val="49351AB6"/>
    <w:rsid w:val="4E4408E0"/>
    <w:rsid w:val="57575FCB"/>
    <w:rsid w:val="57827068"/>
    <w:rsid w:val="58CC3321"/>
    <w:rsid w:val="58E628B9"/>
    <w:rsid w:val="5D9C301F"/>
    <w:rsid w:val="5FFA54E7"/>
    <w:rsid w:val="66A16189"/>
    <w:rsid w:val="681D6567"/>
    <w:rsid w:val="6BFD0EAC"/>
    <w:rsid w:val="6EC005E1"/>
    <w:rsid w:val="74AF284B"/>
    <w:rsid w:val="7D78337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B0AD4"/>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9B0AD4"/>
    <w:pPr>
      <w:tabs>
        <w:tab w:val="center" w:pos="4153"/>
        <w:tab w:val="right" w:pos="8306"/>
      </w:tabs>
      <w:snapToGrid w:val="0"/>
      <w:jc w:val="left"/>
    </w:pPr>
    <w:rPr>
      <w:sz w:val="18"/>
      <w:szCs w:val="18"/>
    </w:rPr>
  </w:style>
  <w:style w:type="paragraph" w:styleId="a4">
    <w:name w:val="header"/>
    <w:basedOn w:val="a"/>
    <w:qFormat/>
    <w:rsid w:val="009B0AD4"/>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qFormat/>
    <w:rsid w:val="009B0AD4"/>
  </w:style>
  <w:style w:type="character" w:styleId="a5">
    <w:name w:val="page number"/>
    <w:basedOn w:val="a0"/>
    <w:qFormat/>
    <w:rsid w:val="009B0AD4"/>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599</Words>
  <Characters>3417</Characters>
  <Application>Microsoft Office Word</Application>
  <DocSecurity>0</DocSecurity>
  <Lines>28</Lines>
  <Paragraphs>8</Paragraphs>
  <ScaleCrop>false</ScaleCrop>
  <Company/>
  <LinksUpToDate>false</LinksUpToDate>
  <CharactersWithSpaces>4008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cp:revision>
  <dcterms:created xsi:type="dcterms:W3CDTF">2020-01-02T08:14:00Z</dcterms:created>
  <dcterms:modified xsi:type="dcterms:W3CDTF">2020-01-07T05:24:00Z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