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EBB" w:rsidRPr="00873BD8" w:rsidRDefault="00DE7EBB">
      <w:pPr>
        <w:adjustRightInd w:val="0"/>
        <w:spacing w:line="360" w:lineRule="auto"/>
        <w:rPr>
          <w:rFonts w:ascii="黑体" w:eastAsia="黑体" w:hAnsi="黑体" w:cs="黑体"/>
          <w:color w:val="000000" w:themeColor="text1"/>
          <w:sz w:val="32"/>
          <w:szCs w:val="32"/>
        </w:rPr>
      </w:pPr>
    </w:p>
    <w:p w:rsidR="00DE7EBB" w:rsidRPr="00873BD8" w:rsidRDefault="009907EF">
      <w:pPr>
        <w:spacing w:line="360" w:lineRule="auto"/>
        <w:jc w:val="center"/>
        <w:rPr>
          <w:rFonts w:ascii="华文楷体" w:eastAsia="华文楷体"/>
          <w:color w:val="000000" w:themeColor="text1"/>
          <w:sz w:val="32"/>
          <w:szCs w:val="32"/>
        </w:rPr>
      </w:pPr>
      <w:r w:rsidRPr="00873BD8">
        <w:rPr>
          <w:rFonts w:ascii="宋体" w:hint="eastAsia"/>
          <w:b/>
          <w:bCs/>
          <w:color w:val="000000" w:themeColor="text1"/>
          <w:sz w:val="36"/>
          <w:szCs w:val="32"/>
        </w:rPr>
        <w:t>劳动监察执法业务费</w:t>
      </w:r>
      <w:r w:rsidR="006B4559" w:rsidRPr="00873BD8">
        <w:rPr>
          <w:rFonts w:ascii="宋体" w:hint="eastAsia"/>
          <w:b/>
          <w:bCs/>
          <w:color w:val="000000" w:themeColor="text1"/>
          <w:sz w:val="36"/>
          <w:szCs w:val="32"/>
        </w:rPr>
        <w:t>项目绩效评价报告</w:t>
      </w:r>
    </w:p>
    <w:p w:rsidR="00DE7EBB" w:rsidRPr="00873BD8" w:rsidRDefault="00DE7EBB" w:rsidP="009907EF">
      <w:pPr>
        <w:spacing w:line="360" w:lineRule="auto"/>
        <w:rPr>
          <w:rFonts w:ascii="华文楷体" w:eastAsia="华文楷体"/>
          <w:color w:val="000000" w:themeColor="text1"/>
          <w:sz w:val="32"/>
          <w:szCs w:val="32"/>
        </w:rPr>
      </w:pPr>
    </w:p>
    <w:p w:rsidR="00DE7EBB" w:rsidRPr="00873BD8" w:rsidRDefault="006B4559">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根据《石家庄市鹿泉区区级部门预算绩效管理办法》（鹿财字[2019]65</w:t>
      </w:r>
      <w:bookmarkStart w:id="0" w:name="_GoBack"/>
      <w:bookmarkEnd w:id="0"/>
      <w:r w:rsidRPr="00873BD8">
        <w:rPr>
          <w:rFonts w:ascii="仿宋_GB2312" w:eastAsia="仿宋_GB2312" w:hint="eastAsia"/>
          <w:color w:val="000000" w:themeColor="text1"/>
          <w:sz w:val="32"/>
          <w:szCs w:val="32"/>
        </w:rPr>
        <w:t>号），遵循“科学性、规范性、客观性和公正性”的原则，对</w:t>
      </w:r>
      <w:r w:rsidR="009907EF" w:rsidRPr="00873BD8">
        <w:rPr>
          <w:rFonts w:ascii="仿宋_GB2312" w:eastAsia="仿宋_GB2312" w:hint="eastAsia"/>
          <w:color w:val="000000" w:themeColor="text1"/>
          <w:sz w:val="32"/>
          <w:szCs w:val="32"/>
        </w:rPr>
        <w:t>劳动监察执法业务费</w:t>
      </w:r>
      <w:r w:rsidRPr="00873BD8">
        <w:rPr>
          <w:rFonts w:ascii="仿宋_GB2312" w:eastAsia="仿宋_GB2312" w:hint="eastAsia"/>
          <w:color w:val="000000" w:themeColor="text1"/>
          <w:sz w:val="32"/>
          <w:szCs w:val="32"/>
        </w:rPr>
        <w:t>项目实施了绩效评价，形成本评价报告。</w:t>
      </w:r>
    </w:p>
    <w:p w:rsidR="00DE7EBB" w:rsidRPr="00873BD8" w:rsidRDefault="006B4559">
      <w:pPr>
        <w:adjustRightInd w:val="0"/>
        <w:snapToGrid w:val="0"/>
        <w:spacing w:line="360" w:lineRule="auto"/>
        <w:rPr>
          <w:rFonts w:ascii="黑体" w:eastAsia="黑体"/>
          <w:b/>
          <w:bCs/>
          <w:color w:val="000000" w:themeColor="text1"/>
          <w:sz w:val="32"/>
          <w:szCs w:val="36"/>
        </w:rPr>
      </w:pPr>
      <w:r w:rsidRPr="00873BD8">
        <w:rPr>
          <w:rFonts w:ascii="黑体" w:eastAsia="黑体" w:hint="eastAsia"/>
          <w:color w:val="000000" w:themeColor="text1"/>
          <w:sz w:val="32"/>
          <w:szCs w:val="32"/>
        </w:rPr>
        <w:t xml:space="preserve">    一、项目</w:t>
      </w:r>
      <w:r w:rsidRPr="00873BD8">
        <w:rPr>
          <w:rFonts w:ascii="黑体" w:eastAsia="黑体" w:hint="eastAsia"/>
          <w:color w:val="000000" w:themeColor="text1"/>
          <w:sz w:val="32"/>
          <w:szCs w:val="36"/>
        </w:rPr>
        <w:t>基本情况</w:t>
      </w:r>
    </w:p>
    <w:p w:rsidR="007E2DFB" w:rsidRPr="00873BD8" w:rsidRDefault="006B4559" w:rsidP="007E2DFB">
      <w:pPr>
        <w:adjustRightInd w:val="0"/>
        <w:snapToGrid w:val="0"/>
        <w:spacing w:line="360" w:lineRule="auto"/>
        <w:ind w:firstLineChars="200" w:firstLine="640"/>
        <w:rPr>
          <w:rFonts w:ascii="楷体_GB2312" w:eastAsia="楷体_GB2312" w:hAnsi="楷体_GB2312" w:cs="楷体_GB2312"/>
          <w:color w:val="000000" w:themeColor="text1"/>
          <w:sz w:val="32"/>
          <w:szCs w:val="32"/>
        </w:rPr>
      </w:pPr>
      <w:r w:rsidRPr="00873BD8">
        <w:rPr>
          <w:rFonts w:ascii="楷体_GB2312" w:eastAsia="楷体_GB2312" w:hAnsi="楷体_GB2312" w:cs="楷体_GB2312" w:hint="eastAsia"/>
          <w:color w:val="000000" w:themeColor="text1"/>
          <w:sz w:val="32"/>
          <w:szCs w:val="32"/>
        </w:rPr>
        <w:t>（一）项目概况</w:t>
      </w:r>
    </w:p>
    <w:p w:rsidR="003E0D09" w:rsidRPr="00873BD8" w:rsidRDefault="003E0D09" w:rsidP="007E2DFB">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1.</w:t>
      </w:r>
      <w:r w:rsidR="007E2DFB" w:rsidRPr="00873BD8">
        <w:rPr>
          <w:rFonts w:ascii="仿宋_GB2312" w:eastAsia="仿宋_GB2312" w:hint="eastAsia"/>
          <w:color w:val="000000" w:themeColor="text1"/>
          <w:sz w:val="32"/>
          <w:szCs w:val="32"/>
        </w:rPr>
        <w:t>该项目由石家庄市鹿泉区人力资源和社会保障局组织实施，依据</w:t>
      </w:r>
      <w:r w:rsidR="000B72EC" w:rsidRPr="00873BD8">
        <w:rPr>
          <w:rFonts w:ascii="仿宋_GB2312" w:eastAsia="仿宋_GB2312" w:hint="eastAsia"/>
          <w:color w:val="000000" w:themeColor="text1"/>
          <w:sz w:val="32"/>
          <w:szCs w:val="32"/>
        </w:rPr>
        <w:t>《河北省人民政府</w:t>
      </w:r>
      <w:r w:rsidR="007E2DFB" w:rsidRPr="00873BD8">
        <w:rPr>
          <w:rFonts w:ascii="仿宋_GB2312" w:eastAsia="仿宋_GB2312" w:hint="eastAsia"/>
          <w:color w:val="000000" w:themeColor="text1"/>
          <w:sz w:val="32"/>
          <w:szCs w:val="32"/>
        </w:rPr>
        <w:t>关于加强劳动保障监察工作的意见》（冀政〔2008〕53号）文件中“劳动保障监察工作所需的办公费、办案费、专项检查费、装备使用维护费以及人员经费、业务培训费全额纳入同级财政预算”之规定而立项。</w:t>
      </w:r>
    </w:p>
    <w:p w:rsidR="00DE7EBB" w:rsidRPr="00873BD8"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2.</w:t>
      </w:r>
      <w:r w:rsidR="007E2DFB" w:rsidRPr="00873BD8">
        <w:rPr>
          <w:rFonts w:ascii="仿宋_GB2312" w:eastAsia="仿宋_GB2312" w:hint="eastAsia"/>
          <w:color w:val="000000" w:themeColor="text1"/>
          <w:sz w:val="32"/>
          <w:szCs w:val="32"/>
        </w:rPr>
        <w:t>该项目资金主要用于石家庄市鹿泉区劳动和社会保障监察大队开展劳动保障监察执法业务使用</w:t>
      </w:r>
      <w:r w:rsidR="009477A4" w:rsidRPr="00873BD8">
        <w:rPr>
          <w:rFonts w:ascii="仿宋_GB2312" w:eastAsia="仿宋_GB2312" w:hint="eastAsia"/>
          <w:color w:val="000000" w:themeColor="text1"/>
          <w:sz w:val="32"/>
          <w:szCs w:val="32"/>
        </w:rPr>
        <w:t>，该单位相关工作职能为</w:t>
      </w:r>
      <w:r w:rsidRPr="00873BD8">
        <w:rPr>
          <w:rFonts w:ascii="仿宋_GB2312" w:eastAsia="仿宋_GB2312" w:hint="eastAsia"/>
          <w:color w:val="000000" w:themeColor="text1"/>
          <w:sz w:val="32"/>
          <w:szCs w:val="32"/>
        </w:rPr>
        <w:t>宣传劳动保障法律、法规和规章，督促用人单位贯彻执行；检查用人单位各项劳动保障法律、法规的实施情况；受理对违反劳动保障法律、法规或者规章行为的举报、投诉；依法纠正和查处违反劳动保障法律、法规或者规章的行为；负责涉及劳动权益方面的集体上访和突发事件处理；组织实施全市劳动保障年审工作；统筹开展全区保障农民工工资支付工作。</w:t>
      </w:r>
    </w:p>
    <w:p w:rsidR="003E0D09" w:rsidRPr="00873BD8"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3.该项目资金投入15万元，由鹿泉区财政资金予以拨付。</w:t>
      </w:r>
    </w:p>
    <w:p w:rsidR="00DE7EBB" w:rsidRPr="00873BD8" w:rsidRDefault="006B4559">
      <w:pPr>
        <w:adjustRightInd w:val="0"/>
        <w:snapToGrid w:val="0"/>
        <w:spacing w:line="360" w:lineRule="auto"/>
        <w:ind w:firstLineChars="200" w:firstLine="640"/>
        <w:rPr>
          <w:rFonts w:ascii="楷体_GB2312" w:eastAsia="楷体_GB2312" w:hAnsi="楷体_GB2312" w:cs="楷体_GB2312"/>
          <w:b/>
          <w:bCs/>
          <w:color w:val="000000" w:themeColor="text1"/>
          <w:sz w:val="32"/>
          <w:szCs w:val="32"/>
        </w:rPr>
      </w:pPr>
      <w:r w:rsidRPr="00873BD8">
        <w:rPr>
          <w:rFonts w:ascii="楷体_GB2312" w:eastAsia="楷体_GB2312" w:hAnsi="楷体_GB2312" w:cs="楷体_GB2312" w:hint="eastAsia"/>
          <w:color w:val="000000" w:themeColor="text1"/>
          <w:sz w:val="32"/>
          <w:szCs w:val="32"/>
        </w:rPr>
        <w:lastRenderedPageBreak/>
        <w:t>（二）项目预期绩效目标</w:t>
      </w:r>
    </w:p>
    <w:p w:rsidR="00DE7EBB" w:rsidRPr="00873BD8" w:rsidRDefault="00F6194A" w:rsidP="00367F0A">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该项目资金支出计划结合工作实际按季度划分。第一季度使用该项目资金的25%，第二季度使用该项目资金的50%，第三季度使用该项目资金的75%，第四季度使用该项目资金的100%。同时，预期达到的绩效总目标涉及劳动保障监察案件结案率、重大违法案件查处率、规模以上企业劳动合同签订率及群众满意率等。</w:t>
      </w:r>
    </w:p>
    <w:p w:rsidR="00DE7EBB" w:rsidRPr="00873BD8" w:rsidRDefault="006B4559">
      <w:pPr>
        <w:adjustRightInd w:val="0"/>
        <w:snapToGrid w:val="0"/>
        <w:spacing w:line="360" w:lineRule="auto"/>
        <w:ind w:firstLineChars="200" w:firstLine="643"/>
        <w:rPr>
          <w:rFonts w:ascii="黑体" w:eastAsia="黑体" w:hAnsi="黑体" w:cs="黑体"/>
          <w:b/>
          <w:bCs/>
          <w:color w:val="000000" w:themeColor="text1"/>
          <w:sz w:val="32"/>
          <w:szCs w:val="32"/>
        </w:rPr>
      </w:pPr>
      <w:r w:rsidRPr="00873BD8">
        <w:rPr>
          <w:rFonts w:ascii="黑体" w:eastAsia="黑体" w:hAnsi="黑体" w:cs="黑体" w:hint="eastAsia"/>
          <w:b/>
          <w:bCs/>
          <w:color w:val="000000" w:themeColor="text1"/>
          <w:sz w:val="32"/>
          <w:szCs w:val="32"/>
        </w:rPr>
        <w:t>二、绩效评价工作情况</w:t>
      </w:r>
    </w:p>
    <w:p w:rsidR="00DE7EBB" w:rsidRPr="00873BD8" w:rsidRDefault="006B4559">
      <w:pPr>
        <w:rPr>
          <w:rFonts w:ascii="楷体_GB2312" w:eastAsia="楷体_GB2312" w:hAnsi="楷体_GB2312" w:cs="楷体_GB2312"/>
          <w:color w:val="000000" w:themeColor="text1"/>
          <w:sz w:val="32"/>
          <w:szCs w:val="32"/>
        </w:rPr>
      </w:pPr>
      <w:r w:rsidRPr="00873BD8">
        <w:rPr>
          <w:rFonts w:ascii="仿宋_GB2312" w:eastAsia="仿宋_GB2312" w:hint="eastAsia"/>
          <w:color w:val="000000" w:themeColor="text1"/>
          <w:sz w:val="32"/>
          <w:szCs w:val="32"/>
        </w:rPr>
        <w:t xml:space="preserve">   </w:t>
      </w:r>
      <w:r w:rsidRPr="00873BD8">
        <w:rPr>
          <w:rFonts w:ascii="楷体_GB2312" w:eastAsia="楷体_GB2312" w:hAnsi="楷体_GB2312" w:cs="楷体_GB2312" w:hint="eastAsia"/>
          <w:color w:val="000000" w:themeColor="text1"/>
          <w:sz w:val="32"/>
          <w:szCs w:val="32"/>
        </w:rPr>
        <w:t>（一）绩效评价的组织工作</w:t>
      </w:r>
    </w:p>
    <w:p w:rsidR="000B72EC" w:rsidRPr="00873BD8" w:rsidRDefault="006B4559">
      <w:pPr>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 xml:space="preserve">    </w:t>
      </w:r>
      <w:r w:rsidR="000B72EC" w:rsidRPr="00873BD8">
        <w:rPr>
          <w:rFonts w:ascii="仿宋_GB2312" w:eastAsia="仿宋_GB2312" w:hint="eastAsia"/>
          <w:color w:val="000000" w:themeColor="text1"/>
          <w:sz w:val="32"/>
          <w:szCs w:val="32"/>
        </w:rPr>
        <w:t>该项目绩效评价工作依据《河北省人民政府关于加强劳动保障监察工作的意见》（冀政〔2008〕53号）</w:t>
      </w:r>
      <w:r w:rsidR="00FE260D" w:rsidRPr="00873BD8">
        <w:rPr>
          <w:rFonts w:ascii="仿宋_GB2312" w:eastAsia="仿宋_GB2312" w:hint="eastAsia"/>
          <w:color w:val="000000" w:themeColor="text1"/>
          <w:sz w:val="32"/>
          <w:szCs w:val="32"/>
        </w:rPr>
        <w:t>文件开展，主要采取核定数据、调查问卷和电话回访方式进行。评价工作的管理组织工作由石家庄市鹿泉区人力资源和社会保障局负责实施。</w:t>
      </w:r>
    </w:p>
    <w:p w:rsidR="00DE7EBB" w:rsidRPr="00873BD8" w:rsidRDefault="006B4559">
      <w:pPr>
        <w:rPr>
          <w:rFonts w:ascii="楷体_GB2312" w:eastAsia="楷体_GB2312" w:hAnsi="楷体_GB2312" w:cs="楷体_GB2312"/>
          <w:color w:val="000000" w:themeColor="text1"/>
          <w:sz w:val="32"/>
          <w:szCs w:val="32"/>
        </w:rPr>
      </w:pPr>
      <w:r w:rsidRPr="00873BD8">
        <w:rPr>
          <w:rFonts w:ascii="仿宋_GB2312" w:eastAsia="仿宋_GB2312" w:hint="eastAsia"/>
          <w:b/>
          <w:bCs/>
          <w:color w:val="000000" w:themeColor="text1"/>
          <w:sz w:val="32"/>
          <w:szCs w:val="32"/>
        </w:rPr>
        <w:t xml:space="preserve">   </w:t>
      </w:r>
      <w:r w:rsidRPr="00873BD8">
        <w:rPr>
          <w:rFonts w:ascii="楷体_GB2312" w:eastAsia="楷体_GB2312" w:hAnsi="楷体_GB2312" w:cs="楷体_GB2312" w:hint="eastAsia"/>
          <w:color w:val="000000" w:themeColor="text1"/>
          <w:sz w:val="32"/>
          <w:szCs w:val="32"/>
        </w:rPr>
        <w:t>（二）绩效评价的方法和过程</w:t>
      </w:r>
    </w:p>
    <w:p w:rsidR="00645134" w:rsidRPr="00873BD8" w:rsidRDefault="00645134">
      <w:pPr>
        <w:rPr>
          <w:rFonts w:ascii="仿宋_GB2312" w:eastAsia="仿宋_GB2312"/>
          <w:color w:val="000000" w:themeColor="text1"/>
          <w:sz w:val="32"/>
          <w:szCs w:val="32"/>
        </w:rPr>
      </w:pPr>
      <w:r w:rsidRPr="00873BD8">
        <w:rPr>
          <w:rFonts w:ascii="楷体_GB2312" w:eastAsia="楷体_GB2312" w:hAnsi="楷体_GB2312" w:cs="楷体_GB2312" w:hint="eastAsia"/>
          <w:color w:val="000000" w:themeColor="text1"/>
          <w:sz w:val="32"/>
          <w:szCs w:val="32"/>
        </w:rPr>
        <w:t xml:space="preserve">    </w:t>
      </w:r>
      <w:r w:rsidRPr="00873BD8">
        <w:rPr>
          <w:rFonts w:ascii="仿宋_GB2312" w:eastAsia="仿宋_GB2312" w:hint="eastAsia"/>
          <w:color w:val="000000" w:themeColor="text1"/>
          <w:sz w:val="32"/>
          <w:szCs w:val="32"/>
        </w:rPr>
        <w:t>该项目绩效评价工作结合上级劳动监察部门相关工作规定按年度进行，具体由石家庄市鹿泉区人力资源和社会保障局采取核定数据、调查问卷和电话回访方式进行，以确定劳动保障监察案件结案率、重大违法案件查处率、规模以上企业劳动合同签订率及群众满意率等最终结果。</w:t>
      </w:r>
    </w:p>
    <w:p w:rsidR="00DE7EBB" w:rsidRPr="00873BD8" w:rsidRDefault="006B4559">
      <w:pPr>
        <w:rPr>
          <w:rFonts w:ascii="仿宋_GB2312" w:eastAsia="仿宋_GB2312"/>
          <w:color w:val="000000" w:themeColor="text1"/>
          <w:sz w:val="32"/>
          <w:szCs w:val="32"/>
        </w:rPr>
      </w:pPr>
      <w:r w:rsidRPr="00873BD8">
        <w:rPr>
          <w:rFonts w:ascii="楷体_GB2312" w:eastAsia="楷体_GB2312" w:hAnsi="楷体_GB2312" w:cs="楷体_GB2312" w:hint="eastAsia"/>
          <w:b/>
          <w:bCs/>
          <w:color w:val="000000" w:themeColor="text1"/>
          <w:sz w:val="32"/>
          <w:szCs w:val="32"/>
        </w:rPr>
        <w:t xml:space="preserve">   </w:t>
      </w:r>
      <w:r w:rsidRPr="00873BD8">
        <w:rPr>
          <w:rFonts w:ascii="楷体_GB2312" w:eastAsia="楷体_GB2312" w:hAnsi="楷体_GB2312" w:cs="楷体_GB2312" w:hint="eastAsia"/>
          <w:color w:val="000000" w:themeColor="text1"/>
          <w:sz w:val="32"/>
          <w:szCs w:val="32"/>
        </w:rPr>
        <w:t>（三）建立绩效评价指标体系</w:t>
      </w:r>
    </w:p>
    <w:p w:rsidR="00EB7445" w:rsidRPr="00873BD8" w:rsidRDefault="00EB7445">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该项目产出指标包括：劳动保障监察案件结案数量占劳动</w:t>
      </w:r>
      <w:r w:rsidRPr="00873BD8">
        <w:rPr>
          <w:rFonts w:ascii="仿宋_GB2312" w:eastAsia="仿宋_GB2312" w:hint="eastAsia"/>
          <w:color w:val="000000" w:themeColor="text1"/>
          <w:sz w:val="32"/>
          <w:szCs w:val="32"/>
        </w:rPr>
        <w:lastRenderedPageBreak/>
        <w:t>保障监察案件需结案数量的比率</w:t>
      </w:r>
      <w:r w:rsidR="004A5128" w:rsidRPr="00873BD8">
        <w:rPr>
          <w:rFonts w:ascii="仿宋_GB2312" w:eastAsia="仿宋_GB2312" w:hint="eastAsia"/>
          <w:color w:val="000000" w:themeColor="text1"/>
          <w:sz w:val="32"/>
          <w:szCs w:val="32"/>
        </w:rPr>
        <w:t>大于或等于</w:t>
      </w:r>
      <w:r w:rsidRPr="00873BD8">
        <w:rPr>
          <w:rFonts w:ascii="仿宋_GB2312" w:eastAsia="仿宋_GB2312" w:hint="eastAsia"/>
          <w:color w:val="000000" w:themeColor="text1"/>
          <w:sz w:val="32"/>
          <w:szCs w:val="32"/>
        </w:rPr>
        <w:t>90%</w:t>
      </w:r>
      <w:r w:rsidR="004A5128" w:rsidRPr="00873BD8">
        <w:rPr>
          <w:rFonts w:ascii="仿宋_GB2312" w:eastAsia="仿宋_GB2312" w:hint="eastAsia"/>
          <w:color w:val="000000" w:themeColor="text1"/>
          <w:sz w:val="32"/>
          <w:szCs w:val="32"/>
        </w:rPr>
        <w:t>为优，小于90%大于或等于80%为良，小于80%大于或等于60%为中，60%以下为差</w:t>
      </w:r>
      <w:r w:rsidRPr="00873BD8">
        <w:rPr>
          <w:rFonts w:ascii="仿宋_GB2312" w:eastAsia="仿宋_GB2312" w:hint="eastAsia"/>
          <w:color w:val="000000" w:themeColor="text1"/>
          <w:sz w:val="32"/>
          <w:szCs w:val="32"/>
        </w:rPr>
        <w:t>；重大违法案件查处完成数量占发生数量的比率</w:t>
      </w:r>
      <w:r w:rsidR="004A5128" w:rsidRPr="00873BD8">
        <w:rPr>
          <w:rFonts w:ascii="仿宋_GB2312" w:eastAsia="仿宋_GB2312" w:hint="eastAsia"/>
          <w:color w:val="000000" w:themeColor="text1"/>
          <w:sz w:val="32"/>
          <w:szCs w:val="32"/>
        </w:rPr>
        <w:t>大于或等于90%为优，小于90%大于或等于80%为良，小于80%大于或等于60%为中，60%以下为差</w:t>
      </w:r>
      <w:r w:rsidRPr="00873BD8">
        <w:rPr>
          <w:rFonts w:ascii="仿宋_GB2312" w:eastAsia="仿宋_GB2312" w:hint="eastAsia"/>
          <w:color w:val="000000" w:themeColor="text1"/>
          <w:sz w:val="32"/>
          <w:szCs w:val="32"/>
        </w:rPr>
        <w:t>；规模以上企业劳动合同签订数占应签订数的比率</w:t>
      </w:r>
      <w:r w:rsidR="004A5128" w:rsidRPr="00873BD8">
        <w:rPr>
          <w:rFonts w:ascii="仿宋_GB2312" w:eastAsia="仿宋_GB2312" w:hint="eastAsia"/>
          <w:color w:val="000000" w:themeColor="text1"/>
          <w:sz w:val="32"/>
          <w:szCs w:val="32"/>
        </w:rPr>
        <w:t>大于或等于90%为优，小于90%大于或等于80%为良，小于80%大于或等于60%为中，60%以下为差</w:t>
      </w:r>
      <w:r w:rsidRPr="00873BD8">
        <w:rPr>
          <w:rFonts w:ascii="仿宋_GB2312" w:eastAsia="仿宋_GB2312" w:hint="eastAsia"/>
          <w:color w:val="000000" w:themeColor="text1"/>
          <w:sz w:val="32"/>
          <w:szCs w:val="32"/>
        </w:rPr>
        <w:t>。</w:t>
      </w:r>
    </w:p>
    <w:p w:rsidR="00DE7EBB" w:rsidRPr="00873BD8" w:rsidRDefault="00EB7445" w:rsidP="006E3411">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该项目效果指标包括：群众对提供各种政务等服务的满意程度</w:t>
      </w:r>
      <w:r w:rsidR="004A5128" w:rsidRPr="00873BD8">
        <w:rPr>
          <w:rFonts w:ascii="仿宋_GB2312" w:eastAsia="仿宋_GB2312" w:hint="eastAsia"/>
          <w:color w:val="000000" w:themeColor="text1"/>
          <w:sz w:val="32"/>
          <w:szCs w:val="32"/>
        </w:rPr>
        <w:t>大于或等于90%为优，小于90%大于或等于80%为良，小于80%大于或等于60%为中，60%以下为差</w:t>
      </w:r>
      <w:r w:rsidRPr="00873BD8">
        <w:rPr>
          <w:rFonts w:ascii="仿宋_GB2312" w:eastAsia="仿宋_GB2312" w:hint="eastAsia"/>
          <w:color w:val="000000" w:themeColor="text1"/>
          <w:sz w:val="32"/>
          <w:szCs w:val="32"/>
        </w:rPr>
        <w:t>；享受援企稳岗的企业数占应享受企业数的比率</w:t>
      </w:r>
      <w:r w:rsidR="004A5128" w:rsidRPr="00873BD8">
        <w:rPr>
          <w:rFonts w:ascii="仿宋_GB2312" w:eastAsia="仿宋_GB2312" w:hint="eastAsia"/>
          <w:color w:val="000000" w:themeColor="text1"/>
          <w:sz w:val="32"/>
          <w:szCs w:val="32"/>
        </w:rPr>
        <w:t>大于或等于90%为优，小于90%大于或等于80%为良，小于80%大于或等于60%为中，60%以下为差</w:t>
      </w:r>
      <w:r w:rsidRPr="00873BD8">
        <w:rPr>
          <w:rFonts w:ascii="仿宋_GB2312" w:eastAsia="仿宋_GB2312" w:hint="eastAsia"/>
          <w:color w:val="000000" w:themeColor="text1"/>
          <w:sz w:val="32"/>
          <w:szCs w:val="32"/>
        </w:rPr>
        <w:t>；问卷调查中满意和较满意的救助对象数量占调研对象</w:t>
      </w:r>
      <w:r w:rsidR="006E3411" w:rsidRPr="00873BD8">
        <w:rPr>
          <w:rFonts w:ascii="仿宋_GB2312" w:eastAsia="仿宋_GB2312" w:hint="eastAsia"/>
          <w:color w:val="000000" w:themeColor="text1"/>
          <w:sz w:val="32"/>
          <w:szCs w:val="32"/>
        </w:rPr>
        <w:t>总数的比率</w:t>
      </w:r>
      <w:r w:rsidR="004A5128" w:rsidRPr="00873BD8">
        <w:rPr>
          <w:rFonts w:ascii="仿宋_GB2312" w:eastAsia="仿宋_GB2312" w:hint="eastAsia"/>
          <w:color w:val="000000" w:themeColor="text1"/>
          <w:sz w:val="32"/>
          <w:szCs w:val="32"/>
        </w:rPr>
        <w:t>大于或等于90%为优，小于90%大于或等于80%为良，小于80%大于或等于60%为中，60%以下为差</w:t>
      </w:r>
      <w:r w:rsidR="006E3411" w:rsidRPr="00873BD8">
        <w:rPr>
          <w:rFonts w:ascii="仿宋_GB2312" w:eastAsia="仿宋_GB2312" w:hint="eastAsia"/>
          <w:color w:val="000000" w:themeColor="text1"/>
          <w:sz w:val="32"/>
          <w:szCs w:val="32"/>
        </w:rPr>
        <w:t>。</w:t>
      </w:r>
    </w:p>
    <w:p w:rsidR="00DE7EBB" w:rsidRPr="00873BD8" w:rsidRDefault="006B4559">
      <w:pPr>
        <w:rPr>
          <w:rFonts w:ascii="黑体" w:eastAsia="黑体" w:hAnsi="黑体" w:cs="黑体"/>
          <w:b/>
          <w:bCs/>
          <w:color w:val="000000" w:themeColor="text1"/>
          <w:sz w:val="32"/>
          <w:szCs w:val="32"/>
        </w:rPr>
      </w:pPr>
      <w:r w:rsidRPr="00873BD8">
        <w:rPr>
          <w:rFonts w:ascii="仿宋_GB2312" w:eastAsia="仿宋_GB2312" w:hint="eastAsia"/>
          <w:b/>
          <w:bCs/>
          <w:color w:val="000000" w:themeColor="text1"/>
          <w:sz w:val="32"/>
          <w:szCs w:val="32"/>
        </w:rPr>
        <w:t xml:space="preserve">    </w:t>
      </w:r>
      <w:r w:rsidRPr="00873BD8">
        <w:rPr>
          <w:rFonts w:ascii="黑体" w:eastAsia="黑体" w:hAnsi="黑体" w:cs="黑体" w:hint="eastAsia"/>
          <w:color w:val="000000" w:themeColor="text1"/>
          <w:sz w:val="32"/>
          <w:szCs w:val="32"/>
        </w:rPr>
        <w:t>三、项目执行及绩效实现情况</w:t>
      </w:r>
    </w:p>
    <w:p w:rsidR="00DE7EBB" w:rsidRPr="00873BD8" w:rsidRDefault="006B4559">
      <w:pPr>
        <w:rPr>
          <w:rFonts w:ascii="楷体_GB2312" w:eastAsia="楷体_GB2312" w:hAnsi="楷体_GB2312" w:cs="楷体_GB2312"/>
          <w:color w:val="000000" w:themeColor="text1"/>
          <w:sz w:val="32"/>
          <w:szCs w:val="32"/>
        </w:rPr>
      </w:pPr>
      <w:r w:rsidRPr="00873BD8">
        <w:rPr>
          <w:rFonts w:ascii="楷体_GB2312" w:eastAsia="楷体_GB2312" w:hAnsi="楷体_GB2312" w:cs="楷体_GB2312" w:hint="eastAsia"/>
          <w:color w:val="000000" w:themeColor="text1"/>
          <w:sz w:val="32"/>
          <w:szCs w:val="32"/>
        </w:rPr>
        <w:t xml:space="preserve">   （一）项目投入</w:t>
      </w:r>
    </w:p>
    <w:p w:rsidR="0046381E" w:rsidRPr="00873BD8" w:rsidRDefault="00AF2488">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1.该项目立项符合相关规定，具有较高的规范性，项目绩效目标设置合理，绩效指标明确，按照指标体系评分标准达到优秀等级。</w:t>
      </w:r>
    </w:p>
    <w:p w:rsidR="00AF2488" w:rsidRPr="00873BD8" w:rsidRDefault="00AF2488" w:rsidP="00AF2488">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2.该项目资金能够按照季度计划及时拨付到位，按照指标体系评分标准资金到位率和到位及时率达到优秀等级。</w:t>
      </w:r>
    </w:p>
    <w:p w:rsidR="00DE7EBB" w:rsidRPr="00873BD8" w:rsidRDefault="006B4559">
      <w:pPr>
        <w:rPr>
          <w:rFonts w:ascii="楷体_GB2312" w:eastAsia="楷体_GB2312" w:hAnsi="楷体_GB2312" w:cs="楷体_GB2312"/>
          <w:color w:val="000000" w:themeColor="text1"/>
          <w:sz w:val="32"/>
          <w:szCs w:val="32"/>
        </w:rPr>
      </w:pPr>
      <w:r w:rsidRPr="00873BD8">
        <w:rPr>
          <w:rFonts w:ascii="仿宋_GB2312" w:eastAsia="仿宋_GB2312" w:hint="eastAsia"/>
          <w:color w:val="000000" w:themeColor="text1"/>
          <w:sz w:val="32"/>
          <w:szCs w:val="32"/>
        </w:rPr>
        <w:lastRenderedPageBreak/>
        <w:t xml:space="preserve">   </w:t>
      </w:r>
      <w:r w:rsidRPr="00873BD8">
        <w:rPr>
          <w:rFonts w:ascii="楷体_GB2312" w:eastAsia="楷体_GB2312" w:hAnsi="楷体_GB2312" w:cs="楷体_GB2312" w:hint="eastAsia"/>
          <w:color w:val="000000" w:themeColor="text1"/>
          <w:sz w:val="32"/>
          <w:szCs w:val="32"/>
        </w:rPr>
        <w:t>（二）项目实施过程</w:t>
      </w:r>
    </w:p>
    <w:p w:rsidR="00BB0CC3" w:rsidRPr="00873BD8" w:rsidRDefault="00BB0CC3" w:rsidP="00BB0CC3">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1.该项目实施过程中，项目实施单位管理制度健全，制度执行有效，能够严格按照劳动保障监察要求开展相关业务工作，项目实施质量较高，按照指标体系评分标准达到优秀等级。</w:t>
      </w:r>
    </w:p>
    <w:p w:rsidR="00BB0CC3" w:rsidRPr="00873BD8" w:rsidRDefault="00BB0CC3" w:rsidP="00BB0CC3">
      <w:pPr>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 xml:space="preserve">    2.该项目财务管理单位石家庄市鹿泉区人力资源和社会保障局相关财务制度健全，资金使用能够严格按照财务规定执行，确保了财政资金的高效使用和安全，按照指标体系评分标准达到优秀等级。</w:t>
      </w:r>
    </w:p>
    <w:p w:rsidR="00DE7EBB" w:rsidRPr="00873BD8" w:rsidRDefault="006B4559">
      <w:pPr>
        <w:rPr>
          <w:rFonts w:ascii="仿宋_GB2312" w:eastAsia="仿宋_GB2312"/>
          <w:b/>
          <w:bCs/>
          <w:color w:val="000000" w:themeColor="text1"/>
          <w:sz w:val="32"/>
          <w:szCs w:val="32"/>
        </w:rPr>
      </w:pPr>
      <w:r w:rsidRPr="00873BD8">
        <w:rPr>
          <w:rFonts w:ascii="仿宋_GB2312" w:eastAsia="仿宋_GB2312" w:hint="eastAsia"/>
          <w:b/>
          <w:bCs/>
          <w:color w:val="000000" w:themeColor="text1"/>
          <w:sz w:val="32"/>
          <w:szCs w:val="32"/>
        </w:rPr>
        <w:t xml:space="preserve">   </w:t>
      </w:r>
      <w:r w:rsidRPr="00873BD8">
        <w:rPr>
          <w:rFonts w:ascii="楷体_GB2312" w:eastAsia="楷体_GB2312" w:hAnsi="楷体_GB2312" w:cs="楷体_GB2312" w:hint="eastAsia"/>
          <w:color w:val="000000" w:themeColor="text1"/>
          <w:sz w:val="32"/>
          <w:szCs w:val="32"/>
        </w:rPr>
        <w:t>（三）项目产出</w:t>
      </w:r>
    </w:p>
    <w:p w:rsidR="00DD5DED" w:rsidRPr="00873BD8" w:rsidRDefault="00BD7602" w:rsidP="00DD5DED">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按照该项目产出指标，该项目实施单位劳动保障监察案件结案数量占劳动保障监察案件需结案数量的比率达到98%；重大违法案件查处完成数量占发生数量的比率达到</w:t>
      </w:r>
      <w:r w:rsidR="00DD5DED" w:rsidRPr="00873BD8">
        <w:rPr>
          <w:rFonts w:ascii="仿宋_GB2312" w:eastAsia="仿宋_GB2312" w:hint="eastAsia"/>
          <w:color w:val="000000" w:themeColor="text1"/>
          <w:sz w:val="32"/>
          <w:szCs w:val="32"/>
        </w:rPr>
        <w:t>100</w:t>
      </w:r>
      <w:r w:rsidRPr="00873BD8">
        <w:rPr>
          <w:rFonts w:ascii="仿宋_GB2312" w:eastAsia="仿宋_GB2312" w:hint="eastAsia"/>
          <w:color w:val="000000" w:themeColor="text1"/>
          <w:sz w:val="32"/>
          <w:szCs w:val="32"/>
        </w:rPr>
        <w:t>%；规模以上企业劳动合同签订数占应签订数的比率达到9</w:t>
      </w:r>
      <w:r w:rsidR="00DD5DED" w:rsidRPr="00873BD8">
        <w:rPr>
          <w:rFonts w:ascii="仿宋_GB2312" w:eastAsia="仿宋_GB2312" w:hint="eastAsia"/>
          <w:color w:val="000000" w:themeColor="text1"/>
          <w:sz w:val="32"/>
          <w:szCs w:val="32"/>
        </w:rPr>
        <w:t>3</w:t>
      </w:r>
      <w:r w:rsidRPr="00873BD8">
        <w:rPr>
          <w:rFonts w:ascii="仿宋_GB2312" w:eastAsia="仿宋_GB2312" w:hint="eastAsia"/>
          <w:color w:val="000000" w:themeColor="text1"/>
          <w:sz w:val="32"/>
          <w:szCs w:val="32"/>
        </w:rPr>
        <w:t>%。</w:t>
      </w:r>
      <w:r w:rsidR="00DD5DED" w:rsidRPr="00873BD8">
        <w:rPr>
          <w:rFonts w:ascii="仿宋_GB2312" w:eastAsia="仿宋_GB2312" w:hint="eastAsia"/>
          <w:color w:val="000000" w:themeColor="text1"/>
          <w:sz w:val="32"/>
          <w:szCs w:val="32"/>
        </w:rPr>
        <w:t>按照指标体系评分标准达到优秀等级。</w:t>
      </w:r>
    </w:p>
    <w:p w:rsidR="00DE7EBB" w:rsidRPr="00873BD8" w:rsidRDefault="006B4559">
      <w:pPr>
        <w:rPr>
          <w:rFonts w:ascii="楷体_GB2312" w:eastAsia="楷体_GB2312" w:hAnsi="楷体_GB2312" w:cs="楷体_GB2312"/>
          <w:color w:val="000000" w:themeColor="text1"/>
          <w:sz w:val="32"/>
          <w:szCs w:val="32"/>
        </w:rPr>
      </w:pPr>
      <w:r w:rsidRPr="00873BD8">
        <w:rPr>
          <w:rFonts w:ascii="楷体_GB2312" w:eastAsia="楷体_GB2312" w:hAnsi="楷体_GB2312" w:cs="楷体_GB2312" w:hint="eastAsia"/>
          <w:b/>
          <w:bCs/>
          <w:color w:val="000000" w:themeColor="text1"/>
          <w:sz w:val="32"/>
          <w:szCs w:val="32"/>
        </w:rPr>
        <w:t xml:space="preserve">   </w:t>
      </w:r>
      <w:r w:rsidRPr="00873BD8">
        <w:rPr>
          <w:rFonts w:ascii="楷体_GB2312" w:eastAsia="楷体_GB2312" w:hAnsi="楷体_GB2312" w:cs="楷体_GB2312" w:hint="eastAsia"/>
          <w:color w:val="000000" w:themeColor="text1"/>
          <w:sz w:val="32"/>
          <w:szCs w:val="32"/>
        </w:rPr>
        <w:t>（四）项目效果</w:t>
      </w:r>
    </w:p>
    <w:p w:rsidR="00DD5DED" w:rsidRPr="00873BD8" w:rsidRDefault="00DD5DED" w:rsidP="00DD5DED">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按照该项目效果指标，该项目实施单位群众对提供各种政务等服务的满意程度达到100%；享受援企稳岗的企业数占应享受企业数的比率达到100%；问卷调查中满意和较满意的救助对象数量占调研对象总数的比率达到100%。按照指标体系评分标准达到优秀等级。</w:t>
      </w:r>
    </w:p>
    <w:p w:rsidR="00DE7EBB" w:rsidRPr="00873BD8" w:rsidRDefault="006B4559">
      <w:pPr>
        <w:ind w:firstLineChars="200" w:firstLine="640"/>
        <w:rPr>
          <w:rFonts w:ascii="黑体" w:eastAsia="黑体" w:hAnsi="黑体"/>
          <w:color w:val="000000" w:themeColor="text1"/>
          <w:sz w:val="32"/>
          <w:szCs w:val="32"/>
        </w:rPr>
      </w:pPr>
      <w:r w:rsidRPr="00873BD8">
        <w:rPr>
          <w:rFonts w:ascii="黑体" w:eastAsia="黑体" w:hAnsi="黑体" w:hint="eastAsia"/>
          <w:color w:val="000000" w:themeColor="text1"/>
          <w:sz w:val="32"/>
          <w:szCs w:val="32"/>
        </w:rPr>
        <w:t>四、项目综合评价结论和评价等级</w:t>
      </w:r>
    </w:p>
    <w:p w:rsidR="00DE7EBB" w:rsidRPr="00873BD8" w:rsidRDefault="0039018C" w:rsidP="0039018C">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依据该项目执行情况和项目绩效情况，该项目总得分达到</w:t>
      </w:r>
      <w:r w:rsidRPr="00873BD8">
        <w:rPr>
          <w:rFonts w:ascii="仿宋_GB2312" w:eastAsia="仿宋_GB2312" w:hint="eastAsia"/>
          <w:color w:val="000000" w:themeColor="text1"/>
          <w:sz w:val="32"/>
          <w:szCs w:val="32"/>
        </w:rPr>
        <w:lastRenderedPageBreak/>
        <w:t>100分，按照指标体系评分标准达到优秀等级。</w:t>
      </w:r>
    </w:p>
    <w:p w:rsidR="00557949" w:rsidRPr="00873BD8" w:rsidRDefault="006B4559" w:rsidP="00557949">
      <w:pPr>
        <w:ind w:firstLineChars="200" w:firstLine="640"/>
        <w:rPr>
          <w:rFonts w:ascii="仿宋_GB2312" w:eastAsia="仿宋_GB2312"/>
          <w:color w:val="000000" w:themeColor="text1"/>
          <w:sz w:val="32"/>
          <w:szCs w:val="32"/>
        </w:rPr>
      </w:pPr>
      <w:r w:rsidRPr="00873BD8">
        <w:rPr>
          <w:rFonts w:ascii="黑体" w:eastAsia="黑体" w:hAnsi="黑体" w:hint="eastAsia"/>
          <w:color w:val="000000" w:themeColor="text1"/>
          <w:sz w:val="32"/>
          <w:szCs w:val="32"/>
        </w:rPr>
        <w:t>五、存在的问题及改进措施</w:t>
      </w:r>
    </w:p>
    <w:p w:rsidR="00DE7EBB" w:rsidRPr="00873BD8" w:rsidRDefault="00557949" w:rsidP="00557949">
      <w:pPr>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该项目无问题</w:t>
      </w:r>
      <w:r w:rsidRPr="00873BD8">
        <w:rPr>
          <w:rFonts w:ascii="楷体_GB2312" w:eastAsia="楷体_GB2312" w:hAnsi="楷体_GB2312" w:hint="eastAsia"/>
          <w:color w:val="000000" w:themeColor="text1"/>
          <w:sz w:val="32"/>
          <w:szCs w:val="32"/>
        </w:rPr>
        <w:t>。</w:t>
      </w:r>
    </w:p>
    <w:p w:rsidR="00557949" w:rsidRPr="00873BD8" w:rsidRDefault="006B4559">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黑体" w:eastAsia="黑体" w:hint="eastAsia"/>
          <w:color w:val="000000" w:themeColor="text1"/>
          <w:sz w:val="32"/>
          <w:szCs w:val="32"/>
        </w:rPr>
        <w:t>六、评价工作组人员名单及签字</w:t>
      </w:r>
    </w:p>
    <w:p w:rsidR="00557949" w:rsidRPr="00873BD8" w:rsidRDefault="00557949">
      <w:pPr>
        <w:adjustRightInd w:val="0"/>
        <w:snapToGrid w:val="0"/>
        <w:spacing w:line="360" w:lineRule="auto"/>
        <w:ind w:firstLineChars="200" w:firstLine="640"/>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于国锋 石家庄市鹿泉区劳动和社会保障监察大队大队长</w:t>
      </w:r>
    </w:p>
    <w:p w:rsidR="00DE7EBB" w:rsidRPr="00873BD8" w:rsidRDefault="00557949">
      <w:pPr>
        <w:rPr>
          <w:rFonts w:ascii="仿宋_GB2312" w:eastAsia="仿宋_GB2312"/>
          <w:color w:val="000000" w:themeColor="text1"/>
          <w:sz w:val="32"/>
          <w:szCs w:val="32"/>
        </w:rPr>
      </w:pPr>
      <w:r w:rsidRPr="00873BD8">
        <w:rPr>
          <w:rFonts w:ascii="仿宋_GB2312" w:eastAsia="仿宋_GB2312" w:hint="eastAsia"/>
          <w:color w:val="000000" w:themeColor="text1"/>
          <w:sz w:val="32"/>
          <w:szCs w:val="32"/>
        </w:rPr>
        <w:t xml:space="preserve">    梁  冰 石家庄市鹿泉区劳动和社会保障监察大队办公室主任</w:t>
      </w:r>
    </w:p>
    <w:sectPr w:rsidR="00DE7EBB" w:rsidRPr="00873BD8" w:rsidSect="00DE7EBB">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1674" w:rsidRDefault="00911674" w:rsidP="00DE7EBB">
      <w:r>
        <w:separator/>
      </w:r>
    </w:p>
  </w:endnote>
  <w:endnote w:type="continuationSeparator" w:id="0">
    <w:p w:rsidR="00911674" w:rsidRDefault="00911674" w:rsidP="00DE7E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8F397A">
    <w:pPr>
      <w:pStyle w:val="a3"/>
      <w:framePr w:wrap="around" w:vAnchor="text" w:hAnchor="margin" w:xAlign="right" w:y="1"/>
      <w:rPr>
        <w:rStyle w:val="a5"/>
      </w:rPr>
    </w:pPr>
    <w:r>
      <w:fldChar w:fldCharType="begin"/>
    </w:r>
    <w:r w:rsidR="006B4559">
      <w:rPr>
        <w:rStyle w:val="a5"/>
      </w:rPr>
      <w:instrText xml:space="preserve">PAGE  </w:instrText>
    </w:r>
    <w:r>
      <w:fldChar w:fldCharType="separate"/>
    </w:r>
    <w:r w:rsidR="006B4559">
      <w:rPr>
        <w:rStyle w:val="a5"/>
      </w:rPr>
      <w:t>4</w:t>
    </w:r>
    <w:r>
      <w:fldChar w:fldCharType="end"/>
    </w:r>
  </w:p>
  <w:p w:rsidR="00DE7EBB" w:rsidRDefault="00DE7EB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1674" w:rsidRDefault="00911674" w:rsidP="00DE7EBB">
      <w:r>
        <w:separator/>
      </w:r>
    </w:p>
  </w:footnote>
  <w:footnote w:type="continuationSeparator" w:id="0">
    <w:p w:rsidR="00911674" w:rsidRDefault="00911674" w:rsidP="00DE7E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B1CA2"/>
    <w:rsid w:val="000B72EC"/>
    <w:rsid w:val="00236373"/>
    <w:rsid w:val="00313D22"/>
    <w:rsid w:val="00367F0A"/>
    <w:rsid w:val="0039018C"/>
    <w:rsid w:val="003E0D09"/>
    <w:rsid w:val="0046381E"/>
    <w:rsid w:val="004A5128"/>
    <w:rsid w:val="00557949"/>
    <w:rsid w:val="00573461"/>
    <w:rsid w:val="005C7EB3"/>
    <w:rsid w:val="005E5957"/>
    <w:rsid w:val="005F2D08"/>
    <w:rsid w:val="00645134"/>
    <w:rsid w:val="006B4559"/>
    <w:rsid w:val="006E3411"/>
    <w:rsid w:val="007E2DFB"/>
    <w:rsid w:val="008573A7"/>
    <w:rsid w:val="00857F7A"/>
    <w:rsid w:val="00873BD8"/>
    <w:rsid w:val="00896B90"/>
    <w:rsid w:val="008F397A"/>
    <w:rsid w:val="00911674"/>
    <w:rsid w:val="009477A4"/>
    <w:rsid w:val="009907EF"/>
    <w:rsid w:val="00AF2488"/>
    <w:rsid w:val="00B90A0C"/>
    <w:rsid w:val="00B97E0D"/>
    <w:rsid w:val="00BB0CC3"/>
    <w:rsid w:val="00BD7602"/>
    <w:rsid w:val="00DD5DED"/>
    <w:rsid w:val="00DE7EBB"/>
    <w:rsid w:val="00EA1777"/>
    <w:rsid w:val="00EB7445"/>
    <w:rsid w:val="00F6194A"/>
    <w:rsid w:val="00F74CE2"/>
    <w:rsid w:val="00FE260D"/>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7EBB"/>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DE7EBB"/>
    <w:pPr>
      <w:tabs>
        <w:tab w:val="center" w:pos="4153"/>
        <w:tab w:val="right" w:pos="8306"/>
      </w:tabs>
      <w:snapToGrid w:val="0"/>
      <w:jc w:val="left"/>
    </w:pPr>
    <w:rPr>
      <w:sz w:val="18"/>
      <w:szCs w:val="18"/>
    </w:rPr>
  </w:style>
  <w:style w:type="paragraph" w:styleId="a4">
    <w:name w:val="header"/>
    <w:basedOn w:val="a"/>
    <w:rsid w:val="00DE7EB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DE7EBB"/>
  </w:style>
  <w:style w:type="character" w:styleId="a5">
    <w:name w:val="page number"/>
    <w:basedOn w:val="a0"/>
    <w:rsid w:val="00DE7EB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5</Pages>
  <Words>325</Words>
  <Characters>1855</Characters>
  <Application>Microsoft Office Word</Application>
  <DocSecurity>0</DocSecurity>
  <Lines>15</Lines>
  <Paragraphs>4</Paragraphs>
  <ScaleCrop>false</ScaleCrop>
  <Company/>
  <LinksUpToDate>false</LinksUpToDate>
  <CharactersWithSpaces>2176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43</cp:revision>
  <dcterms:created xsi:type="dcterms:W3CDTF">2020-01-02T08:14:00Z</dcterms:created>
  <dcterms:modified xsi:type="dcterms:W3CDTF">2020-01-06T02:51:00Z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