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EBB" w:rsidRPr="00C94568" w:rsidRDefault="00DE7EBB">
      <w:pPr>
        <w:adjustRightInd w:val="0"/>
        <w:spacing w:line="360" w:lineRule="auto"/>
        <w:rPr>
          <w:rFonts w:ascii="黑体" w:eastAsia="黑体" w:hAnsi="黑体" w:cs="黑体"/>
          <w:color w:val="000000" w:themeColor="text1"/>
          <w:sz w:val="32"/>
          <w:szCs w:val="32"/>
        </w:rPr>
      </w:pPr>
    </w:p>
    <w:p w:rsidR="00DE7EBB" w:rsidRPr="00C94568" w:rsidRDefault="009907EF">
      <w:pPr>
        <w:spacing w:line="360" w:lineRule="auto"/>
        <w:jc w:val="center"/>
        <w:rPr>
          <w:rFonts w:ascii="华文楷体" w:eastAsia="华文楷体"/>
          <w:color w:val="000000" w:themeColor="text1"/>
          <w:sz w:val="32"/>
          <w:szCs w:val="32"/>
        </w:rPr>
      </w:pPr>
      <w:r w:rsidRPr="00C94568">
        <w:rPr>
          <w:rFonts w:ascii="宋体" w:hint="eastAsia"/>
          <w:b/>
          <w:bCs/>
          <w:color w:val="000000" w:themeColor="text1"/>
          <w:sz w:val="36"/>
          <w:szCs w:val="32"/>
        </w:rPr>
        <w:t>劳动监察</w:t>
      </w:r>
      <w:r w:rsidR="008B596F" w:rsidRPr="00C94568">
        <w:rPr>
          <w:rFonts w:ascii="宋体" w:hint="eastAsia"/>
          <w:b/>
          <w:bCs/>
          <w:color w:val="000000" w:themeColor="text1"/>
          <w:sz w:val="36"/>
          <w:szCs w:val="32"/>
        </w:rPr>
        <w:t>指挥中心建设及“两网化”信息系统升级改造</w:t>
      </w:r>
      <w:r w:rsidR="006B4559" w:rsidRPr="00C94568">
        <w:rPr>
          <w:rFonts w:ascii="宋体" w:hint="eastAsia"/>
          <w:b/>
          <w:bCs/>
          <w:color w:val="000000" w:themeColor="text1"/>
          <w:sz w:val="36"/>
          <w:szCs w:val="32"/>
        </w:rPr>
        <w:t>项目绩效评价报告</w:t>
      </w:r>
    </w:p>
    <w:p w:rsidR="00DE7EBB" w:rsidRPr="00C94568" w:rsidRDefault="00DE7EBB" w:rsidP="009907EF">
      <w:pPr>
        <w:spacing w:line="360" w:lineRule="auto"/>
        <w:rPr>
          <w:rFonts w:ascii="华文楷体" w:eastAsia="华文楷体"/>
          <w:color w:val="000000" w:themeColor="text1"/>
          <w:sz w:val="32"/>
          <w:szCs w:val="32"/>
        </w:rPr>
      </w:pPr>
    </w:p>
    <w:p w:rsidR="00DE7EBB" w:rsidRPr="00C94568" w:rsidRDefault="006B4559">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根据《石家庄市鹿泉区区级部门预算绩效管理办法》（鹿财字[2019]65</w:t>
      </w:r>
      <w:bookmarkStart w:id="0" w:name="_GoBack"/>
      <w:bookmarkEnd w:id="0"/>
      <w:r w:rsidRPr="00C94568">
        <w:rPr>
          <w:rFonts w:ascii="仿宋_GB2312" w:eastAsia="仿宋_GB2312" w:hint="eastAsia"/>
          <w:color w:val="000000" w:themeColor="text1"/>
          <w:sz w:val="32"/>
          <w:szCs w:val="32"/>
        </w:rPr>
        <w:t>号），遵循“科学性、规范性、客观性和公正性”的原则，对</w:t>
      </w:r>
      <w:r w:rsidR="009907EF" w:rsidRPr="00C94568">
        <w:rPr>
          <w:rFonts w:ascii="仿宋_GB2312" w:eastAsia="仿宋_GB2312" w:hint="eastAsia"/>
          <w:color w:val="000000" w:themeColor="text1"/>
          <w:sz w:val="32"/>
          <w:szCs w:val="32"/>
        </w:rPr>
        <w:t>劳动监察</w:t>
      </w:r>
      <w:r w:rsidR="009E38D7" w:rsidRPr="00C94568">
        <w:rPr>
          <w:rFonts w:ascii="仿宋_GB2312" w:eastAsia="仿宋_GB2312" w:hint="eastAsia"/>
          <w:color w:val="000000" w:themeColor="text1"/>
          <w:sz w:val="32"/>
          <w:szCs w:val="32"/>
        </w:rPr>
        <w:t>指挥中心建设及“两网化”信息系统升级改造</w:t>
      </w:r>
      <w:r w:rsidRPr="00C94568">
        <w:rPr>
          <w:rFonts w:ascii="仿宋_GB2312" w:eastAsia="仿宋_GB2312" w:hint="eastAsia"/>
          <w:color w:val="000000" w:themeColor="text1"/>
          <w:sz w:val="32"/>
          <w:szCs w:val="32"/>
        </w:rPr>
        <w:t>项目实施了绩效评价，形成本评价报告。</w:t>
      </w:r>
    </w:p>
    <w:p w:rsidR="00DE7EBB" w:rsidRPr="00C94568" w:rsidRDefault="006B4559">
      <w:pPr>
        <w:adjustRightInd w:val="0"/>
        <w:snapToGrid w:val="0"/>
        <w:spacing w:line="360" w:lineRule="auto"/>
        <w:rPr>
          <w:rFonts w:ascii="黑体" w:eastAsia="黑体"/>
          <w:b/>
          <w:bCs/>
          <w:color w:val="000000" w:themeColor="text1"/>
          <w:sz w:val="32"/>
          <w:szCs w:val="36"/>
        </w:rPr>
      </w:pPr>
      <w:r w:rsidRPr="00C94568">
        <w:rPr>
          <w:rFonts w:ascii="黑体" w:eastAsia="黑体" w:hint="eastAsia"/>
          <w:color w:val="000000" w:themeColor="text1"/>
          <w:sz w:val="32"/>
          <w:szCs w:val="32"/>
        </w:rPr>
        <w:t xml:space="preserve">    一、项目</w:t>
      </w:r>
      <w:r w:rsidRPr="00C94568">
        <w:rPr>
          <w:rFonts w:ascii="黑体" w:eastAsia="黑体" w:hint="eastAsia"/>
          <w:color w:val="000000" w:themeColor="text1"/>
          <w:sz w:val="32"/>
          <w:szCs w:val="36"/>
        </w:rPr>
        <w:t>基本情况</w:t>
      </w:r>
    </w:p>
    <w:p w:rsidR="007E2DFB" w:rsidRPr="00C94568" w:rsidRDefault="006B4559" w:rsidP="007E2DFB">
      <w:pPr>
        <w:adjustRightInd w:val="0"/>
        <w:snapToGrid w:val="0"/>
        <w:spacing w:line="360" w:lineRule="auto"/>
        <w:ind w:firstLineChars="200" w:firstLine="640"/>
        <w:rPr>
          <w:rFonts w:ascii="楷体_GB2312" w:eastAsia="楷体_GB2312" w:hAnsi="楷体_GB2312" w:cs="楷体_GB2312"/>
          <w:color w:val="000000" w:themeColor="text1"/>
          <w:sz w:val="32"/>
          <w:szCs w:val="32"/>
        </w:rPr>
      </w:pPr>
      <w:r w:rsidRPr="00C94568">
        <w:rPr>
          <w:rFonts w:ascii="楷体_GB2312" w:eastAsia="楷体_GB2312" w:hAnsi="楷体_GB2312" w:cs="楷体_GB2312" w:hint="eastAsia"/>
          <w:color w:val="000000" w:themeColor="text1"/>
          <w:sz w:val="32"/>
          <w:szCs w:val="32"/>
        </w:rPr>
        <w:t>（一）项目概况</w:t>
      </w:r>
    </w:p>
    <w:p w:rsidR="003E0D09" w:rsidRPr="00C94568" w:rsidRDefault="003E0D09" w:rsidP="007E2DFB">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1.</w:t>
      </w:r>
      <w:r w:rsidR="007E2DFB" w:rsidRPr="00C94568">
        <w:rPr>
          <w:rFonts w:ascii="仿宋_GB2312" w:eastAsia="仿宋_GB2312" w:hint="eastAsia"/>
          <w:color w:val="000000" w:themeColor="text1"/>
          <w:sz w:val="32"/>
          <w:szCs w:val="32"/>
        </w:rPr>
        <w:t>该项目由石家庄市鹿泉区人力资源和社会保障局组织实施，</w:t>
      </w:r>
      <w:r w:rsidR="008B596F" w:rsidRPr="00C94568">
        <w:rPr>
          <w:rFonts w:ascii="仿宋_GB2312" w:eastAsia="仿宋_GB2312" w:hint="eastAsia"/>
          <w:color w:val="000000" w:themeColor="text1"/>
          <w:sz w:val="32"/>
          <w:szCs w:val="32"/>
        </w:rPr>
        <w:t>主要按照省、市部署要求在2019年6月30日前建立起劳动监察调度指挥中心及“两网化”信息系统升级改造</w:t>
      </w:r>
      <w:r w:rsidR="007E2DFB" w:rsidRPr="00C94568">
        <w:rPr>
          <w:rFonts w:ascii="仿宋_GB2312" w:eastAsia="仿宋_GB2312" w:hint="eastAsia"/>
          <w:color w:val="000000" w:themeColor="text1"/>
          <w:sz w:val="32"/>
          <w:szCs w:val="32"/>
        </w:rPr>
        <w:t>而立项。</w:t>
      </w:r>
    </w:p>
    <w:p w:rsidR="00DE7EBB" w:rsidRPr="00C94568"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2.</w:t>
      </w:r>
      <w:r w:rsidR="007E2DFB" w:rsidRPr="00C94568">
        <w:rPr>
          <w:rFonts w:ascii="仿宋_GB2312" w:eastAsia="仿宋_GB2312" w:hint="eastAsia"/>
          <w:color w:val="000000" w:themeColor="text1"/>
          <w:sz w:val="32"/>
          <w:szCs w:val="32"/>
        </w:rPr>
        <w:t>该项目资金主要用于</w:t>
      </w:r>
      <w:r w:rsidR="008B596F" w:rsidRPr="00C94568">
        <w:rPr>
          <w:rFonts w:ascii="仿宋_GB2312" w:eastAsia="仿宋_GB2312" w:hint="eastAsia"/>
          <w:color w:val="000000" w:themeColor="text1"/>
          <w:sz w:val="32"/>
          <w:szCs w:val="32"/>
        </w:rPr>
        <w:t>建设劳动监察指挥中心建设及“两网化”信息系统升级改造</w:t>
      </w:r>
      <w:r w:rsidR="007E2DFB" w:rsidRPr="00C94568">
        <w:rPr>
          <w:rFonts w:ascii="仿宋_GB2312" w:eastAsia="仿宋_GB2312" w:hint="eastAsia"/>
          <w:color w:val="000000" w:themeColor="text1"/>
          <w:sz w:val="32"/>
          <w:szCs w:val="32"/>
        </w:rPr>
        <w:t>使用</w:t>
      </w:r>
      <w:r w:rsidR="009477A4" w:rsidRPr="00C94568">
        <w:rPr>
          <w:rFonts w:ascii="仿宋_GB2312" w:eastAsia="仿宋_GB2312" w:hint="eastAsia"/>
          <w:color w:val="000000" w:themeColor="text1"/>
          <w:sz w:val="32"/>
          <w:szCs w:val="32"/>
        </w:rPr>
        <w:t>，</w:t>
      </w:r>
      <w:r w:rsidR="008B596F" w:rsidRPr="00C94568">
        <w:rPr>
          <w:rFonts w:ascii="仿宋_GB2312" w:eastAsia="仿宋_GB2312" w:hint="eastAsia"/>
          <w:color w:val="000000" w:themeColor="text1"/>
          <w:sz w:val="32"/>
          <w:szCs w:val="32"/>
        </w:rPr>
        <w:t>具体为安装指挥中心硬件设施液晶拼接、大屏幕控制器、音响台式机、平板电脑、上网卡、打印机等。</w:t>
      </w:r>
    </w:p>
    <w:p w:rsidR="003E0D09" w:rsidRPr="00C94568"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3.该项目资金投入</w:t>
      </w:r>
      <w:r w:rsidR="008B596F" w:rsidRPr="00C94568">
        <w:rPr>
          <w:rFonts w:ascii="仿宋_GB2312" w:eastAsia="仿宋_GB2312" w:hint="eastAsia"/>
          <w:color w:val="000000" w:themeColor="text1"/>
          <w:sz w:val="32"/>
          <w:szCs w:val="32"/>
        </w:rPr>
        <w:t>80</w:t>
      </w:r>
      <w:r w:rsidRPr="00C94568">
        <w:rPr>
          <w:rFonts w:ascii="仿宋_GB2312" w:eastAsia="仿宋_GB2312" w:hint="eastAsia"/>
          <w:color w:val="000000" w:themeColor="text1"/>
          <w:sz w:val="32"/>
          <w:szCs w:val="32"/>
        </w:rPr>
        <w:t>万元，由鹿泉区财政资金予以拨付。</w:t>
      </w:r>
    </w:p>
    <w:p w:rsidR="00DE7EBB" w:rsidRPr="00C94568" w:rsidRDefault="006B4559">
      <w:pPr>
        <w:adjustRightInd w:val="0"/>
        <w:snapToGrid w:val="0"/>
        <w:spacing w:line="360" w:lineRule="auto"/>
        <w:ind w:firstLineChars="200" w:firstLine="640"/>
        <w:rPr>
          <w:rFonts w:ascii="楷体_GB2312" w:eastAsia="楷体_GB2312" w:hAnsi="楷体_GB2312" w:cs="楷体_GB2312"/>
          <w:b/>
          <w:bCs/>
          <w:color w:val="000000" w:themeColor="text1"/>
          <w:sz w:val="32"/>
          <w:szCs w:val="32"/>
        </w:rPr>
      </w:pPr>
      <w:r w:rsidRPr="00C94568">
        <w:rPr>
          <w:rFonts w:ascii="楷体_GB2312" w:eastAsia="楷体_GB2312" w:hAnsi="楷体_GB2312" w:cs="楷体_GB2312" w:hint="eastAsia"/>
          <w:color w:val="000000" w:themeColor="text1"/>
          <w:sz w:val="32"/>
          <w:szCs w:val="32"/>
        </w:rPr>
        <w:t>（二）项目预期绩效目标</w:t>
      </w:r>
    </w:p>
    <w:p w:rsidR="00DE7EBB" w:rsidRPr="00C94568" w:rsidRDefault="00F6194A" w:rsidP="00367F0A">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该项目资金支出计划结合工作实际按季度划分。第一季度使用该项目资金的</w:t>
      </w:r>
      <w:r w:rsidR="004A70D4" w:rsidRPr="00C94568">
        <w:rPr>
          <w:rFonts w:ascii="仿宋_GB2312" w:eastAsia="仿宋_GB2312" w:hint="eastAsia"/>
          <w:color w:val="000000" w:themeColor="text1"/>
          <w:sz w:val="32"/>
          <w:szCs w:val="32"/>
        </w:rPr>
        <w:t>50</w:t>
      </w:r>
      <w:r w:rsidRPr="00C94568">
        <w:rPr>
          <w:rFonts w:ascii="仿宋_GB2312" w:eastAsia="仿宋_GB2312" w:hint="eastAsia"/>
          <w:color w:val="000000" w:themeColor="text1"/>
          <w:sz w:val="32"/>
          <w:szCs w:val="32"/>
        </w:rPr>
        <w:t>%，第二季度使用该项目资金的</w:t>
      </w:r>
      <w:r w:rsidR="004A70D4" w:rsidRPr="00C94568">
        <w:rPr>
          <w:rFonts w:ascii="仿宋_GB2312" w:eastAsia="仿宋_GB2312" w:hint="eastAsia"/>
          <w:color w:val="000000" w:themeColor="text1"/>
          <w:sz w:val="32"/>
          <w:szCs w:val="32"/>
        </w:rPr>
        <w:t>100</w:t>
      </w:r>
      <w:r w:rsidRPr="00C94568">
        <w:rPr>
          <w:rFonts w:ascii="仿宋_GB2312" w:eastAsia="仿宋_GB2312" w:hint="eastAsia"/>
          <w:color w:val="000000" w:themeColor="text1"/>
          <w:sz w:val="32"/>
          <w:szCs w:val="32"/>
        </w:rPr>
        <w:t>%。同时，预期达到的绩效总目标</w:t>
      </w:r>
      <w:r w:rsidR="004A70D4" w:rsidRPr="00C94568">
        <w:rPr>
          <w:rFonts w:ascii="仿宋_GB2312" w:eastAsia="仿宋_GB2312" w:hint="eastAsia"/>
          <w:color w:val="000000" w:themeColor="text1"/>
          <w:sz w:val="32"/>
          <w:szCs w:val="32"/>
        </w:rPr>
        <w:t>为迎接上级视频调度欠薪案件及各项检查工作，在建筑领域发生拖欠农民工工资时更快捷和上级</w:t>
      </w:r>
      <w:r w:rsidR="004A70D4" w:rsidRPr="00C94568">
        <w:rPr>
          <w:rFonts w:ascii="仿宋_GB2312" w:eastAsia="仿宋_GB2312" w:hint="eastAsia"/>
          <w:color w:val="000000" w:themeColor="text1"/>
          <w:sz w:val="32"/>
          <w:szCs w:val="32"/>
        </w:rPr>
        <w:lastRenderedPageBreak/>
        <w:t>及时协调解决，避免造成更大社会问题</w:t>
      </w:r>
      <w:r w:rsidRPr="00C94568">
        <w:rPr>
          <w:rFonts w:ascii="仿宋_GB2312" w:eastAsia="仿宋_GB2312" w:hint="eastAsia"/>
          <w:color w:val="000000" w:themeColor="text1"/>
          <w:sz w:val="32"/>
          <w:szCs w:val="32"/>
        </w:rPr>
        <w:t>。</w:t>
      </w:r>
    </w:p>
    <w:p w:rsidR="00DE7EBB" w:rsidRPr="00C94568" w:rsidRDefault="006B4559">
      <w:pPr>
        <w:adjustRightInd w:val="0"/>
        <w:snapToGrid w:val="0"/>
        <w:spacing w:line="360" w:lineRule="auto"/>
        <w:ind w:firstLineChars="200" w:firstLine="643"/>
        <w:rPr>
          <w:rFonts w:ascii="黑体" w:eastAsia="黑体" w:hAnsi="黑体" w:cs="黑体"/>
          <w:b/>
          <w:bCs/>
          <w:color w:val="000000" w:themeColor="text1"/>
          <w:sz w:val="32"/>
          <w:szCs w:val="32"/>
        </w:rPr>
      </w:pPr>
      <w:r w:rsidRPr="00C94568">
        <w:rPr>
          <w:rFonts w:ascii="黑体" w:eastAsia="黑体" w:hAnsi="黑体" w:cs="黑体" w:hint="eastAsia"/>
          <w:b/>
          <w:bCs/>
          <w:color w:val="000000" w:themeColor="text1"/>
          <w:sz w:val="32"/>
          <w:szCs w:val="32"/>
        </w:rPr>
        <w:t>二、绩效评价工作情况</w:t>
      </w:r>
    </w:p>
    <w:p w:rsidR="00DE7EBB" w:rsidRPr="00C94568" w:rsidRDefault="006B4559">
      <w:pPr>
        <w:rPr>
          <w:rFonts w:ascii="楷体_GB2312" w:eastAsia="楷体_GB2312" w:hAnsi="楷体_GB2312" w:cs="楷体_GB2312"/>
          <w:color w:val="000000" w:themeColor="text1"/>
          <w:sz w:val="32"/>
          <w:szCs w:val="32"/>
        </w:rPr>
      </w:pPr>
      <w:r w:rsidRPr="00C94568">
        <w:rPr>
          <w:rFonts w:ascii="仿宋_GB2312" w:eastAsia="仿宋_GB2312" w:hint="eastAsia"/>
          <w:color w:val="000000" w:themeColor="text1"/>
          <w:sz w:val="32"/>
          <w:szCs w:val="32"/>
        </w:rPr>
        <w:t xml:space="preserve">   </w:t>
      </w:r>
      <w:r w:rsidRPr="00C94568">
        <w:rPr>
          <w:rFonts w:ascii="楷体_GB2312" w:eastAsia="楷体_GB2312" w:hAnsi="楷体_GB2312" w:cs="楷体_GB2312" w:hint="eastAsia"/>
          <w:color w:val="000000" w:themeColor="text1"/>
          <w:sz w:val="32"/>
          <w:szCs w:val="32"/>
        </w:rPr>
        <w:t>（一）绩效评价的组织工作</w:t>
      </w:r>
    </w:p>
    <w:p w:rsidR="000B72EC" w:rsidRPr="00C94568" w:rsidRDefault="006B4559">
      <w:pPr>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 xml:space="preserve">    </w:t>
      </w:r>
      <w:r w:rsidR="004A70D4" w:rsidRPr="00C94568">
        <w:rPr>
          <w:rFonts w:ascii="仿宋_GB2312" w:eastAsia="仿宋_GB2312" w:hint="eastAsia"/>
          <w:color w:val="000000" w:themeColor="text1"/>
          <w:sz w:val="32"/>
          <w:szCs w:val="32"/>
        </w:rPr>
        <w:t>该项目绩效评价工作</w:t>
      </w:r>
      <w:r w:rsidR="00FE260D" w:rsidRPr="00C94568">
        <w:rPr>
          <w:rFonts w:ascii="仿宋_GB2312" w:eastAsia="仿宋_GB2312" w:hint="eastAsia"/>
          <w:color w:val="000000" w:themeColor="text1"/>
          <w:sz w:val="32"/>
          <w:szCs w:val="32"/>
        </w:rPr>
        <w:t>主要</w:t>
      </w:r>
      <w:r w:rsidR="004A70D4" w:rsidRPr="00C94568">
        <w:rPr>
          <w:rFonts w:ascii="仿宋_GB2312" w:eastAsia="仿宋_GB2312" w:hint="eastAsia"/>
          <w:color w:val="000000" w:themeColor="text1"/>
          <w:sz w:val="32"/>
          <w:szCs w:val="32"/>
        </w:rPr>
        <w:t>依据相关行业标准和网格化系统升级通知确定</w:t>
      </w:r>
      <w:r w:rsidR="00FE260D" w:rsidRPr="00C94568">
        <w:rPr>
          <w:rFonts w:ascii="仿宋_GB2312" w:eastAsia="仿宋_GB2312" w:hint="eastAsia"/>
          <w:color w:val="000000" w:themeColor="text1"/>
          <w:sz w:val="32"/>
          <w:szCs w:val="32"/>
        </w:rPr>
        <w:t>。评价工作的管理组织工作由石家庄市鹿泉区人力资源和社会保障局负责实施。</w:t>
      </w:r>
    </w:p>
    <w:p w:rsidR="00DE7EBB" w:rsidRPr="00C94568" w:rsidRDefault="006B4559">
      <w:pPr>
        <w:rPr>
          <w:rFonts w:ascii="楷体_GB2312" w:eastAsia="楷体_GB2312" w:hAnsi="楷体_GB2312" w:cs="楷体_GB2312"/>
          <w:color w:val="000000" w:themeColor="text1"/>
          <w:sz w:val="32"/>
          <w:szCs w:val="32"/>
        </w:rPr>
      </w:pPr>
      <w:r w:rsidRPr="00C94568">
        <w:rPr>
          <w:rFonts w:ascii="仿宋_GB2312" w:eastAsia="仿宋_GB2312" w:hint="eastAsia"/>
          <w:b/>
          <w:bCs/>
          <w:color w:val="000000" w:themeColor="text1"/>
          <w:sz w:val="32"/>
          <w:szCs w:val="32"/>
        </w:rPr>
        <w:t xml:space="preserve">   </w:t>
      </w:r>
      <w:r w:rsidRPr="00C94568">
        <w:rPr>
          <w:rFonts w:ascii="楷体_GB2312" w:eastAsia="楷体_GB2312" w:hAnsi="楷体_GB2312" w:cs="楷体_GB2312" w:hint="eastAsia"/>
          <w:color w:val="000000" w:themeColor="text1"/>
          <w:sz w:val="32"/>
          <w:szCs w:val="32"/>
        </w:rPr>
        <w:t>（二）绩效评价的方法和过程</w:t>
      </w:r>
    </w:p>
    <w:p w:rsidR="00645134" w:rsidRPr="00C94568" w:rsidRDefault="00645134">
      <w:pPr>
        <w:rPr>
          <w:rFonts w:ascii="仿宋_GB2312" w:eastAsia="仿宋_GB2312"/>
          <w:color w:val="000000" w:themeColor="text1"/>
          <w:sz w:val="32"/>
          <w:szCs w:val="32"/>
        </w:rPr>
      </w:pPr>
      <w:r w:rsidRPr="00C94568">
        <w:rPr>
          <w:rFonts w:ascii="楷体_GB2312" w:eastAsia="楷体_GB2312" w:hAnsi="楷体_GB2312" w:cs="楷体_GB2312" w:hint="eastAsia"/>
          <w:color w:val="000000" w:themeColor="text1"/>
          <w:sz w:val="32"/>
          <w:szCs w:val="32"/>
        </w:rPr>
        <w:t xml:space="preserve">    </w:t>
      </w:r>
      <w:r w:rsidRPr="00C94568">
        <w:rPr>
          <w:rFonts w:ascii="仿宋_GB2312" w:eastAsia="仿宋_GB2312" w:hint="eastAsia"/>
          <w:color w:val="000000" w:themeColor="text1"/>
          <w:sz w:val="32"/>
          <w:szCs w:val="32"/>
        </w:rPr>
        <w:t>该项目绩效评价工作结合上级</w:t>
      </w:r>
      <w:r w:rsidR="004A70D4" w:rsidRPr="00C94568">
        <w:rPr>
          <w:rFonts w:ascii="仿宋_GB2312" w:eastAsia="仿宋_GB2312" w:hint="eastAsia"/>
          <w:color w:val="000000" w:themeColor="text1"/>
          <w:sz w:val="32"/>
          <w:szCs w:val="32"/>
        </w:rPr>
        <w:t>相关</w:t>
      </w:r>
      <w:r w:rsidRPr="00C94568">
        <w:rPr>
          <w:rFonts w:ascii="仿宋_GB2312" w:eastAsia="仿宋_GB2312" w:hint="eastAsia"/>
          <w:color w:val="000000" w:themeColor="text1"/>
          <w:sz w:val="32"/>
          <w:szCs w:val="32"/>
        </w:rPr>
        <w:t>部门工作规定按</w:t>
      </w:r>
      <w:r w:rsidR="004A70D4" w:rsidRPr="00C94568">
        <w:rPr>
          <w:rFonts w:ascii="仿宋_GB2312" w:eastAsia="仿宋_GB2312" w:hint="eastAsia"/>
          <w:color w:val="000000" w:themeColor="text1"/>
          <w:sz w:val="32"/>
          <w:szCs w:val="32"/>
        </w:rPr>
        <w:t>季度</w:t>
      </w:r>
      <w:r w:rsidRPr="00C94568">
        <w:rPr>
          <w:rFonts w:ascii="仿宋_GB2312" w:eastAsia="仿宋_GB2312" w:hint="eastAsia"/>
          <w:color w:val="000000" w:themeColor="text1"/>
          <w:sz w:val="32"/>
          <w:szCs w:val="32"/>
        </w:rPr>
        <w:t>进行，具体由石家庄市鹿泉区人力资源和社会保障局采取</w:t>
      </w:r>
      <w:r w:rsidR="004A70D4" w:rsidRPr="00C94568">
        <w:rPr>
          <w:rFonts w:ascii="仿宋_GB2312" w:eastAsia="仿宋_GB2312" w:hint="eastAsia"/>
          <w:color w:val="000000" w:themeColor="text1"/>
          <w:sz w:val="32"/>
          <w:szCs w:val="32"/>
        </w:rPr>
        <w:t>参照行业标准</w:t>
      </w:r>
      <w:r w:rsidRPr="00C94568">
        <w:rPr>
          <w:rFonts w:ascii="仿宋_GB2312" w:eastAsia="仿宋_GB2312" w:hint="eastAsia"/>
          <w:color w:val="000000" w:themeColor="text1"/>
          <w:sz w:val="32"/>
          <w:szCs w:val="32"/>
        </w:rPr>
        <w:t>方式进行。</w:t>
      </w:r>
    </w:p>
    <w:p w:rsidR="00DE7EBB" w:rsidRPr="00C94568" w:rsidRDefault="006B4559">
      <w:pPr>
        <w:rPr>
          <w:rFonts w:ascii="仿宋_GB2312" w:eastAsia="仿宋_GB2312"/>
          <w:color w:val="000000" w:themeColor="text1"/>
          <w:sz w:val="32"/>
          <w:szCs w:val="32"/>
        </w:rPr>
      </w:pPr>
      <w:r w:rsidRPr="00C94568">
        <w:rPr>
          <w:rFonts w:ascii="楷体_GB2312" w:eastAsia="楷体_GB2312" w:hAnsi="楷体_GB2312" w:cs="楷体_GB2312" w:hint="eastAsia"/>
          <w:b/>
          <w:bCs/>
          <w:color w:val="000000" w:themeColor="text1"/>
          <w:sz w:val="32"/>
          <w:szCs w:val="32"/>
        </w:rPr>
        <w:t xml:space="preserve">   </w:t>
      </w:r>
      <w:r w:rsidRPr="00C94568">
        <w:rPr>
          <w:rFonts w:ascii="楷体_GB2312" w:eastAsia="楷体_GB2312" w:hAnsi="楷体_GB2312" w:cs="楷体_GB2312" w:hint="eastAsia"/>
          <w:color w:val="000000" w:themeColor="text1"/>
          <w:sz w:val="32"/>
          <w:szCs w:val="32"/>
        </w:rPr>
        <w:t>（三）建立绩效评价指标体系</w:t>
      </w:r>
    </w:p>
    <w:p w:rsidR="00EB7445" w:rsidRPr="00C94568" w:rsidRDefault="00EB7445">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该项目产出指标包括：</w:t>
      </w:r>
      <w:r w:rsidR="00C55164" w:rsidRPr="00C94568">
        <w:rPr>
          <w:rFonts w:ascii="仿宋_GB2312" w:eastAsia="仿宋_GB2312" w:hint="eastAsia"/>
          <w:color w:val="000000" w:themeColor="text1"/>
          <w:sz w:val="32"/>
          <w:szCs w:val="32"/>
        </w:rPr>
        <w:t>通过验收的购置数量占购置总数量的</w:t>
      </w:r>
      <w:r w:rsidRPr="00C94568">
        <w:rPr>
          <w:rFonts w:ascii="仿宋_GB2312" w:eastAsia="仿宋_GB2312" w:hint="eastAsia"/>
          <w:color w:val="000000" w:themeColor="text1"/>
          <w:sz w:val="32"/>
          <w:szCs w:val="32"/>
        </w:rPr>
        <w:t>比率达到</w:t>
      </w:r>
      <w:r w:rsidR="00C55164" w:rsidRPr="00C94568">
        <w:rPr>
          <w:rFonts w:ascii="仿宋_GB2312" w:eastAsia="仿宋_GB2312" w:hint="eastAsia"/>
          <w:color w:val="000000" w:themeColor="text1"/>
          <w:sz w:val="32"/>
          <w:szCs w:val="32"/>
        </w:rPr>
        <w:t>100</w:t>
      </w:r>
      <w:r w:rsidRPr="00C94568">
        <w:rPr>
          <w:rFonts w:ascii="仿宋_GB2312" w:eastAsia="仿宋_GB2312" w:hint="eastAsia"/>
          <w:color w:val="000000" w:themeColor="text1"/>
          <w:sz w:val="32"/>
          <w:szCs w:val="32"/>
        </w:rPr>
        <w:t>%</w:t>
      </w:r>
      <w:r w:rsidR="00C7382A" w:rsidRPr="00C94568">
        <w:rPr>
          <w:rFonts w:ascii="仿宋_GB2312" w:eastAsia="仿宋_GB2312" w:hint="eastAsia"/>
          <w:color w:val="000000" w:themeColor="text1"/>
          <w:sz w:val="32"/>
          <w:szCs w:val="32"/>
        </w:rPr>
        <w:t>为优，小于100%为差</w:t>
      </w:r>
      <w:r w:rsidRPr="00C94568">
        <w:rPr>
          <w:rFonts w:ascii="仿宋_GB2312" w:eastAsia="仿宋_GB2312" w:hint="eastAsia"/>
          <w:color w:val="000000" w:themeColor="text1"/>
          <w:sz w:val="32"/>
          <w:szCs w:val="32"/>
        </w:rPr>
        <w:t>；</w:t>
      </w:r>
      <w:r w:rsidR="00C55164" w:rsidRPr="00C94568">
        <w:rPr>
          <w:rFonts w:ascii="仿宋_GB2312" w:eastAsia="仿宋_GB2312" w:hint="eastAsia"/>
          <w:color w:val="000000" w:themeColor="text1"/>
          <w:sz w:val="32"/>
          <w:szCs w:val="32"/>
        </w:rPr>
        <w:t>购置质量合格的数量占购置总数量</w:t>
      </w:r>
      <w:r w:rsidRPr="00C94568">
        <w:rPr>
          <w:rFonts w:ascii="仿宋_GB2312" w:eastAsia="仿宋_GB2312" w:hint="eastAsia"/>
          <w:color w:val="000000" w:themeColor="text1"/>
          <w:sz w:val="32"/>
          <w:szCs w:val="32"/>
        </w:rPr>
        <w:t>的比率达到</w:t>
      </w:r>
      <w:r w:rsidR="00C55164" w:rsidRPr="00C94568">
        <w:rPr>
          <w:rFonts w:ascii="仿宋_GB2312" w:eastAsia="仿宋_GB2312" w:hint="eastAsia"/>
          <w:color w:val="000000" w:themeColor="text1"/>
          <w:sz w:val="32"/>
          <w:szCs w:val="32"/>
        </w:rPr>
        <w:t>100</w:t>
      </w:r>
      <w:r w:rsidRPr="00C94568">
        <w:rPr>
          <w:rFonts w:ascii="仿宋_GB2312" w:eastAsia="仿宋_GB2312" w:hint="eastAsia"/>
          <w:color w:val="000000" w:themeColor="text1"/>
          <w:sz w:val="32"/>
          <w:szCs w:val="32"/>
        </w:rPr>
        <w:t>%</w:t>
      </w:r>
      <w:r w:rsidR="00C7382A" w:rsidRPr="00C94568">
        <w:rPr>
          <w:rFonts w:ascii="仿宋_GB2312" w:eastAsia="仿宋_GB2312" w:hint="eastAsia"/>
          <w:color w:val="000000" w:themeColor="text1"/>
          <w:sz w:val="32"/>
          <w:szCs w:val="32"/>
        </w:rPr>
        <w:t>为优，小于100%为差</w:t>
      </w:r>
      <w:r w:rsidRPr="00C94568">
        <w:rPr>
          <w:rFonts w:ascii="仿宋_GB2312" w:eastAsia="仿宋_GB2312" w:hint="eastAsia"/>
          <w:color w:val="000000" w:themeColor="text1"/>
          <w:sz w:val="32"/>
          <w:szCs w:val="32"/>
        </w:rPr>
        <w:t>；</w:t>
      </w:r>
      <w:r w:rsidR="00C55164" w:rsidRPr="00C94568">
        <w:rPr>
          <w:rFonts w:ascii="仿宋_GB2312" w:eastAsia="仿宋_GB2312" w:hint="eastAsia"/>
          <w:color w:val="000000" w:themeColor="text1"/>
          <w:sz w:val="32"/>
          <w:szCs w:val="32"/>
        </w:rPr>
        <w:t>实际政府采购数量占应实施政府采购数量</w:t>
      </w:r>
      <w:r w:rsidRPr="00C94568">
        <w:rPr>
          <w:rFonts w:ascii="仿宋_GB2312" w:eastAsia="仿宋_GB2312" w:hint="eastAsia"/>
          <w:color w:val="000000" w:themeColor="text1"/>
          <w:sz w:val="32"/>
          <w:szCs w:val="32"/>
        </w:rPr>
        <w:t>的比率达到</w:t>
      </w:r>
      <w:r w:rsidR="00C55164" w:rsidRPr="00C94568">
        <w:rPr>
          <w:rFonts w:ascii="仿宋_GB2312" w:eastAsia="仿宋_GB2312" w:hint="eastAsia"/>
          <w:color w:val="000000" w:themeColor="text1"/>
          <w:sz w:val="32"/>
          <w:szCs w:val="32"/>
        </w:rPr>
        <w:t>100</w:t>
      </w:r>
      <w:r w:rsidRPr="00C94568">
        <w:rPr>
          <w:rFonts w:ascii="仿宋_GB2312" w:eastAsia="仿宋_GB2312" w:hint="eastAsia"/>
          <w:color w:val="000000" w:themeColor="text1"/>
          <w:sz w:val="32"/>
          <w:szCs w:val="32"/>
        </w:rPr>
        <w:t>%</w:t>
      </w:r>
      <w:r w:rsidR="00C7382A" w:rsidRPr="00C94568">
        <w:rPr>
          <w:rFonts w:ascii="仿宋_GB2312" w:eastAsia="仿宋_GB2312" w:hint="eastAsia"/>
          <w:color w:val="000000" w:themeColor="text1"/>
          <w:sz w:val="32"/>
          <w:szCs w:val="32"/>
        </w:rPr>
        <w:t>为优，小于100%为差</w:t>
      </w:r>
      <w:r w:rsidRPr="00C94568">
        <w:rPr>
          <w:rFonts w:ascii="仿宋_GB2312" w:eastAsia="仿宋_GB2312" w:hint="eastAsia"/>
          <w:color w:val="000000" w:themeColor="text1"/>
          <w:sz w:val="32"/>
          <w:szCs w:val="32"/>
        </w:rPr>
        <w:t>。</w:t>
      </w:r>
    </w:p>
    <w:p w:rsidR="00DE7EBB" w:rsidRPr="00C94568" w:rsidRDefault="00EB7445" w:rsidP="006E3411">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该项目效果指标包括：</w:t>
      </w:r>
      <w:r w:rsidR="00C55164" w:rsidRPr="00C94568">
        <w:rPr>
          <w:rFonts w:ascii="仿宋_GB2312" w:eastAsia="仿宋_GB2312" w:hint="eastAsia"/>
          <w:color w:val="000000" w:themeColor="text1"/>
          <w:sz w:val="32"/>
          <w:szCs w:val="32"/>
        </w:rPr>
        <w:t>纳入网格化单位数量占全部单位</w:t>
      </w:r>
      <w:r w:rsidR="006E3411" w:rsidRPr="00C94568">
        <w:rPr>
          <w:rFonts w:ascii="仿宋_GB2312" w:eastAsia="仿宋_GB2312" w:hint="eastAsia"/>
          <w:color w:val="000000" w:themeColor="text1"/>
          <w:sz w:val="32"/>
          <w:szCs w:val="32"/>
        </w:rPr>
        <w:t>的比率达到</w:t>
      </w:r>
      <w:r w:rsidR="00C55164" w:rsidRPr="00C94568">
        <w:rPr>
          <w:rFonts w:ascii="仿宋_GB2312" w:eastAsia="仿宋_GB2312" w:hint="eastAsia"/>
          <w:color w:val="000000" w:themeColor="text1"/>
          <w:sz w:val="32"/>
          <w:szCs w:val="32"/>
        </w:rPr>
        <w:t>100</w:t>
      </w:r>
      <w:r w:rsidR="006E3411" w:rsidRPr="00C94568">
        <w:rPr>
          <w:rFonts w:ascii="仿宋_GB2312" w:eastAsia="仿宋_GB2312" w:hint="eastAsia"/>
          <w:color w:val="000000" w:themeColor="text1"/>
          <w:sz w:val="32"/>
          <w:szCs w:val="32"/>
        </w:rPr>
        <w:t>%</w:t>
      </w:r>
      <w:r w:rsidR="00C7382A" w:rsidRPr="00C94568">
        <w:rPr>
          <w:rFonts w:ascii="仿宋_GB2312" w:eastAsia="仿宋_GB2312" w:hint="eastAsia"/>
          <w:color w:val="000000" w:themeColor="text1"/>
          <w:sz w:val="32"/>
          <w:szCs w:val="32"/>
        </w:rPr>
        <w:t>为优，小于100%为差</w:t>
      </w:r>
      <w:r w:rsidR="006E3411" w:rsidRPr="00C94568">
        <w:rPr>
          <w:rFonts w:ascii="仿宋_GB2312" w:eastAsia="仿宋_GB2312" w:hint="eastAsia"/>
          <w:color w:val="000000" w:themeColor="text1"/>
          <w:sz w:val="32"/>
          <w:szCs w:val="32"/>
        </w:rPr>
        <w:t>。</w:t>
      </w:r>
    </w:p>
    <w:p w:rsidR="00DE7EBB" w:rsidRPr="00C94568" w:rsidRDefault="006B4559">
      <w:pPr>
        <w:rPr>
          <w:rFonts w:ascii="黑体" w:eastAsia="黑体" w:hAnsi="黑体" w:cs="黑体"/>
          <w:b/>
          <w:bCs/>
          <w:color w:val="000000" w:themeColor="text1"/>
          <w:sz w:val="32"/>
          <w:szCs w:val="32"/>
        </w:rPr>
      </w:pPr>
      <w:r w:rsidRPr="00C94568">
        <w:rPr>
          <w:rFonts w:ascii="仿宋_GB2312" w:eastAsia="仿宋_GB2312" w:hint="eastAsia"/>
          <w:b/>
          <w:bCs/>
          <w:color w:val="000000" w:themeColor="text1"/>
          <w:sz w:val="32"/>
          <w:szCs w:val="32"/>
        </w:rPr>
        <w:t xml:space="preserve">    </w:t>
      </w:r>
      <w:r w:rsidRPr="00C94568">
        <w:rPr>
          <w:rFonts w:ascii="黑体" w:eastAsia="黑体" w:hAnsi="黑体" w:cs="黑体" w:hint="eastAsia"/>
          <w:color w:val="000000" w:themeColor="text1"/>
          <w:sz w:val="32"/>
          <w:szCs w:val="32"/>
        </w:rPr>
        <w:t>三、项目执行及绩效实现情况</w:t>
      </w:r>
    </w:p>
    <w:p w:rsidR="00DE7EBB" w:rsidRPr="00C94568" w:rsidRDefault="006B4559">
      <w:pPr>
        <w:rPr>
          <w:rFonts w:ascii="楷体_GB2312" w:eastAsia="楷体_GB2312" w:hAnsi="楷体_GB2312" w:cs="楷体_GB2312"/>
          <w:color w:val="000000" w:themeColor="text1"/>
          <w:sz w:val="32"/>
          <w:szCs w:val="32"/>
        </w:rPr>
      </w:pPr>
      <w:r w:rsidRPr="00C94568">
        <w:rPr>
          <w:rFonts w:ascii="楷体_GB2312" w:eastAsia="楷体_GB2312" w:hAnsi="楷体_GB2312" w:cs="楷体_GB2312" w:hint="eastAsia"/>
          <w:color w:val="000000" w:themeColor="text1"/>
          <w:sz w:val="32"/>
          <w:szCs w:val="32"/>
        </w:rPr>
        <w:t xml:space="preserve">   （一）项目投入</w:t>
      </w:r>
    </w:p>
    <w:p w:rsidR="0046381E" w:rsidRPr="00C94568" w:rsidRDefault="00AF2488">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1.该项目立项符合相关规定，具有较高的规范性，项目绩效目标设置合理，绩效指标明确，按照指标体系评分标准达到</w:t>
      </w:r>
      <w:r w:rsidRPr="00C94568">
        <w:rPr>
          <w:rFonts w:ascii="仿宋_GB2312" w:eastAsia="仿宋_GB2312" w:hint="eastAsia"/>
          <w:color w:val="000000" w:themeColor="text1"/>
          <w:sz w:val="32"/>
          <w:szCs w:val="32"/>
        </w:rPr>
        <w:lastRenderedPageBreak/>
        <w:t>优秀等级。</w:t>
      </w:r>
    </w:p>
    <w:p w:rsidR="00AF2488" w:rsidRPr="00C94568" w:rsidRDefault="00AF2488" w:rsidP="00AF2488">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2.该项目资金能够按照季度计划及时拨付到位，按照指标体系评分标准资金到位率和到位及时率达到优秀等级。</w:t>
      </w:r>
    </w:p>
    <w:p w:rsidR="00DE7EBB" w:rsidRPr="00C94568" w:rsidRDefault="006B4559">
      <w:pPr>
        <w:rPr>
          <w:rFonts w:ascii="楷体_GB2312" w:eastAsia="楷体_GB2312" w:hAnsi="楷体_GB2312" w:cs="楷体_GB2312"/>
          <w:color w:val="000000" w:themeColor="text1"/>
          <w:sz w:val="32"/>
          <w:szCs w:val="32"/>
        </w:rPr>
      </w:pPr>
      <w:r w:rsidRPr="00C94568">
        <w:rPr>
          <w:rFonts w:ascii="仿宋_GB2312" w:eastAsia="仿宋_GB2312" w:hint="eastAsia"/>
          <w:color w:val="000000" w:themeColor="text1"/>
          <w:sz w:val="32"/>
          <w:szCs w:val="32"/>
        </w:rPr>
        <w:t xml:space="preserve">   </w:t>
      </w:r>
      <w:r w:rsidRPr="00C94568">
        <w:rPr>
          <w:rFonts w:ascii="楷体_GB2312" w:eastAsia="楷体_GB2312" w:hAnsi="楷体_GB2312" w:cs="楷体_GB2312" w:hint="eastAsia"/>
          <w:color w:val="000000" w:themeColor="text1"/>
          <w:sz w:val="32"/>
          <w:szCs w:val="32"/>
        </w:rPr>
        <w:t>（二）项目实施过程</w:t>
      </w:r>
    </w:p>
    <w:p w:rsidR="00BB0CC3" w:rsidRPr="00C94568" w:rsidRDefault="00BB0CC3" w:rsidP="00BB0CC3">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1.该项目实施过程中，项目实施单位管理制度健全，制度执行有效，能够严格按照劳动保障监察要求开展相关工作，项目实施质量较高，按照指标体系评分标准达到优秀等级。</w:t>
      </w:r>
    </w:p>
    <w:p w:rsidR="00BB0CC3" w:rsidRPr="00C94568" w:rsidRDefault="00BB0CC3" w:rsidP="00BB0CC3">
      <w:pPr>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 xml:space="preserve">    2.该项目财务管理单位石家庄市鹿泉区人力资源和社会保障局相关财务制度健全，资金使用能够严格按照财务规定执行，确保了财政资金的高效使用和安全，按照指标体系评分标准达到优秀等级。</w:t>
      </w:r>
    </w:p>
    <w:p w:rsidR="00DE7EBB" w:rsidRPr="00C94568" w:rsidRDefault="006B4559">
      <w:pPr>
        <w:rPr>
          <w:rFonts w:ascii="仿宋_GB2312" w:eastAsia="仿宋_GB2312"/>
          <w:b/>
          <w:bCs/>
          <w:color w:val="000000" w:themeColor="text1"/>
          <w:sz w:val="32"/>
          <w:szCs w:val="32"/>
        </w:rPr>
      </w:pPr>
      <w:r w:rsidRPr="00C94568">
        <w:rPr>
          <w:rFonts w:ascii="仿宋_GB2312" w:eastAsia="仿宋_GB2312" w:hint="eastAsia"/>
          <w:b/>
          <w:bCs/>
          <w:color w:val="000000" w:themeColor="text1"/>
          <w:sz w:val="32"/>
          <w:szCs w:val="32"/>
        </w:rPr>
        <w:t xml:space="preserve">   </w:t>
      </w:r>
      <w:r w:rsidRPr="00C94568">
        <w:rPr>
          <w:rFonts w:ascii="楷体_GB2312" w:eastAsia="楷体_GB2312" w:hAnsi="楷体_GB2312" w:cs="楷体_GB2312" w:hint="eastAsia"/>
          <w:color w:val="000000" w:themeColor="text1"/>
          <w:sz w:val="32"/>
          <w:szCs w:val="32"/>
        </w:rPr>
        <w:t>（三）项目产出</w:t>
      </w:r>
    </w:p>
    <w:p w:rsidR="00DD5DED" w:rsidRPr="00C94568" w:rsidRDefault="00BD7602" w:rsidP="00486076">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按照该项目产出指标，该项目</w:t>
      </w:r>
      <w:r w:rsidR="00486076" w:rsidRPr="00C94568">
        <w:rPr>
          <w:rFonts w:ascii="仿宋_GB2312" w:eastAsia="仿宋_GB2312" w:hint="eastAsia"/>
          <w:color w:val="000000" w:themeColor="text1"/>
          <w:sz w:val="32"/>
          <w:szCs w:val="32"/>
        </w:rPr>
        <w:t>通过验收的购置数量占购置总数量的比率达到100%；购置质量合格的数量占购置总数量的比率达到100%；实际政府采购数量占应实施政府采购数量的比率达到100%。</w:t>
      </w:r>
      <w:r w:rsidR="00DD5DED" w:rsidRPr="00C94568">
        <w:rPr>
          <w:rFonts w:ascii="仿宋_GB2312" w:eastAsia="仿宋_GB2312" w:hint="eastAsia"/>
          <w:color w:val="000000" w:themeColor="text1"/>
          <w:sz w:val="32"/>
          <w:szCs w:val="32"/>
        </w:rPr>
        <w:t>按照指标体系评分标准达到优秀等级。</w:t>
      </w:r>
    </w:p>
    <w:p w:rsidR="00DE7EBB" w:rsidRPr="00C94568" w:rsidRDefault="006B4559">
      <w:pPr>
        <w:rPr>
          <w:rFonts w:ascii="楷体_GB2312" w:eastAsia="楷体_GB2312" w:hAnsi="楷体_GB2312" w:cs="楷体_GB2312"/>
          <w:color w:val="000000" w:themeColor="text1"/>
          <w:sz w:val="32"/>
          <w:szCs w:val="32"/>
        </w:rPr>
      </w:pPr>
      <w:r w:rsidRPr="00C94568">
        <w:rPr>
          <w:rFonts w:ascii="楷体_GB2312" w:eastAsia="楷体_GB2312" w:hAnsi="楷体_GB2312" w:cs="楷体_GB2312" w:hint="eastAsia"/>
          <w:b/>
          <w:bCs/>
          <w:color w:val="000000" w:themeColor="text1"/>
          <w:sz w:val="32"/>
          <w:szCs w:val="32"/>
        </w:rPr>
        <w:t xml:space="preserve">   </w:t>
      </w:r>
      <w:r w:rsidRPr="00C94568">
        <w:rPr>
          <w:rFonts w:ascii="楷体_GB2312" w:eastAsia="楷体_GB2312" w:hAnsi="楷体_GB2312" w:cs="楷体_GB2312" w:hint="eastAsia"/>
          <w:color w:val="000000" w:themeColor="text1"/>
          <w:sz w:val="32"/>
          <w:szCs w:val="32"/>
        </w:rPr>
        <w:t>（四）项目效果</w:t>
      </w:r>
    </w:p>
    <w:p w:rsidR="00DD5DED" w:rsidRPr="00C94568" w:rsidRDefault="00DD5DED" w:rsidP="00486076">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按照该项目效果指标，该项目</w:t>
      </w:r>
      <w:r w:rsidR="00486076" w:rsidRPr="00C94568">
        <w:rPr>
          <w:rFonts w:ascii="仿宋_GB2312" w:eastAsia="仿宋_GB2312" w:hint="eastAsia"/>
          <w:color w:val="000000" w:themeColor="text1"/>
          <w:sz w:val="32"/>
          <w:szCs w:val="32"/>
        </w:rPr>
        <w:t>已将各乡镇政府、开发区管委会纳入网格化管理，实现单位数量占全部单位的比率达到100%</w:t>
      </w:r>
      <w:r w:rsidRPr="00C94568">
        <w:rPr>
          <w:rFonts w:ascii="仿宋_GB2312" w:eastAsia="仿宋_GB2312" w:hint="eastAsia"/>
          <w:color w:val="000000" w:themeColor="text1"/>
          <w:sz w:val="32"/>
          <w:szCs w:val="32"/>
        </w:rPr>
        <w:t>。按照指标体系评分标准达到优秀等级。</w:t>
      </w:r>
    </w:p>
    <w:p w:rsidR="00DE7EBB" w:rsidRPr="00C94568" w:rsidRDefault="006B4559">
      <w:pPr>
        <w:ind w:firstLineChars="200" w:firstLine="640"/>
        <w:rPr>
          <w:rFonts w:ascii="黑体" w:eastAsia="黑体" w:hAnsi="黑体"/>
          <w:color w:val="000000" w:themeColor="text1"/>
          <w:sz w:val="32"/>
          <w:szCs w:val="32"/>
        </w:rPr>
      </w:pPr>
      <w:r w:rsidRPr="00C94568">
        <w:rPr>
          <w:rFonts w:ascii="黑体" w:eastAsia="黑体" w:hAnsi="黑体" w:hint="eastAsia"/>
          <w:color w:val="000000" w:themeColor="text1"/>
          <w:sz w:val="32"/>
          <w:szCs w:val="32"/>
        </w:rPr>
        <w:t>四、项目综合评价结论和评价等级</w:t>
      </w:r>
    </w:p>
    <w:p w:rsidR="00DE7EBB" w:rsidRPr="00C94568" w:rsidRDefault="0039018C" w:rsidP="0039018C">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依据该项目执行情况和项目绩效情况，该项目总得分达到</w:t>
      </w:r>
      <w:r w:rsidRPr="00C94568">
        <w:rPr>
          <w:rFonts w:ascii="仿宋_GB2312" w:eastAsia="仿宋_GB2312" w:hint="eastAsia"/>
          <w:color w:val="000000" w:themeColor="text1"/>
          <w:sz w:val="32"/>
          <w:szCs w:val="32"/>
        </w:rPr>
        <w:lastRenderedPageBreak/>
        <w:t>100分，按照指标体系评分标准达到优秀等级。</w:t>
      </w:r>
    </w:p>
    <w:p w:rsidR="00557949" w:rsidRPr="00C94568" w:rsidRDefault="006B4559" w:rsidP="00557949">
      <w:pPr>
        <w:ind w:firstLineChars="200" w:firstLine="640"/>
        <w:rPr>
          <w:rFonts w:ascii="仿宋_GB2312" w:eastAsia="仿宋_GB2312"/>
          <w:color w:val="000000" w:themeColor="text1"/>
          <w:sz w:val="32"/>
          <w:szCs w:val="32"/>
        </w:rPr>
      </w:pPr>
      <w:r w:rsidRPr="00C94568">
        <w:rPr>
          <w:rFonts w:ascii="黑体" w:eastAsia="黑体" w:hAnsi="黑体" w:hint="eastAsia"/>
          <w:color w:val="000000" w:themeColor="text1"/>
          <w:sz w:val="32"/>
          <w:szCs w:val="32"/>
        </w:rPr>
        <w:t>五、存在的问题及改进措施</w:t>
      </w:r>
    </w:p>
    <w:p w:rsidR="00DE7EBB" w:rsidRPr="00C94568" w:rsidRDefault="00557949" w:rsidP="00557949">
      <w:pPr>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该项目无问题</w:t>
      </w:r>
      <w:r w:rsidRPr="00C94568">
        <w:rPr>
          <w:rFonts w:ascii="楷体_GB2312" w:eastAsia="楷体_GB2312" w:hAnsi="楷体_GB2312" w:hint="eastAsia"/>
          <w:color w:val="000000" w:themeColor="text1"/>
          <w:sz w:val="32"/>
          <w:szCs w:val="32"/>
        </w:rPr>
        <w:t>。</w:t>
      </w:r>
    </w:p>
    <w:p w:rsidR="00557949" w:rsidRPr="00C94568" w:rsidRDefault="006B4559">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黑体" w:eastAsia="黑体" w:hint="eastAsia"/>
          <w:color w:val="000000" w:themeColor="text1"/>
          <w:sz w:val="32"/>
          <w:szCs w:val="32"/>
        </w:rPr>
        <w:t>六、评价工作组人员名单及签字</w:t>
      </w:r>
    </w:p>
    <w:p w:rsidR="00557949" w:rsidRPr="00C94568" w:rsidRDefault="00557949">
      <w:pPr>
        <w:adjustRightInd w:val="0"/>
        <w:snapToGrid w:val="0"/>
        <w:spacing w:line="360" w:lineRule="auto"/>
        <w:ind w:firstLineChars="200" w:firstLine="640"/>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于国锋 石家庄市鹿泉区劳动和社会保障监察大队大队长</w:t>
      </w:r>
    </w:p>
    <w:p w:rsidR="00DE7EBB" w:rsidRPr="00C94568" w:rsidRDefault="00557949">
      <w:pPr>
        <w:rPr>
          <w:rFonts w:ascii="仿宋_GB2312" w:eastAsia="仿宋_GB2312"/>
          <w:color w:val="000000" w:themeColor="text1"/>
          <w:sz w:val="32"/>
          <w:szCs w:val="32"/>
        </w:rPr>
      </w:pPr>
      <w:r w:rsidRPr="00C94568">
        <w:rPr>
          <w:rFonts w:ascii="仿宋_GB2312" w:eastAsia="仿宋_GB2312" w:hint="eastAsia"/>
          <w:color w:val="000000" w:themeColor="text1"/>
          <w:sz w:val="32"/>
          <w:szCs w:val="32"/>
        </w:rPr>
        <w:t xml:space="preserve">    梁  冰 石家庄市鹿泉区劳动和社会保障监察大队办公室主任</w:t>
      </w:r>
    </w:p>
    <w:sectPr w:rsidR="00DE7EBB" w:rsidRPr="00C94568" w:rsidSect="00DE7EBB">
      <w:footerReference w:type="even" r:id="rId7"/>
      <w:footerReference w:type="default" r:id="rId8"/>
      <w:headerReference w:type="first" r:id="rId9"/>
      <w:footerReference w:type="first" r:id="rId10"/>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69DB" w:rsidRDefault="004569DB" w:rsidP="00DE7EBB">
      <w:r>
        <w:separator/>
      </w:r>
    </w:p>
  </w:endnote>
  <w:endnote w:type="continuationSeparator" w:id="0">
    <w:p w:rsidR="004569DB" w:rsidRDefault="004569DB" w:rsidP="00DE7E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380B13">
    <w:pPr>
      <w:pStyle w:val="a3"/>
      <w:framePr w:wrap="around" w:vAnchor="text" w:hAnchor="margin" w:xAlign="right" w:y="1"/>
      <w:rPr>
        <w:rStyle w:val="a5"/>
      </w:rPr>
    </w:pPr>
    <w:r>
      <w:fldChar w:fldCharType="begin"/>
    </w:r>
    <w:r w:rsidR="006B4559">
      <w:rPr>
        <w:rStyle w:val="a5"/>
      </w:rPr>
      <w:instrText xml:space="preserve">PAGE  </w:instrText>
    </w:r>
    <w:r>
      <w:fldChar w:fldCharType="separate"/>
    </w:r>
    <w:r w:rsidR="006B4559">
      <w:rPr>
        <w:rStyle w:val="a5"/>
      </w:rPr>
      <w:t>4</w:t>
    </w:r>
    <w:r>
      <w:fldChar w:fldCharType="end"/>
    </w:r>
  </w:p>
  <w:p w:rsidR="00DE7EBB" w:rsidRDefault="00DE7EB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69DB" w:rsidRDefault="004569DB" w:rsidP="00DE7EBB">
      <w:r>
        <w:separator/>
      </w:r>
    </w:p>
  </w:footnote>
  <w:footnote w:type="continuationSeparator" w:id="0">
    <w:p w:rsidR="004569DB" w:rsidRDefault="004569DB" w:rsidP="00DE7E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B1CA2"/>
    <w:rsid w:val="000B72EC"/>
    <w:rsid w:val="00257A87"/>
    <w:rsid w:val="00367F0A"/>
    <w:rsid w:val="00380B13"/>
    <w:rsid w:val="0039018C"/>
    <w:rsid w:val="003E0D09"/>
    <w:rsid w:val="004569DB"/>
    <w:rsid w:val="0046381E"/>
    <w:rsid w:val="00486076"/>
    <w:rsid w:val="004A70D4"/>
    <w:rsid w:val="00517080"/>
    <w:rsid w:val="00557949"/>
    <w:rsid w:val="005E5957"/>
    <w:rsid w:val="005F2D08"/>
    <w:rsid w:val="00645134"/>
    <w:rsid w:val="006B4559"/>
    <w:rsid w:val="006E3411"/>
    <w:rsid w:val="007E2DFB"/>
    <w:rsid w:val="008573A7"/>
    <w:rsid w:val="00896B90"/>
    <w:rsid w:val="008B596F"/>
    <w:rsid w:val="009477A4"/>
    <w:rsid w:val="009907EF"/>
    <w:rsid w:val="00997A6C"/>
    <w:rsid w:val="009A6213"/>
    <w:rsid w:val="009E38D7"/>
    <w:rsid w:val="009E7CB4"/>
    <w:rsid w:val="00AF2488"/>
    <w:rsid w:val="00B97E0D"/>
    <w:rsid w:val="00BB0CC3"/>
    <w:rsid w:val="00BD5083"/>
    <w:rsid w:val="00BD7602"/>
    <w:rsid w:val="00C07A3A"/>
    <w:rsid w:val="00C55164"/>
    <w:rsid w:val="00C7382A"/>
    <w:rsid w:val="00C94568"/>
    <w:rsid w:val="00CC4BA2"/>
    <w:rsid w:val="00CE7334"/>
    <w:rsid w:val="00DD5DED"/>
    <w:rsid w:val="00DE7EBB"/>
    <w:rsid w:val="00E93544"/>
    <w:rsid w:val="00E95D87"/>
    <w:rsid w:val="00EB7445"/>
    <w:rsid w:val="00F6194A"/>
    <w:rsid w:val="00FE260D"/>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7EBB"/>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DE7EBB"/>
    <w:pPr>
      <w:tabs>
        <w:tab w:val="center" w:pos="4153"/>
        <w:tab w:val="right" w:pos="8306"/>
      </w:tabs>
      <w:snapToGrid w:val="0"/>
      <w:jc w:val="left"/>
    </w:pPr>
    <w:rPr>
      <w:sz w:val="18"/>
      <w:szCs w:val="18"/>
    </w:rPr>
  </w:style>
  <w:style w:type="paragraph" w:styleId="a4">
    <w:name w:val="header"/>
    <w:basedOn w:val="a"/>
    <w:rsid w:val="00DE7EB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DE7EBB"/>
  </w:style>
  <w:style w:type="character" w:styleId="a5">
    <w:name w:val="page number"/>
    <w:basedOn w:val="a0"/>
    <w:rsid w:val="00DE7EB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Pages>
  <Words>231</Words>
  <Characters>1319</Characters>
  <Application>Microsoft Office Word</Application>
  <DocSecurity>0</DocSecurity>
  <Lines>10</Lines>
  <Paragraphs>3</Paragraphs>
  <ScaleCrop>false</ScaleCrop>
  <Company/>
  <LinksUpToDate>false</LinksUpToDate>
  <CharactersWithSpaces>1547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63</cp:revision>
  <dcterms:created xsi:type="dcterms:W3CDTF">2020-01-02T08:14:00Z</dcterms:created>
  <dcterms:modified xsi:type="dcterms:W3CDTF">2020-01-06T02:52:00Z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