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36"/>
          <w:szCs w:val="36"/>
          <w:lang w:val="en-US" w:eastAsia="zh-CN"/>
        </w:rPr>
      </w:pPr>
      <w:bookmarkStart w:id="1" w:name="_GoBack"/>
      <w:r>
        <w:rPr>
          <w:rFonts w:hint="eastAsia"/>
          <w:b/>
          <w:bCs/>
          <w:sz w:val="36"/>
          <w:szCs w:val="36"/>
          <w:lang w:eastAsia="zh-CN"/>
        </w:rPr>
        <w:t>鹿泉区</w:t>
      </w:r>
      <w:r>
        <w:rPr>
          <w:rFonts w:hint="eastAsia"/>
          <w:b/>
          <w:bCs/>
          <w:sz w:val="36"/>
          <w:szCs w:val="36"/>
          <w:lang w:val="en-US" w:eastAsia="zh-CN"/>
        </w:rPr>
        <w:t>2019年度创业担保贷款绩效评价报告</w:t>
      </w:r>
    </w:p>
    <w:bookmarkEnd w:id="1"/>
    <w:p>
      <w:pPr>
        <w:jc w:val="center"/>
        <w:rPr>
          <w:rFonts w:hint="eastAsia"/>
          <w:b/>
          <w:bCs/>
          <w:sz w:val="36"/>
          <w:szCs w:val="36"/>
          <w:lang w:val="en-US" w:eastAsia="zh-CN"/>
        </w:rPr>
      </w:pPr>
    </w:p>
    <w:p>
      <w:pPr>
        <w:ind w:firstLine="560" w:firstLineChars="200"/>
        <w:jc w:val="both"/>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根据《石家庄市鹿泉区区级部门预算绩效管理办法》（鹿财字［2019］65号），遵循“科学性、规范性、客观性和公正性”的原则，对创业担保贷款项目实施了绩效评价，形成了本评价报告。</w:t>
      </w:r>
    </w:p>
    <w:p>
      <w:pPr>
        <w:numPr>
          <w:ilvl w:val="0"/>
          <w:numId w:val="1"/>
        </w:numPr>
        <w:ind w:firstLine="560" w:firstLineChars="200"/>
        <w:jc w:val="both"/>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项目基本情况</w:t>
      </w:r>
    </w:p>
    <w:p>
      <w:pPr>
        <w:widowControl w:val="0"/>
        <w:numPr>
          <w:ilvl w:val="0"/>
          <w:numId w:val="0"/>
        </w:numPr>
        <w:ind w:firstLine="560" w:firstLineChars="200"/>
        <w:jc w:val="both"/>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cstheme="minorEastAsia"/>
          <w:b w:val="0"/>
          <w:bCs w:val="0"/>
          <w:sz w:val="28"/>
          <w:szCs w:val="28"/>
          <w:lang w:val="en-US" w:eastAsia="zh-CN"/>
        </w:rPr>
        <w:t>2019年增加创业担保贷款保证金为180万元。</w:t>
      </w:r>
      <w:r>
        <w:rPr>
          <w:rFonts w:hint="eastAsia" w:asciiTheme="minorEastAsia" w:hAnsiTheme="minorEastAsia" w:eastAsiaTheme="minorEastAsia" w:cstheme="minorEastAsia"/>
          <w:b w:val="0"/>
          <w:bCs w:val="0"/>
          <w:sz w:val="28"/>
          <w:szCs w:val="28"/>
          <w:lang w:val="en-US" w:eastAsia="zh-CN"/>
        </w:rPr>
        <w:t>2019年创业担保贷款贴息资金共349.7万元，其中：中央资金200万元、省级资金80万元、市级资金34.7万元、区级配套资金35万元。创业担保贷款贴息资金使用期限为两年，按季度贴付银行利息</w:t>
      </w:r>
      <w:r>
        <w:rPr>
          <w:rFonts w:hint="eastAsia" w:asciiTheme="minorEastAsia" w:hAnsiTheme="minorEastAsia" w:cstheme="minorEastAsia"/>
          <w:b w:val="0"/>
          <w:bCs w:val="0"/>
          <w:sz w:val="28"/>
          <w:szCs w:val="28"/>
          <w:lang w:val="en-US" w:eastAsia="zh-CN"/>
        </w:rPr>
        <w:t>。</w:t>
      </w:r>
      <w:r>
        <w:rPr>
          <w:rFonts w:hint="eastAsia" w:asciiTheme="minorEastAsia" w:hAnsiTheme="minorEastAsia" w:eastAsiaTheme="minorEastAsia" w:cstheme="minorEastAsia"/>
          <w:b w:val="0"/>
          <w:bCs w:val="0"/>
          <w:sz w:val="28"/>
          <w:szCs w:val="28"/>
          <w:lang w:val="en-US" w:eastAsia="zh-CN"/>
        </w:rPr>
        <w:t>2018年-2019年发放贷款共计95笔，2780万元。</w:t>
      </w:r>
    </w:p>
    <w:p>
      <w:pPr>
        <w:widowControl w:val="0"/>
        <w:numPr>
          <w:ilvl w:val="0"/>
          <w:numId w:val="1"/>
        </w:numPr>
        <w:ind w:left="0" w:leftChars="0" w:firstLine="560" w:firstLineChars="200"/>
        <w:jc w:val="both"/>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绩效评价工作情况</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textAlignment w:val="auto"/>
        <w:outlineLvl w:val="9"/>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（一）项目绩效总体情况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textAlignment w:val="auto"/>
        <w:outlineLvl w:val="9"/>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根据工作安排，成立评价工作小组，拟定本次绩效评价工作方案，准备绩效评价资料。初步评价结论征求分管领导、各科室科长意见后，评价工作组撰写绩效评价报告。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textAlignment w:val="auto"/>
        <w:outlineLvl w:val="9"/>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创业担保贷款资金的使用，扶持了广大创业者，经济社会效益显著，体现在如下：</w:t>
      </w:r>
    </w:p>
    <w:p>
      <w:pPr>
        <w:ind w:firstLine="60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color w:val="000000"/>
          <w:sz w:val="28"/>
          <w:szCs w:val="28"/>
          <w:shd w:val="clear" w:color="auto" w:fill="FFFFFF"/>
        </w:rPr>
        <w:t>我就业服务中心</w:t>
      </w:r>
      <w:r>
        <w:rPr>
          <w:rFonts w:hint="eastAsia" w:asciiTheme="minorEastAsia" w:hAnsiTheme="minorEastAsia" w:eastAsiaTheme="minorEastAsia" w:cstheme="minorEastAsia"/>
          <w:sz w:val="28"/>
          <w:szCs w:val="28"/>
        </w:rPr>
        <w:t>通过各乡镇逐一走访宣讲、重点园区入园召开创业担保贷款宣讲会、城区临街商铺走访宣传等方式，深入</w:t>
      </w:r>
      <w:r>
        <w:rPr>
          <w:rFonts w:hint="eastAsia" w:asciiTheme="minorEastAsia" w:hAnsiTheme="minorEastAsia" w:eastAsiaTheme="minorEastAsia" w:cstheme="minorEastAsia"/>
          <w:sz w:val="28"/>
          <w:szCs w:val="28"/>
          <w:lang w:eastAsia="zh-CN"/>
        </w:rPr>
        <w:t>宣传</w:t>
      </w:r>
      <w:r>
        <w:rPr>
          <w:rFonts w:hint="eastAsia" w:asciiTheme="minorEastAsia" w:hAnsiTheme="minorEastAsia" w:eastAsiaTheme="minorEastAsia" w:cstheme="minorEastAsia"/>
          <w:sz w:val="28"/>
          <w:szCs w:val="28"/>
        </w:rPr>
        <w:t>，使得我区创业担保贷款惠民、利民的优惠政策得到了广泛的宣传和认可，有效解决了创业者在经营过程中资金不足问题的问题，为创业者经营发展插上了腾飞的翅膀。2019年我区为创业者发放创业担保贷款</w:t>
      </w:r>
      <w:r>
        <w:rPr>
          <w:rFonts w:hint="eastAsia" w:asciiTheme="minorEastAsia" w:hAnsiTheme="minorEastAsia" w:eastAsiaTheme="minorEastAsia" w:cstheme="minorEastAsia"/>
          <w:sz w:val="28"/>
          <w:szCs w:val="28"/>
          <w:lang w:val="en-US" w:eastAsia="zh-CN"/>
        </w:rPr>
        <w:t>1010</w:t>
      </w:r>
      <w:r>
        <w:rPr>
          <w:rFonts w:hint="eastAsia" w:asciiTheme="minorEastAsia" w:hAnsiTheme="minorEastAsia" w:eastAsiaTheme="minorEastAsia" w:cstheme="minorEastAsia"/>
          <w:sz w:val="28"/>
          <w:szCs w:val="28"/>
        </w:rPr>
        <w:t>万元，政府全额贴息，创业者真正享受到了政策的实惠</w:t>
      </w:r>
      <w:r>
        <w:rPr>
          <w:rFonts w:hint="eastAsia" w:asciiTheme="minorEastAsia" w:hAnsiTheme="minorEastAsia" w:eastAsiaTheme="minorEastAsia" w:cstheme="minorEastAsia"/>
          <w:sz w:val="28"/>
          <w:szCs w:val="28"/>
          <w:lang w:eastAsia="zh-CN"/>
        </w:rPr>
        <w:t>，有效地带动了我区的经济发展。</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textAlignment w:val="auto"/>
        <w:outlineLvl w:val="9"/>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（二）绩效评价指标体系、评价方法和结论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textAlignment w:val="auto"/>
        <w:outlineLvl w:val="9"/>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sz w:val="28"/>
          <w:szCs w:val="28"/>
          <w:highlight w:val="none"/>
          <w:lang w:val="en-US" w:eastAsia="zh-CN"/>
        </w:rPr>
        <w:t>本次绩效评价指标采用共性指标与个性指标相结合的方式，使用项目投入（13分）、项目过程（23分）、项目产出（34分）和项目效果（30分）4个指标，</w:t>
      </w:r>
      <w:bookmarkStart w:id="0" w:name="_Toc457757116"/>
      <w:bookmarkEnd w:id="0"/>
      <w:r>
        <w:rPr>
          <w:rFonts w:hint="eastAsia" w:asciiTheme="minorEastAsia" w:hAnsiTheme="minorEastAsia" w:eastAsiaTheme="minorEastAsia" w:cstheme="minorEastAsia"/>
          <w:sz w:val="28"/>
          <w:szCs w:val="28"/>
          <w:highlight w:val="none"/>
          <w:lang w:val="en-US" w:eastAsia="zh-CN"/>
        </w:rPr>
        <w:t>评价工作组通过走访座谈、实地查阅和调查问卷等方式对</w:t>
      </w:r>
      <w:r>
        <w:rPr>
          <w:rFonts w:hint="eastAsia" w:asciiTheme="minorEastAsia" w:hAnsiTheme="minorEastAsia" w:cstheme="minorEastAsia"/>
          <w:sz w:val="28"/>
          <w:szCs w:val="28"/>
          <w:highlight w:val="none"/>
          <w:lang w:val="en-US" w:eastAsia="zh-CN"/>
        </w:rPr>
        <w:t>创业担保贷款</w:t>
      </w:r>
      <w:r>
        <w:rPr>
          <w:rFonts w:hint="eastAsia" w:asciiTheme="minorEastAsia" w:hAnsiTheme="minorEastAsia" w:eastAsiaTheme="minorEastAsia" w:cstheme="minorEastAsia"/>
          <w:sz w:val="28"/>
          <w:szCs w:val="28"/>
          <w:highlight w:val="none"/>
          <w:lang w:val="en-US" w:eastAsia="zh-CN"/>
        </w:rPr>
        <w:t>资金实施评价，得分为90分，评价等级为优。</w:t>
      </w:r>
    </w:p>
    <w:p>
      <w:pPr>
        <w:widowControl w:val="0"/>
        <w:numPr>
          <w:ilvl w:val="0"/>
          <w:numId w:val="1"/>
        </w:numPr>
        <w:ind w:left="0" w:leftChars="0" w:firstLine="560" w:firstLineChars="200"/>
        <w:jc w:val="both"/>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绩效工作完成情况</w:t>
      </w:r>
    </w:p>
    <w:p>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自绩效目标资评工作通知下达以来，根剧通知要求，我科室严格对照完成情况、资金下达情况登入时填报自评表，对各种所需资料做了充足准备工作，填写测评表进行综合分析。</w:t>
      </w:r>
    </w:p>
    <w:p>
      <w:pPr>
        <w:keepNext w:val="0"/>
        <w:keepLines w:val="0"/>
        <w:pageBreakBefore w:val="0"/>
        <w:widowControl w:val="0"/>
        <w:numPr>
          <w:ilvl w:val="0"/>
          <w:numId w:val="2"/>
        </w:numPr>
        <w:kinsoku/>
        <w:wordWrap/>
        <w:overflowPunct/>
        <w:topLinePunct w:val="0"/>
        <w:autoSpaceDE/>
        <w:autoSpaceDN/>
        <w:bidi w:val="0"/>
        <w:adjustRightInd/>
        <w:snapToGrid/>
        <w:ind w:leftChars="0" w:firstLine="560" w:firstLineChars="200"/>
        <w:jc w:val="left"/>
        <w:textAlignment w:val="auto"/>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项目立项</w:t>
      </w:r>
    </w:p>
    <w:p>
      <w:pPr>
        <w:keepNext w:val="0"/>
        <w:keepLines w:val="0"/>
        <w:pageBreakBefore w:val="0"/>
        <w:widowControl w:val="0"/>
        <w:numPr>
          <w:ilvl w:val="0"/>
          <w:numId w:val="0"/>
        </w:numPr>
        <w:kinsoku/>
        <w:wordWrap/>
        <w:overflowPunct/>
        <w:topLinePunct w:val="0"/>
        <w:autoSpaceDE/>
        <w:autoSpaceDN/>
        <w:bidi w:val="0"/>
        <w:adjustRightInd/>
        <w:snapToGrid/>
        <w:ind w:leftChars="200" w:firstLine="280" w:firstLineChars="100"/>
        <w:jc w:val="left"/>
        <w:textAlignment w:val="auto"/>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项目资金使用符合相关规定和资金投向及结构：符合相关管理办法规定的支持方向：项目申报材料符合相关管理办法等规定的要求。项目预算编制做到细化量化，依据充分、合理。符合国家、生机政策法规及社会经济发展纲要规划。绩效目标的制定符合本地区实际情况且可达到。项目绩效指标设置与项目绩效目标想陪陪。项目绩效指标清晰、细化、量化、可衡量：评价标准进行相关数据的统计分析，处于正常的业绩水平。此项得分13分。</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560" w:firstLineChars="200"/>
        <w:jc w:val="left"/>
        <w:textAlignment w:val="auto"/>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项目管理</w:t>
      </w:r>
    </w:p>
    <w:p>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b w:val="0"/>
          <w:bCs w:val="0"/>
          <w:sz w:val="28"/>
          <w:szCs w:val="28"/>
          <w:lang w:val="en-US" w:eastAsia="zh-CN"/>
        </w:rPr>
        <w:t>我区按照《惠普金融发展专项资金管理办法》、</w:t>
      </w:r>
      <w:r>
        <w:rPr>
          <w:rFonts w:hint="eastAsia" w:asciiTheme="minorEastAsia" w:hAnsiTheme="minorEastAsia" w:eastAsiaTheme="minorEastAsia" w:cstheme="minorEastAsia"/>
          <w:sz w:val="28"/>
          <w:szCs w:val="28"/>
        </w:rPr>
        <w:t>《河北省人力资源和社会保障厅 河北省财政厅 中国人民银行石家庄中心支行关于印发河北省创业担保贷款实施办法的通知》(冀人社规〔2019〕1号)文件</w:t>
      </w:r>
      <w:r>
        <w:rPr>
          <w:rFonts w:hint="eastAsia" w:asciiTheme="minorEastAsia" w:hAnsiTheme="minorEastAsia" w:eastAsiaTheme="minorEastAsia" w:cstheme="minorEastAsia"/>
          <w:sz w:val="28"/>
          <w:szCs w:val="28"/>
          <w:lang w:eastAsia="zh-CN"/>
        </w:rPr>
        <w:t>要求的分担比例配套资金，中央、省、市、区</w:t>
      </w:r>
      <w:r>
        <w:rPr>
          <w:rFonts w:hint="eastAsia" w:asciiTheme="minorEastAsia" w:hAnsiTheme="minorEastAsia" w:eastAsiaTheme="minorEastAsia" w:cstheme="minorEastAsia"/>
          <w:sz w:val="28"/>
          <w:szCs w:val="28"/>
          <w:lang w:val="en-US" w:eastAsia="zh-CN"/>
        </w:rPr>
        <w:t>5：3：1：1,及时拨付到位。贴息资金按照规定的时间及时拨付，拨付手续完善，符合预算和国库管理有关规定，符合项目预算批复和规定的用途，不存在挤占、挪用、虚列支出等情况、主管部门完整留存贴息资金申报材料。2019年第四季度贴息资金将于2020年拨付，致使贴息资金到位率偏低。此项得分20分。</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560" w:firstLine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项目产出</w:t>
      </w:r>
    </w:p>
    <w:p>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创业担保贷款符合条件贴息对象覆盖率为100%，创业担保贷款的代偿率为0%，创业担保贷款的及时发放率为100%，因贷款期限为2年，2019年发放的贷款于2021年收回，致使当年回收率偏低，此项得分为30分。</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560" w:firstLine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项目效果</w:t>
      </w:r>
    </w:p>
    <w:p>
      <w:pPr>
        <w:keepNext w:val="0"/>
        <w:keepLines w:val="0"/>
        <w:pageBreakBefore w:val="0"/>
        <w:widowControl w:val="0"/>
        <w:numPr>
          <w:ilvl w:val="0"/>
          <w:numId w:val="0"/>
        </w:numPr>
        <w:kinsoku/>
        <w:wordWrap/>
        <w:overflowPunct/>
        <w:topLinePunct w:val="0"/>
        <w:autoSpaceDE/>
        <w:autoSpaceDN/>
        <w:bidi w:val="0"/>
        <w:adjustRightInd/>
        <w:snapToGrid/>
        <w:ind w:left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xml:space="preserve"> 创业担保贷款2019年共计发放1010万元。其中扶持个人创业20人，合伙企业16家，带动就业177人，极大地鼓舞了全民创业，万众创新。但我区未有小微企业申报担保贷款，此项得分为27分。</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560" w:firstLine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存在问题</w:t>
      </w:r>
    </w:p>
    <w:p>
      <w:pPr>
        <w:keepNext w:val="0"/>
        <w:keepLines w:val="0"/>
        <w:pageBreakBefore w:val="0"/>
        <w:widowControl w:val="0"/>
        <w:numPr>
          <w:ilvl w:val="0"/>
          <w:numId w:val="3"/>
        </w:numPr>
        <w:kinsoku/>
        <w:wordWrap/>
        <w:overflowPunct/>
        <w:topLinePunct w:val="0"/>
        <w:autoSpaceDE/>
        <w:autoSpaceDN/>
        <w:bidi w:val="0"/>
        <w:adjustRightInd/>
        <w:snapToGrid/>
        <w:ind w:left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贴息资金使用率</w:t>
      </w:r>
      <w:r>
        <w:rPr>
          <w:rFonts w:hint="eastAsia" w:asciiTheme="minorEastAsia" w:hAnsiTheme="minorEastAsia" w:cstheme="minorEastAsia"/>
          <w:sz w:val="28"/>
          <w:szCs w:val="28"/>
          <w:lang w:val="en-US" w:eastAsia="zh-CN"/>
        </w:rPr>
        <w:t>偏低</w:t>
      </w:r>
      <w:r>
        <w:rPr>
          <w:rFonts w:hint="eastAsia" w:asciiTheme="minorEastAsia" w:hAnsiTheme="minorEastAsia" w:eastAsiaTheme="minorEastAsia" w:cstheme="minorEastAsia"/>
          <w:sz w:val="28"/>
          <w:szCs w:val="28"/>
          <w:lang w:val="en-US" w:eastAsia="zh-CN"/>
        </w:rPr>
        <w:t>原因</w:t>
      </w:r>
    </w:p>
    <w:p>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xml:space="preserve">   2019年底银行未及时报送第四季度贴息资金数据，2019年第四季度利息于2020年拨付。 </w:t>
      </w:r>
    </w:p>
    <w:p>
      <w:pPr>
        <w:keepNext w:val="0"/>
        <w:keepLines w:val="0"/>
        <w:pageBreakBefore w:val="0"/>
        <w:widowControl w:val="0"/>
        <w:numPr>
          <w:ilvl w:val="0"/>
          <w:numId w:val="3"/>
        </w:numPr>
        <w:kinsoku/>
        <w:wordWrap/>
        <w:overflowPunct/>
        <w:topLinePunct w:val="0"/>
        <w:autoSpaceDE/>
        <w:autoSpaceDN/>
        <w:bidi w:val="0"/>
        <w:adjustRightInd/>
        <w:snapToGrid/>
        <w:ind w:left="420" w:leftChars="200" w:firstLine="0" w:firstLineChars="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创业担保贷款回收率</w:t>
      </w:r>
      <w:r>
        <w:rPr>
          <w:rFonts w:hint="eastAsia" w:asciiTheme="minorEastAsia" w:hAnsiTheme="minorEastAsia" w:cstheme="minorEastAsia"/>
          <w:sz w:val="28"/>
          <w:szCs w:val="28"/>
          <w:lang w:val="en-US" w:eastAsia="zh-CN"/>
        </w:rPr>
        <w:t>偏低</w:t>
      </w:r>
      <w:r>
        <w:rPr>
          <w:rFonts w:hint="eastAsia" w:asciiTheme="minorEastAsia" w:hAnsiTheme="minorEastAsia" w:eastAsiaTheme="minorEastAsia" w:cstheme="minorEastAsia"/>
          <w:sz w:val="28"/>
          <w:szCs w:val="28"/>
          <w:lang w:val="en-US" w:eastAsia="zh-CN"/>
        </w:rPr>
        <w:t>原因</w:t>
      </w:r>
    </w:p>
    <w:p>
      <w:pPr>
        <w:keepNext w:val="0"/>
        <w:keepLines w:val="0"/>
        <w:pageBreakBefore w:val="0"/>
        <w:widowControl w:val="0"/>
        <w:numPr>
          <w:ilvl w:val="0"/>
          <w:numId w:val="0"/>
        </w:numPr>
        <w:kinsoku/>
        <w:wordWrap/>
        <w:overflowPunct/>
        <w:topLinePunct w:val="0"/>
        <w:autoSpaceDE/>
        <w:autoSpaceDN/>
        <w:bidi w:val="0"/>
        <w:adjustRightInd/>
        <w:snapToGrid/>
        <w:ind w:left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创业担保贷款期限为2年，2018年发放贷款于2020年收回，2019年发放的贷款于2021年收回。</w:t>
      </w:r>
    </w:p>
    <w:p>
      <w:pPr>
        <w:keepNext w:val="0"/>
        <w:keepLines w:val="0"/>
        <w:pageBreakBefore w:val="0"/>
        <w:widowControl w:val="0"/>
        <w:numPr>
          <w:ilvl w:val="0"/>
          <w:numId w:val="3"/>
        </w:numPr>
        <w:kinsoku/>
        <w:wordWrap/>
        <w:overflowPunct/>
        <w:topLinePunct w:val="0"/>
        <w:autoSpaceDE/>
        <w:autoSpaceDN/>
        <w:bidi w:val="0"/>
        <w:adjustRightInd/>
        <w:snapToGrid/>
        <w:ind w:left="420" w:leftChars="200" w:firstLine="0" w:firstLineChars="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小微企业获得创业担保贷款金额增长率</w:t>
      </w:r>
      <w:r>
        <w:rPr>
          <w:rFonts w:hint="eastAsia" w:asciiTheme="minorEastAsia" w:hAnsiTheme="minorEastAsia" w:cstheme="minorEastAsia"/>
          <w:sz w:val="28"/>
          <w:szCs w:val="28"/>
          <w:lang w:val="en-US" w:eastAsia="zh-CN"/>
        </w:rPr>
        <w:t>低</w:t>
      </w:r>
      <w:r>
        <w:rPr>
          <w:rFonts w:hint="eastAsia" w:asciiTheme="minorEastAsia" w:hAnsiTheme="minorEastAsia" w:eastAsiaTheme="minorEastAsia" w:cstheme="minorEastAsia"/>
          <w:sz w:val="28"/>
          <w:szCs w:val="28"/>
          <w:lang w:val="en-US" w:eastAsia="zh-CN"/>
        </w:rPr>
        <w:t>的原因</w:t>
      </w:r>
    </w:p>
    <w:p>
      <w:pPr>
        <w:keepNext w:val="0"/>
        <w:keepLines w:val="0"/>
        <w:pageBreakBefore w:val="0"/>
        <w:widowControl w:val="0"/>
        <w:numPr>
          <w:ilvl w:val="0"/>
          <w:numId w:val="0"/>
        </w:numPr>
        <w:kinsoku/>
        <w:wordWrap/>
        <w:overflowPunct/>
        <w:topLinePunct w:val="0"/>
        <w:autoSpaceDE/>
        <w:autoSpaceDN/>
        <w:bidi w:val="0"/>
        <w:adjustRightInd/>
        <w:snapToGrid/>
        <w:ind w:left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2019年我区未有小微企业申报创业担保贷款贴息。</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560" w:firstLine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改进措施</w:t>
      </w:r>
    </w:p>
    <w:p>
      <w:pPr>
        <w:keepNext w:val="0"/>
        <w:keepLines w:val="0"/>
        <w:pageBreakBefore w:val="0"/>
        <w:widowControl w:val="0"/>
        <w:numPr>
          <w:ilvl w:val="0"/>
          <w:numId w:val="4"/>
        </w:numPr>
        <w:kinsoku/>
        <w:wordWrap/>
        <w:overflowPunct/>
        <w:topLinePunct w:val="0"/>
        <w:autoSpaceDE/>
        <w:autoSpaceDN/>
        <w:bidi w:val="0"/>
        <w:adjustRightInd/>
        <w:snapToGrid/>
        <w:ind w:firstLine="560" w:firstLine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加大工作力度，积极配合财政及经办银行将贴息资金足额及时拨付到位。</w:t>
      </w:r>
    </w:p>
    <w:p>
      <w:pPr>
        <w:keepNext w:val="0"/>
        <w:keepLines w:val="0"/>
        <w:pageBreakBefore w:val="0"/>
        <w:widowControl w:val="0"/>
        <w:numPr>
          <w:ilvl w:val="0"/>
          <w:numId w:val="4"/>
        </w:numPr>
        <w:kinsoku/>
        <w:wordWrap/>
        <w:overflowPunct/>
        <w:topLinePunct w:val="0"/>
        <w:autoSpaceDE/>
        <w:autoSpaceDN/>
        <w:bidi w:val="0"/>
        <w:adjustRightInd/>
        <w:snapToGrid/>
        <w:ind w:firstLine="560" w:firstLineChars="200"/>
        <w:jc w:val="lef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加大宣传力度，尤其对乡镇小微企业加大宣传力度，使创业担保贷款政策达到全覆盖，为更多创业者提供创业担保贷款及贴息。</w:t>
      </w:r>
    </w:p>
    <w:p>
      <w:pPr>
        <w:keepNext w:val="0"/>
        <w:keepLines w:val="0"/>
        <w:pageBreakBefore w:val="0"/>
        <w:widowControl w:val="0"/>
        <w:numPr>
          <w:numId w:val="0"/>
        </w:numPr>
        <w:kinsoku/>
        <w:wordWrap/>
        <w:overflowPunct/>
        <w:topLinePunct w:val="0"/>
        <w:autoSpaceDE/>
        <w:autoSpaceDN/>
        <w:bidi w:val="0"/>
        <w:adjustRightInd/>
        <w:snapToGrid/>
        <w:jc w:val="left"/>
        <w:textAlignment w:val="auto"/>
        <w:rPr>
          <w:rFonts w:hint="eastAsia" w:asciiTheme="minorEastAsia" w:hAnsiTheme="minorEastAsia" w:eastAsiaTheme="minorEastAsia" w:cstheme="minorEastAsia"/>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ind w:leftChars="200"/>
        <w:jc w:val="left"/>
        <w:textAlignment w:val="auto"/>
        <w:rPr>
          <w:rFonts w:hint="default"/>
          <w:b w:val="0"/>
          <w:bCs w:val="0"/>
          <w:sz w:val="28"/>
          <w:szCs w:val="28"/>
          <w:lang w:val="en-US" w:eastAsia="zh-CN"/>
        </w:rPr>
      </w:pPr>
      <w:r>
        <w:rPr>
          <w:rFonts w:hint="eastAsia"/>
          <w:b w:val="0"/>
          <w:bCs w:val="0"/>
          <w:sz w:val="28"/>
          <w:szCs w:val="28"/>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B512C4"/>
    <w:multiLevelType w:val="singleLevel"/>
    <w:tmpl w:val="96B512C4"/>
    <w:lvl w:ilvl="0" w:tentative="0">
      <w:start w:val="1"/>
      <w:numFmt w:val="decimal"/>
      <w:suff w:val="nothing"/>
      <w:lvlText w:val="%1、"/>
      <w:lvlJc w:val="left"/>
    </w:lvl>
  </w:abstractNum>
  <w:abstractNum w:abstractNumId="1">
    <w:nsid w:val="C68B7CE8"/>
    <w:multiLevelType w:val="singleLevel"/>
    <w:tmpl w:val="C68B7CE8"/>
    <w:lvl w:ilvl="0" w:tentative="0">
      <w:start w:val="1"/>
      <w:numFmt w:val="chineseCounting"/>
      <w:suff w:val="nothing"/>
      <w:lvlText w:val="%1、"/>
      <w:lvlJc w:val="left"/>
      <w:rPr>
        <w:rFonts w:hint="eastAsia"/>
      </w:rPr>
    </w:lvl>
  </w:abstractNum>
  <w:abstractNum w:abstractNumId="2">
    <w:nsid w:val="CB9CA25D"/>
    <w:multiLevelType w:val="singleLevel"/>
    <w:tmpl w:val="CB9CA25D"/>
    <w:lvl w:ilvl="0" w:tentative="0">
      <w:start w:val="1"/>
      <w:numFmt w:val="decimal"/>
      <w:suff w:val="nothing"/>
      <w:lvlText w:val="%1、"/>
      <w:lvlJc w:val="left"/>
    </w:lvl>
  </w:abstractNum>
  <w:abstractNum w:abstractNumId="3">
    <w:nsid w:val="63E7B9F7"/>
    <w:multiLevelType w:val="singleLevel"/>
    <w:tmpl w:val="63E7B9F7"/>
    <w:lvl w:ilvl="0" w:tentative="0">
      <w:start w:val="1"/>
      <w:numFmt w:val="decimal"/>
      <w:suff w:val="nothing"/>
      <w:lvlText w:val="%1、"/>
      <w:lvlJc w:val="left"/>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C50DEB"/>
    <w:rsid w:val="04E44C8C"/>
    <w:rsid w:val="07D60CFB"/>
    <w:rsid w:val="0DD4166A"/>
    <w:rsid w:val="0ECF1E71"/>
    <w:rsid w:val="27675E35"/>
    <w:rsid w:val="2A9E65FB"/>
    <w:rsid w:val="2D484E5B"/>
    <w:rsid w:val="331A4C34"/>
    <w:rsid w:val="33916AFA"/>
    <w:rsid w:val="345823F5"/>
    <w:rsid w:val="366C0B5D"/>
    <w:rsid w:val="3AEC3E83"/>
    <w:rsid w:val="409C611B"/>
    <w:rsid w:val="4DCD3E4F"/>
    <w:rsid w:val="54E04018"/>
    <w:rsid w:val="5DE334D0"/>
    <w:rsid w:val="5E230871"/>
    <w:rsid w:val="60EA5987"/>
    <w:rsid w:val="773A39DF"/>
    <w:rsid w:val="7A0E7919"/>
    <w:rsid w:val="7FCC04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2020-01-05T03:23:00Z</dcterms:created>
  <dc:creator>Administrator</dc:creator>
  <cp:lastModifiedBy>就业服务中心</cp:lastModifiedBy>
  <cp:lastPrinted>2020-01-06T08:27:47Z</cp:lastPrinted>
  <dcterms:modified xsi:type="dcterms:W3CDTF">2020-01-06T08:28:17Z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