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仿宋" w:hAnsi="仿宋" w:eastAsia="仿宋"/>
          <w:sz w:val="44"/>
          <w:szCs w:val="44"/>
        </w:rPr>
      </w:pPr>
      <w:r>
        <w:rPr>
          <w:rFonts w:hint="eastAsia" w:ascii="仿宋" w:hAnsi="仿宋" w:eastAsia="仿宋"/>
          <w:sz w:val="44"/>
          <w:szCs w:val="44"/>
        </w:rPr>
        <w:t>2019年石家庄市鹿泉区</w:t>
      </w:r>
      <w:r>
        <w:rPr>
          <w:rFonts w:hint="eastAsia" w:ascii="仿宋" w:hAnsi="仿宋" w:eastAsia="仿宋"/>
          <w:sz w:val="44"/>
          <w:szCs w:val="44"/>
          <w:lang w:eastAsia="zh-CN"/>
        </w:rPr>
        <w:t>委老干部局</w:t>
      </w:r>
    </w:p>
    <w:p>
      <w:pPr>
        <w:jc w:val="center"/>
        <w:rPr>
          <w:rFonts w:ascii="仿宋" w:hAnsi="仿宋" w:eastAsia="仿宋"/>
          <w:sz w:val="44"/>
          <w:szCs w:val="44"/>
        </w:rPr>
      </w:pPr>
      <w:r>
        <w:rPr>
          <w:rFonts w:hint="eastAsia" w:ascii="仿宋" w:hAnsi="仿宋" w:eastAsia="仿宋"/>
          <w:sz w:val="44"/>
          <w:szCs w:val="44"/>
        </w:rPr>
        <w:t>离退休特需费专项经费项目绩效评价报告</w:t>
      </w:r>
    </w:p>
    <w:p>
      <w:pPr>
        <w:jc w:val="center"/>
        <w:rPr>
          <w:rFonts w:ascii="仿宋" w:hAnsi="仿宋" w:eastAsia="仿宋"/>
          <w:sz w:val="44"/>
          <w:szCs w:val="44"/>
        </w:rPr>
      </w:pPr>
    </w:p>
    <w:p>
      <w:pPr>
        <w:widowControl w:val="0"/>
        <w:wordWrap/>
        <w:adjustRightInd/>
        <w:snapToGrid/>
        <w:spacing w:line="240" w:lineRule="auto"/>
        <w:ind w:left="0" w:leftChars="0" w:right="0" w:firstLine="560" w:firstLineChars="20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根据《石家庄市鹿泉区区级部门预算绩效管理办法》（鹿财字[2019]65号），遵循“科学性、规范性、客观性和公正性”的原则，对2019年石家庄市鹿泉区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委老干部局离退休特需费专项活动经费</w:t>
      </w:r>
      <w:r>
        <w:rPr>
          <w:rFonts w:hint="eastAsia" w:ascii="仿宋" w:hAnsi="仿宋" w:eastAsia="仿宋" w:cs="仿宋"/>
          <w:sz w:val="28"/>
          <w:szCs w:val="28"/>
        </w:rPr>
        <w:t>项目实施了绩效评价，形成本评价报告。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一、项目基本情况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(一)项目概况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1、项目实施单位及项目立项等基本情况；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我单位主要负责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落实</w:t>
      </w:r>
      <w:r>
        <w:rPr>
          <w:rFonts w:hint="eastAsia" w:ascii="仿宋" w:hAnsi="仿宋" w:eastAsia="仿宋" w:cs="仿宋"/>
          <w:sz w:val="28"/>
          <w:szCs w:val="28"/>
        </w:rPr>
        <w:t>全区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离休干部政治、生活待遇，进一步加强离退休干部思想政治建设和离退休干部党组织建设，组织离退休干部开展有益身心健康的各项文体活动。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2、项目主要实施内容和范围；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加强离退休干部思想政治建设和离退休干部党组织建设，组织离退休干部开展有益身心健康的各项文体活动</w:t>
      </w:r>
      <w:r>
        <w:rPr>
          <w:rFonts w:hint="eastAsia" w:ascii="仿宋" w:hAnsi="仿宋" w:eastAsia="仿宋" w:cs="仿宋"/>
          <w:color w:val="000000"/>
          <w:sz w:val="28"/>
          <w:szCs w:val="28"/>
          <w:lang w:eastAsia="zh-CN"/>
        </w:rPr>
        <w:t>。</w:t>
      </w:r>
      <w:bookmarkStart w:id="0" w:name="_GoBack"/>
      <w:bookmarkEnd w:id="0"/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3、项目资金投入情况。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2019年我单位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离退休特需费专项活动经费</w:t>
      </w:r>
      <w:r>
        <w:rPr>
          <w:rFonts w:hint="eastAsia" w:ascii="仿宋" w:hAnsi="仿宋" w:eastAsia="仿宋" w:cs="仿宋"/>
          <w:sz w:val="28"/>
          <w:szCs w:val="28"/>
        </w:rPr>
        <w:t>资金为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150.54</w:t>
      </w:r>
      <w:r>
        <w:rPr>
          <w:rFonts w:hint="eastAsia" w:ascii="仿宋" w:hAnsi="仿宋" w:eastAsia="仿宋" w:cs="仿宋"/>
          <w:sz w:val="28"/>
          <w:szCs w:val="28"/>
        </w:rPr>
        <w:t>万元，项目资金为财政拨付，截至2019年底项目资金全部下达，资金全部支出。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（二）项目预期绩效目标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进一步加强离退休干部思想政治建设和离退休干部党组织建设，组织离退休干部开展有益身心健康的各项文体活动。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二、绩效评价工作情况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（一）绩效评价的组织工作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根据《石家庄市鹿泉区区级部门预算绩效管理办法》（鹿财字[2019]65号）的要求，为较好的完成本次绩效评价工作，我单位成立了以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局长</w:t>
      </w:r>
      <w:r>
        <w:rPr>
          <w:rFonts w:hint="eastAsia" w:ascii="仿宋" w:hAnsi="仿宋" w:eastAsia="仿宋" w:cs="仿宋"/>
          <w:sz w:val="28"/>
          <w:szCs w:val="28"/>
        </w:rPr>
        <w:t>为组长，主管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局长</w:t>
      </w:r>
      <w:r>
        <w:rPr>
          <w:rFonts w:hint="eastAsia" w:ascii="仿宋" w:hAnsi="仿宋" w:eastAsia="仿宋" w:cs="仿宋"/>
          <w:sz w:val="28"/>
          <w:szCs w:val="28"/>
        </w:rPr>
        <w:t>为副组长，各相关科室负责人为成员的绩效评价小组，组织相关人员对我单位2019年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离退休特需费</w:t>
      </w:r>
      <w:r>
        <w:rPr>
          <w:rFonts w:hint="eastAsia" w:ascii="仿宋" w:hAnsi="仿宋" w:eastAsia="仿宋" w:cs="仿宋"/>
          <w:sz w:val="28"/>
          <w:szCs w:val="28"/>
        </w:rPr>
        <w:t xml:space="preserve">项目进行了绩效评价。  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（二）绩效评价的方法和过程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绩效评价小组共同讨论、组织自评报告，通过查阅资料，现场核实，调查研究等方式，严格按照文件要求，实事求是、客观公正地进行本次绩效评价工作。绩效评价小组成员通过加强学习和探讨，克服了时间紧，任务重等诸多困难，按照文件要求完成了本次绩效自评工作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（三）建立绩效评价指标体系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1、产出指标：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（1）实际完成率：我单位2019年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离退休特需费</w:t>
      </w:r>
      <w:r>
        <w:rPr>
          <w:rFonts w:hint="eastAsia" w:ascii="仿宋" w:hAnsi="仿宋" w:eastAsia="仿宋" w:cs="仿宋"/>
          <w:sz w:val="28"/>
          <w:szCs w:val="28"/>
        </w:rPr>
        <w:t>经费项目实际完成率为100%；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（2）完成及时率：我单位2019年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离退休特需费</w:t>
      </w:r>
      <w:r>
        <w:rPr>
          <w:rFonts w:hint="eastAsia" w:ascii="仿宋" w:hAnsi="仿宋" w:eastAsia="仿宋" w:cs="仿宋"/>
          <w:sz w:val="28"/>
          <w:szCs w:val="28"/>
        </w:rPr>
        <w:t>经费项目完成及时率达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100</w:t>
      </w:r>
      <w:r>
        <w:rPr>
          <w:rFonts w:hint="eastAsia" w:ascii="仿宋" w:hAnsi="仿宋" w:eastAsia="仿宋" w:cs="仿宋"/>
          <w:sz w:val="28"/>
          <w:szCs w:val="28"/>
        </w:rPr>
        <w:t>%；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（3）质量达标率：我单位2019年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离退休特需费</w:t>
      </w:r>
      <w:r>
        <w:rPr>
          <w:rFonts w:hint="eastAsia" w:ascii="仿宋" w:hAnsi="仿宋" w:eastAsia="仿宋" w:cs="仿宋"/>
          <w:sz w:val="28"/>
          <w:szCs w:val="28"/>
        </w:rPr>
        <w:t>经费项目质量达标率达95%以上；</w:t>
      </w:r>
    </w:p>
    <w:p>
      <w:pPr>
        <w:ind w:firstLine="560" w:firstLineChars="200"/>
        <w:rPr>
          <w:rFonts w:hint="eastAsia" w:ascii="仿宋" w:hAnsi="仿宋" w:eastAsia="仿宋" w:cs="仿宋"/>
          <w:b w:val="0"/>
          <w:bCs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（四）项目效果：组织</w:t>
      </w:r>
      <w:r>
        <w:rPr>
          <w:rFonts w:hint="eastAsia" w:ascii="仿宋" w:hAnsi="仿宋" w:eastAsia="仿宋" w:cs="仿宋"/>
          <w:b w:val="0"/>
          <w:bCs/>
          <w:sz w:val="28"/>
          <w:szCs w:val="28"/>
          <w:highlight w:val="none"/>
          <w:lang w:eastAsia="zh-CN"/>
        </w:rPr>
        <w:t>组织全区老干部政治理论学习</w:t>
      </w:r>
      <w:r>
        <w:rPr>
          <w:rFonts w:hint="eastAsia" w:ascii="仿宋" w:hAnsi="仿宋" w:eastAsia="仿宋" w:cs="仿宋"/>
          <w:b w:val="0"/>
          <w:bCs/>
          <w:sz w:val="28"/>
          <w:szCs w:val="28"/>
          <w:highlight w:val="none"/>
          <w:lang w:val="en-US" w:eastAsia="zh-CN"/>
        </w:rPr>
        <w:t>5次，举</w:t>
      </w:r>
      <w:r>
        <w:rPr>
          <w:rFonts w:hint="eastAsia" w:ascii="仿宋" w:hAnsi="仿宋" w:eastAsia="仿宋" w:cs="仿宋"/>
          <w:b w:val="0"/>
          <w:bCs/>
          <w:sz w:val="28"/>
          <w:szCs w:val="28"/>
          <w:highlight w:val="none"/>
          <w:lang w:eastAsia="zh-CN"/>
        </w:rPr>
        <w:t>办全区老干“庆国庆、迎重阳”趣味运动会</w:t>
      </w:r>
      <w:r>
        <w:rPr>
          <w:rFonts w:hint="eastAsia" w:ascii="仿宋" w:hAnsi="仿宋" w:eastAsia="仿宋" w:cs="仿宋"/>
          <w:b w:val="0"/>
          <w:bCs/>
          <w:sz w:val="28"/>
          <w:szCs w:val="28"/>
          <w:highlight w:val="none"/>
          <w:lang w:val="en-US" w:eastAsia="zh-CN"/>
        </w:rPr>
        <w:t>1次；“七一”、“国庆”和春节举办文艺演出3次；举办老年大学书画展1次；开展基层老干部文体活动1次。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2、效果指标：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老干部</w:t>
      </w:r>
      <w:r>
        <w:rPr>
          <w:rFonts w:hint="eastAsia" w:ascii="仿宋" w:hAnsi="仿宋" w:eastAsia="仿宋" w:cs="仿宋"/>
          <w:sz w:val="28"/>
          <w:szCs w:val="28"/>
        </w:rPr>
        <w:t>满意度：根据实际调查走访，我单位2019年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离退休特需费</w:t>
      </w:r>
      <w:r>
        <w:rPr>
          <w:rFonts w:hint="eastAsia" w:ascii="仿宋" w:hAnsi="仿宋" w:eastAsia="仿宋" w:cs="仿宋"/>
          <w:sz w:val="28"/>
          <w:szCs w:val="28"/>
        </w:rPr>
        <w:t>经费项目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老干部</w:t>
      </w:r>
      <w:r>
        <w:rPr>
          <w:rFonts w:hint="eastAsia" w:ascii="仿宋" w:hAnsi="仿宋" w:eastAsia="仿宋" w:cs="仿宋"/>
          <w:sz w:val="28"/>
          <w:szCs w:val="28"/>
        </w:rPr>
        <w:t>满意度达9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%以上；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（2）社会效益：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老干部党支部建设进一步加强，老干部精神文化生活水平明显得到提升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三、项目执行及绩效实现情况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（一）项目投入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1、项目立项情况分析。2019年我单位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离退休特需费</w:t>
      </w:r>
      <w:r>
        <w:rPr>
          <w:rFonts w:hint="eastAsia" w:ascii="仿宋" w:hAnsi="仿宋" w:eastAsia="仿宋" w:cs="仿宋"/>
          <w:sz w:val="28"/>
          <w:szCs w:val="28"/>
        </w:rPr>
        <w:t>经费项目立项规范、绩效目标合理、绩效指标明确；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2、财务管理。2019年我单位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离退休特需费</w:t>
      </w:r>
      <w:r>
        <w:rPr>
          <w:rFonts w:hint="eastAsia" w:ascii="仿宋" w:hAnsi="仿宋" w:eastAsia="仿宋" w:cs="仿宋"/>
          <w:sz w:val="28"/>
          <w:szCs w:val="28"/>
        </w:rPr>
        <w:t>经费项目管理制度健全、资金使用合规、财务监控有效；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（三）项目产出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2019年我单位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离退休特需费</w:t>
      </w:r>
      <w:r>
        <w:rPr>
          <w:rFonts w:hint="eastAsia" w:ascii="仿宋" w:hAnsi="仿宋" w:eastAsia="仿宋" w:cs="仿宋"/>
          <w:sz w:val="28"/>
          <w:szCs w:val="28"/>
        </w:rPr>
        <w:t>经费项目实际完成率，完成及时率，质量达标率均≥95%，成本节约率为0%；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（四）项目效果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2019年我单位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离退休特需费</w:t>
      </w:r>
      <w:r>
        <w:rPr>
          <w:rFonts w:hint="eastAsia" w:ascii="仿宋" w:hAnsi="仿宋" w:eastAsia="仿宋" w:cs="仿宋"/>
          <w:sz w:val="28"/>
          <w:szCs w:val="28"/>
        </w:rPr>
        <w:t>经费项目的实施与我单位的长期规划、年度工作目标相一致，项目的实施具有一定的社会效益，受益群体为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离退休干部</w:t>
      </w:r>
      <w:r>
        <w:rPr>
          <w:rFonts w:hint="eastAsia" w:ascii="仿宋" w:hAnsi="仿宋" w:eastAsia="仿宋" w:cs="仿宋"/>
          <w:sz w:val="28"/>
          <w:szCs w:val="28"/>
        </w:rPr>
        <w:t>，最终达到让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党放心，让老干部满意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四、项目综合评价结论和评价等级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根据项目执行情况和项目绩效情况，我单位2019年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离退休特需费</w:t>
      </w:r>
      <w:r>
        <w:rPr>
          <w:rFonts w:hint="eastAsia" w:ascii="仿宋" w:hAnsi="仿宋" w:eastAsia="仿宋" w:cs="仿宋"/>
          <w:sz w:val="28"/>
          <w:szCs w:val="28"/>
        </w:rPr>
        <w:t>经费项目综合绩效评价等级为优秀。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五、存在的问题及改进措施。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（一）项目存在的主要问题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随着老干部人数逐年增加，组织乡村老干部开展各项活动较少，管理服务人员年龄偏大，存在管理服务不到位问题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（二）改进措施或建议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建议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增加年轻管理服务人员，</w:t>
      </w:r>
      <w:r>
        <w:rPr>
          <w:rFonts w:hint="eastAsia" w:ascii="仿宋" w:hAnsi="仿宋" w:eastAsia="仿宋" w:cs="仿宋"/>
          <w:sz w:val="28"/>
          <w:szCs w:val="28"/>
        </w:rPr>
        <w:t>财政部门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继续</w:t>
      </w:r>
      <w:r>
        <w:rPr>
          <w:rFonts w:hint="eastAsia" w:ascii="仿宋" w:hAnsi="仿宋" w:eastAsia="仿宋" w:cs="仿宋"/>
          <w:sz w:val="28"/>
          <w:szCs w:val="28"/>
        </w:rPr>
        <w:t>增加财政投入力度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p>
      <w:pPr>
        <w:ind w:firstLine="560" w:firstLineChars="200"/>
        <w:jc w:val="center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             </w:t>
      </w:r>
      <w:r>
        <w:rPr>
          <w:rFonts w:hint="eastAsia" w:ascii="仿宋" w:hAnsi="仿宋" w:eastAsia="仿宋" w:cs="仿宋"/>
          <w:sz w:val="28"/>
          <w:szCs w:val="28"/>
        </w:rPr>
        <w:t>石家庄市鹿泉区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委老干部局</w:t>
      </w:r>
    </w:p>
    <w:p>
      <w:pPr>
        <w:ind w:right="560" w:firstLine="560" w:firstLineChars="200"/>
        <w:jc w:val="center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                        2020年1月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</w:t>
      </w:r>
      <w:r>
        <w:rPr>
          <w:rFonts w:hint="eastAsia" w:ascii="仿宋" w:hAnsi="仿宋" w:eastAsia="仿宋" w:cs="仿宋"/>
          <w:sz w:val="28"/>
          <w:szCs w:val="28"/>
        </w:rPr>
        <w:t>日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</w:p>
    <w:p/>
    <w:p/>
    <w:p/>
    <w:p/>
    <w:sectPr>
      <w:headerReference r:id="rId4" w:type="default"/>
      <w:footerReference r:id="rId5" w:type="default"/>
      <w:pgSz w:w="11906" w:h="16838"/>
      <w:pgMar w:top="1418" w:right="1701" w:bottom="1134" w:left="170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2F3F1019"/>
    <w:rsid w:val="1DF62D04"/>
    <w:rsid w:val="2F3F1019"/>
    <w:rsid w:val="37596A74"/>
    <w:rsid w:val="4CF5419A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Style w:val="5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专业版_9.1.0.5012_F1E327BC-269C-435d-A152-05C5408002CA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2020-01-06T07:47:00Z</dcterms:created>
  <dc:creator>pc-1</dc:creator>
  <cp:lastModifiedBy>Lenovo</cp:lastModifiedBy>
  <dcterms:modified xsi:type="dcterms:W3CDTF">2020-01-07T00:43:09Z</dcterms:modified>
  <dc:title>2019年石家庄市鹿泉区委老干部局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2052-9.1.0.5012</vt:lpwstr>
  </property>
</Properties>
</file>