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专项公用经费项目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专项公用经费项目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该项目为鹿泉区委组织部</w:t>
      </w:r>
      <w:r>
        <w:rPr>
          <w:rFonts w:hint="eastAsia" w:ascii="仿宋_GB2312" w:eastAsia="仿宋_GB2312"/>
          <w:sz w:val="32"/>
          <w:szCs w:val="32"/>
          <w:lang w:val="en-US" w:eastAsia="zh-CN"/>
        </w:rPr>
        <w:t>2019年年初预算项目。</w:t>
      </w:r>
    </w:p>
    <w:p>
      <w:pPr>
        <w:adjustRightInd w:val="0"/>
        <w:snapToGrid w:val="0"/>
        <w:spacing w:line="360" w:lineRule="auto"/>
        <w:ind w:firstLine="640" w:firstLineChars="200"/>
        <w:rPr>
          <w:rFonts w:hint="eastAsia" w:ascii="仿宋_GB2312" w:hAnsi="仿宋_GB2312" w:eastAsia="仿宋_GB2312"/>
          <w:sz w:val="32"/>
          <w:lang w:val="zh-CN"/>
        </w:rPr>
      </w:pPr>
      <w:r>
        <w:rPr>
          <w:rFonts w:hint="eastAsia" w:ascii="仿宋_GB2312" w:eastAsia="仿宋_GB2312"/>
          <w:sz w:val="32"/>
          <w:szCs w:val="32"/>
          <w:lang w:val="en-US" w:eastAsia="zh-CN"/>
        </w:rPr>
        <w:t xml:space="preserve"> 2.</w:t>
      </w:r>
      <w:r>
        <w:rPr>
          <w:rFonts w:hint="eastAsia" w:ascii="仿宋_GB2312" w:hAnsi="仿宋_GB2312" w:eastAsia="仿宋_GB2312"/>
          <w:sz w:val="32"/>
          <w:lang w:val="zh-CN"/>
        </w:rPr>
        <w:t>该项目用于涉及基层组织建设、党员电化教育、大组工网以及相关开展工作科室的办公印刷维修维护、办公设备购置等。保障各项工作顺利高效开展。</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w:t>
      </w:r>
      <w:r>
        <w:rPr>
          <w:rFonts w:hint="eastAsia" w:ascii="仿宋_GB2312" w:hAnsi="仿宋_GB2312" w:eastAsia="仿宋_GB2312"/>
          <w:sz w:val="32"/>
          <w:lang w:val="en-US" w:eastAsia="zh-CN"/>
        </w:rPr>
        <w:t>21.5</w:t>
      </w:r>
      <w:r>
        <w:rPr>
          <w:rFonts w:hint="eastAsia" w:ascii="仿宋_GB2312" w:hAnsi="仿宋_GB2312" w:eastAsia="仿宋_GB2312"/>
          <w:sz w:val="32"/>
          <w:lang w:val="zh-CN"/>
        </w:rPr>
        <w:t>万用于农村基层党组织开展党建活动，开展主题党员教育活动、印发党员教育报刊资料、购置办公设备等（其中：5.5万元用于印刷费，</w:t>
      </w:r>
      <w:r>
        <w:rPr>
          <w:rFonts w:hint="eastAsia" w:ascii="仿宋_GB2312" w:hAnsi="仿宋_GB2312" w:eastAsia="仿宋_GB2312"/>
          <w:sz w:val="32"/>
          <w:lang w:val="en-US" w:eastAsia="zh-CN"/>
        </w:rPr>
        <w:t>11.5</w:t>
      </w:r>
      <w:r>
        <w:rPr>
          <w:rFonts w:hint="eastAsia" w:ascii="仿宋_GB2312" w:hAnsi="仿宋_GB2312" w:eastAsia="仿宋_GB2312"/>
          <w:sz w:val="32"/>
          <w:lang w:val="zh-CN"/>
        </w:rPr>
        <w:t>万元用于基层组织建设日常运行办公费，4.5万用于基层组织建设相关开展工作科室的办公设备购置）。 10万元用于邮电费，</w:t>
      </w:r>
      <w:r>
        <w:rPr>
          <w:rFonts w:hint="eastAsia" w:ascii="仿宋_GB2312" w:hAnsi="仿宋_GB2312" w:eastAsia="仿宋_GB2312"/>
          <w:sz w:val="32"/>
          <w:lang w:val="en-US" w:eastAsia="zh-CN"/>
        </w:rPr>
        <w:t>1.5</w:t>
      </w:r>
      <w:r>
        <w:rPr>
          <w:rFonts w:hint="eastAsia" w:ascii="仿宋_GB2312" w:hAnsi="仿宋_GB2312" w:eastAsia="仿宋_GB2312"/>
          <w:sz w:val="32"/>
          <w:lang w:val="zh-CN"/>
        </w:rPr>
        <w:t>万元用于大组工网终端、软件、物理环境等日常维护保养，确保大组工网平稳运行。</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完成党员电化教育，党员教育片拍摄工作。 对大组工网终端、软件、物理环境等日常维护保养，确保大组工网平稳运行。</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用于农村基层党组织开展党建活动，开展主题党员教育活动、印发党员教育报刊资料、购置办公设备等</w:t>
      </w:r>
    </w:p>
    <w:p>
      <w:pPr>
        <w:adjustRightInd w:val="0"/>
        <w:snapToGrid w:val="0"/>
        <w:spacing w:line="360" w:lineRule="auto"/>
        <w:ind w:firstLine="640" w:firstLineChars="200"/>
        <w:rPr>
          <w:rFonts w:hint="eastAsia" w:ascii="黑体" w:eastAsia="黑体"/>
          <w:b w:val="0"/>
          <w:bCs w:val="0"/>
          <w:sz w:val="32"/>
          <w:szCs w:val="32"/>
          <w:lang w:eastAsia="zh-CN"/>
        </w:rPr>
      </w:pPr>
      <w:r>
        <w:rPr>
          <w:rFonts w:hint="eastAsia" w:ascii="黑体" w:eastAsia="黑体"/>
          <w:b w:val="0"/>
          <w:bCs w:val="0"/>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我单位结合上级工作要求及我部</w:t>
      </w:r>
      <w:r>
        <w:rPr>
          <w:rFonts w:hint="eastAsia" w:ascii="仿宋_GB2312" w:eastAsia="仿宋_GB2312"/>
          <w:sz w:val="32"/>
          <w:szCs w:val="32"/>
          <w:lang w:val="en-US" w:eastAsia="zh-CN"/>
        </w:rPr>
        <w:t>2019年工作谋划，并与相关业务科室负责人进行探讨沟通的基础上，参考前三年的平均值、当年数值、发展趋势等，制定了切合实际、可量化、可考评的年度目标。</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ind w:left="0" w:leftChars="0" w:right="0" w:rightChars="0" w:firstLine="0" w:firstLine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b w:val="0"/>
          <w:bCs w:val="0"/>
          <w:sz w:val="32"/>
          <w:szCs w:val="32"/>
          <w:lang w:val="en-US" w:eastAsia="zh-CN"/>
        </w:rPr>
        <w:t>按季度开展项目支出绩效监控工作，及时收集汇总季度目标完成情况，发现严重偏差，及时反馈，采取有效措施，重点跟踪，及时纠偏，阶段性任务能够按计划完成，全年性目标基本能够按进度支出。</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该项目产出指标共6个：购置办公设备的数量、购置验收通过率、IPTV基层站点数量、IPTV基层站点正常运行率、拍摄党员教育片数量。效果指标：购置对业务保障能力的提升比率。满意度指标：服务对象满意度。</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该项目每季度均衡支付，产出与效果指标满分80分，自评分75分。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实际完成率=（实际产出数/计划产出数）×100%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=90%；</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snapToGrid/>
          <w:color w:val="000000"/>
          <w:sz w:val="32"/>
          <w:szCs w:val="32"/>
          <w:u w:val="none"/>
          <w:shd w:val="clear" w:color="auto" w:fill="FFFFFF"/>
          <w:lang w:val="en-US" w:eastAsia="zh-CN"/>
        </w:rPr>
        <w:t>=90%；</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质量达标率=（质量达标产出数/实际产出数）×100%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r>
        <w:rPr>
          <w:rFonts w:hint="eastAsia" w:ascii="仿宋_GB2312" w:hAnsi="仿宋_GB2312" w:eastAsia="仿宋_GB2312" w:cs="仿宋_GB2312"/>
          <w:b w:val="0"/>
          <w:i w:val="0"/>
          <w:snapToGrid/>
          <w:color w:val="000000"/>
          <w:sz w:val="32"/>
          <w:szCs w:val="32"/>
          <w:u w:val="none"/>
          <w:shd w:val="clear" w:color="auto" w:fill="FFFFFF"/>
          <w:lang w:eastAsia="zh-CN"/>
        </w:rPr>
        <w:t>。</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i w:val="0"/>
          <w:snapToGrid/>
          <w:color w:val="000000"/>
          <w:sz w:val="32"/>
          <w:szCs w:val="32"/>
          <w:u w:val="none"/>
          <w:shd w:val="clear" w:color="auto" w:fill="FFFFFF"/>
          <w:lang w:val="en-US" w:eastAsia="zh-CN"/>
        </w:rPr>
        <w:t>专项公用经费保障了各项业务工作的顺利开展，很好的完成了上级及本级的工作目标。</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bookmarkStart w:id="0" w:name="_GoBack"/>
      <w:bookmarkEnd w:id="0"/>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2806"/>
    <w:multiLevelType w:val="singleLevel"/>
    <w:tmpl w:val="5E142806"/>
    <w:lvl w:ilvl="0" w:tentative="0">
      <w:start w:val="4"/>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FB91D7E"/>
    <w:rsid w:val="16A15007"/>
    <w:rsid w:val="2A2941B7"/>
    <w:rsid w:val="2F6C7AEC"/>
    <w:rsid w:val="5F7B6D3D"/>
    <w:rsid w:val="72F35E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2020-01-07T06:24:32Z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