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C2A" w:rsidRDefault="00B77C2A">
      <w:pPr>
        <w:adjustRightInd w:val="0"/>
        <w:spacing w:line="360" w:lineRule="auto"/>
        <w:rPr>
          <w:rFonts w:ascii="黑体" w:eastAsia="黑体" w:hAnsi="黑体" w:cs="黑体" w:hint="eastAsia"/>
          <w:sz w:val="32"/>
          <w:szCs w:val="32"/>
        </w:rPr>
      </w:pPr>
    </w:p>
    <w:p w:rsidR="00B77C2A" w:rsidRDefault="000A174C">
      <w:pPr>
        <w:spacing w:line="360" w:lineRule="auto"/>
        <w:jc w:val="center"/>
        <w:rPr>
          <w:rFonts w:asciiTheme="minorEastAsia" w:eastAsiaTheme="minorEastAsia" w:hAnsiTheme="minorEastAsia" w:cs="黑体"/>
          <w:bCs/>
          <w:sz w:val="44"/>
          <w:szCs w:val="44"/>
        </w:rPr>
      </w:pPr>
      <w:r>
        <w:rPr>
          <w:rFonts w:asciiTheme="minorEastAsia" w:eastAsiaTheme="minorEastAsia" w:hAnsiTheme="minorEastAsia" w:cs="黑体" w:hint="eastAsia"/>
          <w:bCs/>
          <w:sz w:val="44"/>
          <w:szCs w:val="44"/>
        </w:rPr>
        <w:t>石家庄市鹿泉区人民法院</w:t>
      </w:r>
    </w:p>
    <w:p w:rsidR="00B77C2A" w:rsidRDefault="000A174C">
      <w:pPr>
        <w:spacing w:line="360" w:lineRule="auto"/>
        <w:jc w:val="center"/>
        <w:rPr>
          <w:rFonts w:ascii="华文楷体" w:eastAsia="华文楷体"/>
          <w:sz w:val="44"/>
          <w:szCs w:val="44"/>
        </w:rPr>
      </w:pPr>
      <w:r>
        <w:rPr>
          <w:rFonts w:ascii="宋体" w:hint="eastAsia"/>
          <w:bCs/>
          <w:sz w:val="44"/>
          <w:szCs w:val="44"/>
        </w:rPr>
        <w:t>项目绩效评价报告</w:t>
      </w:r>
    </w:p>
    <w:p w:rsidR="00B77C2A" w:rsidRDefault="00B77C2A">
      <w:pPr>
        <w:adjustRightInd w:val="0"/>
        <w:snapToGrid w:val="0"/>
        <w:spacing w:line="360" w:lineRule="auto"/>
        <w:ind w:firstLineChars="200" w:firstLine="640"/>
        <w:rPr>
          <w:rFonts w:ascii="仿宋_GB2312" w:eastAsia="仿宋_GB2312"/>
          <w:sz w:val="32"/>
          <w:szCs w:val="32"/>
        </w:rPr>
      </w:pPr>
    </w:p>
    <w:p w:rsidR="00B77C2A" w:rsidRDefault="000A174C">
      <w:pPr>
        <w:adjustRightInd w:val="0"/>
        <w:snapToGrid w:val="0"/>
        <w:spacing w:line="360" w:lineRule="auto"/>
        <w:ind w:firstLineChars="200" w:firstLine="600"/>
        <w:rPr>
          <w:rFonts w:ascii="仿宋" w:eastAsia="仿宋" w:hAnsi="仿宋"/>
          <w:sz w:val="30"/>
          <w:szCs w:val="30"/>
        </w:rPr>
      </w:pPr>
      <w:r>
        <w:rPr>
          <w:rFonts w:ascii="仿宋" w:eastAsia="仿宋" w:hAnsi="仿宋" w:hint="eastAsia"/>
          <w:sz w:val="30"/>
          <w:szCs w:val="30"/>
        </w:rPr>
        <w:t>根据《石家庄市鹿泉区区级部门预算绩效管理办法》（鹿财字</w:t>
      </w:r>
      <w:r>
        <w:rPr>
          <w:rFonts w:ascii="仿宋" w:eastAsia="仿宋" w:hAnsi="仿宋" w:hint="eastAsia"/>
          <w:sz w:val="30"/>
          <w:szCs w:val="30"/>
        </w:rPr>
        <w:t>[2019]65</w:t>
      </w:r>
      <w:r>
        <w:rPr>
          <w:rFonts w:ascii="仿宋" w:eastAsia="仿宋" w:hAnsi="仿宋" w:hint="eastAsia"/>
          <w:sz w:val="30"/>
          <w:szCs w:val="30"/>
        </w:rPr>
        <w:t>号），遵循“科学性、规范性、客观性和公正性”的原则，对石家庄市鹿泉区人民法院项目实施了绩效评价，形成本评价报告。</w:t>
      </w:r>
    </w:p>
    <w:p w:rsidR="00B77C2A" w:rsidRDefault="000A174C">
      <w:pPr>
        <w:adjustRightInd w:val="0"/>
        <w:snapToGrid w:val="0"/>
        <w:spacing w:line="360" w:lineRule="auto"/>
        <w:rPr>
          <w:rFonts w:ascii="仿宋" w:eastAsia="仿宋" w:hAnsi="仿宋"/>
          <w:b/>
          <w:bCs/>
          <w:sz w:val="30"/>
          <w:szCs w:val="30"/>
        </w:rPr>
      </w:pPr>
      <w:r>
        <w:rPr>
          <w:rFonts w:ascii="仿宋" w:eastAsia="仿宋" w:hAnsi="仿宋" w:hint="eastAsia"/>
          <w:sz w:val="30"/>
          <w:szCs w:val="30"/>
        </w:rPr>
        <w:t xml:space="preserve">    </w:t>
      </w:r>
      <w:r>
        <w:rPr>
          <w:rFonts w:ascii="仿宋" w:eastAsia="仿宋" w:hAnsi="仿宋" w:hint="eastAsia"/>
          <w:b/>
          <w:sz w:val="30"/>
          <w:szCs w:val="30"/>
        </w:rPr>
        <w:t>一、项目基本情况</w:t>
      </w:r>
    </w:p>
    <w:p w:rsidR="00B77C2A" w:rsidRDefault="000A174C">
      <w:pPr>
        <w:pStyle w:val="a5"/>
        <w:spacing w:before="0" w:beforeAutospacing="0" w:after="0" w:afterAutospacing="0" w:line="480" w:lineRule="auto"/>
        <w:ind w:firstLineChars="250" w:firstLine="750"/>
        <w:jc w:val="both"/>
        <w:textAlignment w:val="center"/>
        <w:rPr>
          <w:rFonts w:ascii="仿宋" w:eastAsia="仿宋" w:hAnsi="仿宋" w:cs="Helvetica"/>
          <w:color w:val="333333"/>
          <w:sz w:val="30"/>
          <w:szCs w:val="30"/>
        </w:rPr>
      </w:pPr>
      <w:bookmarkStart w:id="0" w:name="_GoBack"/>
      <w:bookmarkEnd w:id="0"/>
      <w:r>
        <w:rPr>
          <w:rFonts w:ascii="仿宋" w:eastAsia="仿宋" w:hAnsi="仿宋" w:cs="Helvetica" w:hint="eastAsia"/>
          <w:color w:val="333333"/>
          <w:sz w:val="30"/>
          <w:szCs w:val="30"/>
        </w:rPr>
        <w:t>一</w:t>
      </w:r>
      <w:r>
        <w:rPr>
          <w:rFonts w:ascii="仿宋" w:eastAsia="仿宋" w:hAnsi="仿宋" w:cs="Helvetica"/>
          <w:color w:val="333333"/>
          <w:sz w:val="30"/>
          <w:szCs w:val="30"/>
        </w:rPr>
        <w:t>、项目基本情况</w:t>
      </w:r>
    </w:p>
    <w:p w:rsidR="00B77C2A" w:rsidRDefault="000A174C">
      <w:pPr>
        <w:pStyle w:val="a5"/>
        <w:spacing w:before="0" w:beforeAutospacing="0" w:after="0" w:afterAutospacing="0" w:line="480" w:lineRule="auto"/>
        <w:ind w:firstLineChars="200" w:firstLine="60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（一）项目概况</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hint="eastAsia"/>
          <w:color w:val="333333"/>
          <w:sz w:val="30"/>
          <w:szCs w:val="30"/>
        </w:rPr>
        <w:t>1</w:t>
      </w:r>
      <w:r>
        <w:rPr>
          <w:rFonts w:ascii="仿宋" w:eastAsia="仿宋" w:hAnsi="仿宋" w:cs="Helvetica" w:hint="eastAsia"/>
          <w:color w:val="333333"/>
          <w:sz w:val="30"/>
          <w:szCs w:val="30"/>
        </w:rPr>
        <w:t>、鹿泉区</w:t>
      </w:r>
      <w:r>
        <w:rPr>
          <w:rFonts w:ascii="仿宋" w:eastAsia="仿宋" w:hAnsi="仿宋" w:cs="Helvetica"/>
          <w:color w:val="333333"/>
          <w:sz w:val="30"/>
          <w:szCs w:val="30"/>
        </w:rPr>
        <w:t>人民法院</w:t>
      </w:r>
      <w:r>
        <w:rPr>
          <w:rFonts w:ascii="仿宋" w:eastAsia="仿宋" w:hAnsi="仿宋" w:cs="Helvetica" w:hint="eastAsia"/>
          <w:color w:val="333333"/>
          <w:sz w:val="30"/>
          <w:szCs w:val="30"/>
        </w:rPr>
        <w:t>在</w:t>
      </w:r>
      <w:r>
        <w:rPr>
          <w:rFonts w:ascii="仿宋" w:eastAsia="仿宋" w:hAnsi="仿宋" w:cs="Helvetica" w:hint="eastAsia"/>
          <w:color w:val="333333"/>
          <w:sz w:val="30"/>
          <w:szCs w:val="30"/>
        </w:rPr>
        <w:t>2019</w:t>
      </w:r>
      <w:r>
        <w:rPr>
          <w:rFonts w:ascii="仿宋" w:eastAsia="仿宋" w:hAnsi="仿宋" w:cs="Helvetica" w:hint="eastAsia"/>
          <w:color w:val="333333"/>
          <w:sz w:val="30"/>
          <w:szCs w:val="30"/>
        </w:rPr>
        <w:t>年预算项目申报法院信息化建设项目、法院聘任制法警、书记员经费项目、执法业务费项目、</w:t>
      </w:r>
      <w:r>
        <w:rPr>
          <w:rFonts w:ascii="仿宋" w:eastAsia="仿宋" w:hAnsi="仿宋" w:cs="Helvetica" w:hint="eastAsia"/>
          <w:color w:val="333333"/>
          <w:sz w:val="30"/>
          <w:szCs w:val="30"/>
        </w:rPr>
        <w:t>2018</w:t>
      </w:r>
      <w:r>
        <w:rPr>
          <w:rFonts w:ascii="仿宋" w:eastAsia="仿宋" w:hAnsi="仿宋" w:cs="Helvetica" w:hint="eastAsia"/>
          <w:color w:val="333333"/>
          <w:sz w:val="30"/>
          <w:szCs w:val="30"/>
        </w:rPr>
        <w:t>年工程项目质保金项目。</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hint="eastAsia"/>
          <w:color w:val="333333"/>
          <w:sz w:val="30"/>
          <w:szCs w:val="30"/>
        </w:rPr>
        <w:t>2</w:t>
      </w:r>
      <w:r>
        <w:rPr>
          <w:rFonts w:ascii="仿宋" w:eastAsia="仿宋" w:hAnsi="仿宋" w:cs="Helvetica" w:hint="eastAsia"/>
          <w:color w:val="333333"/>
          <w:sz w:val="30"/>
          <w:szCs w:val="30"/>
        </w:rPr>
        <w:t>、法院信息化建设项目</w:t>
      </w:r>
      <w:r>
        <w:rPr>
          <w:rFonts w:ascii="仿宋" w:eastAsia="仿宋" w:hAnsi="仿宋" w:cs="Helvetica"/>
          <w:color w:val="333333"/>
          <w:sz w:val="30"/>
          <w:szCs w:val="30"/>
        </w:rPr>
        <w:t>是为了建设一个符合现代法院标准的功能设施齐全，具有良好环境的法院，是人民法院审判事业科学发展的必然选择。</w:t>
      </w:r>
      <w:r>
        <w:rPr>
          <w:rFonts w:ascii="仿宋" w:eastAsia="仿宋" w:hAnsi="仿宋" w:cs="Helvetica" w:hint="eastAsia"/>
          <w:color w:val="333333"/>
          <w:sz w:val="30"/>
          <w:szCs w:val="30"/>
        </w:rPr>
        <w:t>法院聘任制法警、书记员经费项目是为了更好实现完成送达文书、装订卷宗、传唤当事人，完成开前庭的工作，更好地为审理工作做好准备。执法业务费项目是为了更好地为每一位执法业务人员完成各项工作做好准备，</w:t>
      </w:r>
      <w:r>
        <w:rPr>
          <w:rFonts w:ascii="仿宋" w:eastAsia="仿宋" w:hAnsi="仿宋" w:cs="Helvetica" w:hint="eastAsia"/>
          <w:color w:val="333333"/>
          <w:sz w:val="30"/>
          <w:szCs w:val="30"/>
        </w:rPr>
        <w:t>2018</w:t>
      </w:r>
      <w:r>
        <w:rPr>
          <w:rFonts w:ascii="仿宋" w:eastAsia="仿宋" w:hAnsi="仿宋" w:cs="Helvetica" w:hint="eastAsia"/>
          <w:color w:val="333333"/>
          <w:sz w:val="30"/>
          <w:szCs w:val="30"/>
        </w:rPr>
        <w:t>年工程项目质保金项目是为了供应商能够及时的、认真的为所做项目的后期维修维护做好基础。</w:t>
      </w:r>
    </w:p>
    <w:p w:rsidR="00B77C2A" w:rsidRDefault="000A174C">
      <w:pPr>
        <w:adjustRightInd w:val="0"/>
        <w:snapToGrid w:val="0"/>
        <w:spacing w:line="360" w:lineRule="auto"/>
        <w:ind w:firstLineChars="200" w:firstLine="600"/>
        <w:rPr>
          <w:rFonts w:ascii="仿宋" w:eastAsia="仿宋" w:hAnsi="仿宋" w:cs="楷体_GB2312"/>
          <w:sz w:val="30"/>
          <w:szCs w:val="30"/>
        </w:rPr>
      </w:pPr>
      <w:r>
        <w:rPr>
          <w:rFonts w:ascii="仿宋" w:eastAsia="仿宋" w:hAnsi="仿宋" w:cs="楷体_GB2312" w:hint="eastAsia"/>
          <w:sz w:val="30"/>
          <w:szCs w:val="30"/>
        </w:rPr>
        <w:t>（二）项目预期绩效目标</w:t>
      </w:r>
    </w:p>
    <w:p w:rsidR="00B77C2A" w:rsidRDefault="000A174C">
      <w:pPr>
        <w:adjustRightInd w:val="0"/>
        <w:snapToGrid w:val="0"/>
        <w:spacing w:line="360" w:lineRule="auto"/>
        <w:ind w:firstLineChars="200" w:firstLine="600"/>
        <w:rPr>
          <w:rFonts w:ascii="仿宋" w:eastAsia="仿宋" w:hAnsi="仿宋"/>
          <w:sz w:val="30"/>
          <w:szCs w:val="30"/>
        </w:rPr>
      </w:pPr>
      <w:r>
        <w:rPr>
          <w:rFonts w:ascii="仿宋" w:eastAsia="仿宋" w:hAnsi="仿宋" w:hint="eastAsia"/>
          <w:sz w:val="30"/>
          <w:szCs w:val="30"/>
        </w:rPr>
        <w:t>以</w:t>
      </w:r>
      <w:r>
        <w:rPr>
          <w:rFonts w:ascii="仿宋" w:eastAsia="仿宋" w:hAnsi="仿宋"/>
          <w:sz w:val="30"/>
          <w:szCs w:val="30"/>
        </w:rPr>
        <w:t>“</w:t>
      </w:r>
      <w:r>
        <w:rPr>
          <w:rFonts w:ascii="仿宋" w:eastAsia="仿宋" w:hAnsi="仿宋" w:hint="eastAsia"/>
          <w:sz w:val="30"/>
          <w:szCs w:val="30"/>
        </w:rPr>
        <w:t>公正与效率</w:t>
      </w:r>
      <w:r>
        <w:rPr>
          <w:rFonts w:ascii="仿宋" w:eastAsia="仿宋" w:hAnsi="仿宋"/>
          <w:sz w:val="30"/>
          <w:szCs w:val="30"/>
        </w:rPr>
        <w:t>”</w:t>
      </w:r>
      <w:r>
        <w:rPr>
          <w:rFonts w:ascii="仿宋" w:eastAsia="仿宋" w:hAnsi="仿宋" w:hint="eastAsia"/>
          <w:sz w:val="30"/>
          <w:szCs w:val="30"/>
        </w:rPr>
        <w:t>为主题，充分发挥审判职能作用；以法院改</w:t>
      </w:r>
      <w:r>
        <w:rPr>
          <w:rFonts w:ascii="仿宋" w:eastAsia="仿宋" w:hAnsi="仿宋" w:hint="eastAsia"/>
          <w:sz w:val="30"/>
          <w:szCs w:val="30"/>
        </w:rPr>
        <w:lastRenderedPageBreak/>
        <w:t>革为动力，全面提高法官整体素质；以强化内部管</w:t>
      </w:r>
      <w:r>
        <w:rPr>
          <w:rFonts w:ascii="仿宋" w:eastAsia="仿宋" w:hAnsi="仿宋" w:hint="eastAsia"/>
          <w:sz w:val="30"/>
          <w:szCs w:val="30"/>
        </w:rPr>
        <w:t>理为手段，加强法官队伍建设，；以质量建院为根本，提高审判效率；以人民满意为目标，推进</w:t>
      </w:r>
      <w:r>
        <w:rPr>
          <w:rFonts w:ascii="仿宋" w:eastAsia="仿宋" w:hAnsi="仿宋"/>
          <w:sz w:val="30"/>
          <w:szCs w:val="30"/>
        </w:rPr>
        <w:t>“</w:t>
      </w:r>
      <w:r>
        <w:rPr>
          <w:rFonts w:ascii="仿宋" w:eastAsia="仿宋" w:hAnsi="仿宋" w:hint="eastAsia"/>
          <w:sz w:val="30"/>
          <w:szCs w:val="30"/>
        </w:rPr>
        <w:t>司法关注民生、审判贴近百姓</w:t>
      </w:r>
      <w:r>
        <w:rPr>
          <w:rFonts w:ascii="仿宋" w:eastAsia="仿宋" w:hAnsi="仿宋"/>
          <w:sz w:val="30"/>
          <w:szCs w:val="30"/>
        </w:rPr>
        <w:t>”</w:t>
      </w:r>
      <w:r>
        <w:rPr>
          <w:rFonts w:ascii="仿宋" w:eastAsia="仿宋" w:hAnsi="仿宋" w:hint="eastAsia"/>
          <w:sz w:val="30"/>
          <w:szCs w:val="30"/>
        </w:rPr>
        <w:t>新的审判理念，为自治旗全面建设小康社会提供有力的司法保障。全面加强审判和执行工作，促进经济发展和社会进步。依法审判法律规定由区人民法院管辖的刑事、民事、行政等案件，依法办理发生效力判决、其他法律文书的执行，做好审判管理工作。妥善审理经济转型过程中引发的各类矛盾纠纷，依法维护国家安全和社会稳定，要进一步加强刑事审判工作，继续依法严惩危害国家安全、侵害人民群众根本利益的犯罪</w:t>
      </w:r>
      <w:r>
        <w:rPr>
          <w:rFonts w:ascii="仿宋" w:eastAsia="仿宋" w:hAnsi="仿宋" w:hint="eastAsia"/>
          <w:sz w:val="30"/>
          <w:szCs w:val="30"/>
        </w:rPr>
        <w:t>,</w:t>
      </w:r>
      <w:r>
        <w:rPr>
          <w:rFonts w:ascii="仿宋" w:eastAsia="仿宋" w:hAnsi="仿宋" w:hint="eastAsia"/>
          <w:sz w:val="30"/>
          <w:szCs w:val="30"/>
        </w:rPr>
        <w:t>。积极推进平安鹿泉建设，</w:t>
      </w:r>
      <w:r>
        <w:rPr>
          <w:rFonts w:ascii="仿宋" w:eastAsia="仿宋" w:hAnsi="仿宋" w:hint="eastAsia"/>
          <w:sz w:val="30"/>
          <w:szCs w:val="30"/>
        </w:rPr>
        <w:t>营造良好的法治环境。落实司法为民措施，依法及时调解社会矛盾，确保社会稳定。依法及时调整各类市场主体之间的财产、信用和契约关系，平等保护各类市场主体的合法权益，促进国家机关依法行使职权。规范、保障、促进审判执行工作。开展司法技术辅助工作，完成涉法</w:t>
      </w:r>
      <w:proofErr w:type="gramStart"/>
      <w:r>
        <w:rPr>
          <w:rFonts w:ascii="仿宋" w:eastAsia="仿宋" w:hAnsi="仿宋" w:hint="eastAsia"/>
          <w:sz w:val="30"/>
          <w:szCs w:val="30"/>
        </w:rPr>
        <w:t>涉诉类案件</w:t>
      </w:r>
      <w:proofErr w:type="gramEnd"/>
      <w:r>
        <w:rPr>
          <w:rFonts w:ascii="仿宋" w:eastAsia="仿宋" w:hAnsi="仿宋" w:hint="eastAsia"/>
          <w:sz w:val="30"/>
          <w:szCs w:val="30"/>
        </w:rPr>
        <w:t>的息诉罢访工作，依法办理国家赔偿案件，加强行政审判工作和国家赔偿工作，依法审理各类行政案件，妥善解决行政争议，依法确认国家赔偿责任，加强对行政执法活动的监督，保护公民、法人和其他组织的合法权益。。加强法院队伍建设，加强外宣传以及舆论，树立法院良好形象。</w:t>
      </w:r>
    </w:p>
    <w:p w:rsidR="00B77C2A" w:rsidRDefault="000A174C">
      <w:pPr>
        <w:adjustRightInd w:val="0"/>
        <w:snapToGrid w:val="0"/>
        <w:spacing w:line="360" w:lineRule="auto"/>
        <w:ind w:firstLineChars="200" w:firstLine="602"/>
        <w:rPr>
          <w:rFonts w:ascii="仿宋" w:eastAsia="仿宋" w:hAnsi="仿宋" w:cs="黑体"/>
          <w:b/>
          <w:bCs/>
          <w:sz w:val="30"/>
          <w:szCs w:val="30"/>
        </w:rPr>
      </w:pPr>
      <w:r>
        <w:rPr>
          <w:rFonts w:ascii="仿宋" w:eastAsia="仿宋" w:hAnsi="仿宋" w:cs="黑体" w:hint="eastAsia"/>
          <w:b/>
          <w:bCs/>
          <w:sz w:val="30"/>
          <w:szCs w:val="30"/>
        </w:rPr>
        <w:t>二、</w:t>
      </w:r>
      <w:r>
        <w:rPr>
          <w:rFonts w:ascii="仿宋" w:eastAsia="仿宋" w:hAnsi="仿宋" w:cs="黑体" w:hint="eastAsia"/>
          <w:b/>
          <w:bCs/>
          <w:sz w:val="30"/>
          <w:szCs w:val="30"/>
        </w:rPr>
        <w:t>绩效评价工作情况</w:t>
      </w:r>
    </w:p>
    <w:p w:rsidR="00B77C2A" w:rsidRDefault="000A174C">
      <w:pPr>
        <w:rPr>
          <w:rFonts w:ascii="仿宋" w:eastAsia="仿宋" w:hAnsi="仿宋" w:cs="楷体_GB2312"/>
          <w:sz w:val="30"/>
          <w:szCs w:val="30"/>
        </w:rPr>
      </w:pPr>
      <w:r>
        <w:rPr>
          <w:rFonts w:ascii="仿宋" w:eastAsia="仿宋" w:hAnsi="仿宋" w:hint="eastAsia"/>
          <w:sz w:val="30"/>
          <w:szCs w:val="30"/>
        </w:rPr>
        <w:t xml:space="preserve">   </w:t>
      </w:r>
      <w:r>
        <w:rPr>
          <w:rFonts w:ascii="仿宋" w:eastAsia="仿宋" w:hAnsi="仿宋" w:cs="楷体_GB2312" w:hint="eastAsia"/>
          <w:sz w:val="30"/>
          <w:szCs w:val="30"/>
        </w:rPr>
        <w:t>（一）绩效评价的组织工作</w:t>
      </w:r>
    </w:p>
    <w:p w:rsidR="00B77C2A" w:rsidRDefault="000A174C">
      <w:pPr>
        <w:ind w:firstLine="645"/>
        <w:rPr>
          <w:rFonts w:ascii="仿宋" w:eastAsia="仿宋" w:hAnsi="仿宋"/>
          <w:sz w:val="30"/>
          <w:szCs w:val="30"/>
        </w:rPr>
      </w:pPr>
      <w:r>
        <w:rPr>
          <w:rFonts w:ascii="仿宋" w:eastAsia="仿宋" w:hAnsi="仿宋" w:hint="eastAsia"/>
          <w:sz w:val="30"/>
          <w:szCs w:val="30"/>
        </w:rPr>
        <w:t>1</w:t>
      </w:r>
      <w:r>
        <w:rPr>
          <w:rFonts w:ascii="仿宋" w:eastAsia="仿宋" w:hAnsi="仿宋" w:hint="eastAsia"/>
          <w:sz w:val="30"/>
          <w:szCs w:val="30"/>
        </w:rPr>
        <w:t>、健全组织机构，强化责任落实。</w:t>
      </w:r>
    </w:p>
    <w:p w:rsidR="00B77C2A" w:rsidRDefault="000A174C">
      <w:pPr>
        <w:ind w:firstLine="645"/>
        <w:rPr>
          <w:rFonts w:ascii="仿宋" w:eastAsia="仿宋" w:hAnsi="仿宋"/>
          <w:sz w:val="30"/>
          <w:szCs w:val="30"/>
        </w:rPr>
      </w:pPr>
      <w:r>
        <w:rPr>
          <w:rFonts w:ascii="仿宋" w:eastAsia="仿宋" w:hAnsi="仿宋" w:hint="eastAsia"/>
          <w:sz w:val="30"/>
          <w:szCs w:val="30"/>
        </w:rPr>
        <w:t>2</w:t>
      </w:r>
      <w:r>
        <w:rPr>
          <w:rFonts w:ascii="仿宋" w:eastAsia="仿宋" w:hAnsi="仿宋" w:hint="eastAsia"/>
          <w:sz w:val="30"/>
          <w:szCs w:val="30"/>
        </w:rPr>
        <w:t>、制定实施方案，部署目标任务。</w:t>
      </w:r>
    </w:p>
    <w:p w:rsidR="00B77C2A" w:rsidRDefault="000A174C">
      <w:pPr>
        <w:ind w:firstLine="645"/>
        <w:rPr>
          <w:rFonts w:ascii="仿宋" w:eastAsia="仿宋" w:hAnsi="仿宋"/>
          <w:sz w:val="30"/>
          <w:szCs w:val="30"/>
        </w:rPr>
      </w:pPr>
      <w:r>
        <w:rPr>
          <w:rFonts w:ascii="仿宋" w:eastAsia="仿宋" w:hAnsi="仿宋" w:hint="eastAsia"/>
          <w:sz w:val="30"/>
          <w:szCs w:val="30"/>
        </w:rPr>
        <w:t>3</w:t>
      </w:r>
      <w:r>
        <w:rPr>
          <w:rFonts w:ascii="仿宋" w:eastAsia="仿宋" w:hAnsi="仿宋" w:hint="eastAsia"/>
          <w:sz w:val="30"/>
          <w:szCs w:val="30"/>
        </w:rPr>
        <w:t>、严格筛选项目，突出示范效应。</w:t>
      </w:r>
    </w:p>
    <w:p w:rsidR="00B77C2A" w:rsidRDefault="000A174C">
      <w:pPr>
        <w:ind w:firstLine="645"/>
        <w:rPr>
          <w:rFonts w:ascii="仿宋" w:eastAsia="仿宋" w:hAnsi="仿宋"/>
          <w:sz w:val="30"/>
          <w:szCs w:val="30"/>
        </w:rPr>
      </w:pPr>
      <w:r>
        <w:rPr>
          <w:rFonts w:ascii="仿宋" w:eastAsia="仿宋" w:hAnsi="仿宋" w:hint="eastAsia"/>
          <w:sz w:val="30"/>
          <w:szCs w:val="30"/>
        </w:rPr>
        <w:lastRenderedPageBreak/>
        <w:t>4</w:t>
      </w:r>
      <w:r>
        <w:rPr>
          <w:rFonts w:ascii="仿宋" w:eastAsia="仿宋" w:hAnsi="仿宋" w:hint="eastAsia"/>
          <w:sz w:val="30"/>
          <w:szCs w:val="30"/>
        </w:rPr>
        <w:t>、建立联络方式，组织材料报送。</w:t>
      </w:r>
    </w:p>
    <w:p w:rsidR="00B77C2A" w:rsidRDefault="000A174C">
      <w:pPr>
        <w:ind w:firstLine="645"/>
        <w:rPr>
          <w:rFonts w:ascii="仿宋" w:eastAsia="仿宋" w:hAnsi="仿宋"/>
          <w:sz w:val="30"/>
          <w:szCs w:val="30"/>
        </w:rPr>
      </w:pPr>
      <w:r>
        <w:rPr>
          <w:rFonts w:ascii="仿宋" w:eastAsia="仿宋" w:hAnsi="仿宋" w:hint="eastAsia"/>
          <w:sz w:val="30"/>
          <w:szCs w:val="30"/>
        </w:rPr>
        <w:t>5</w:t>
      </w:r>
      <w:r>
        <w:rPr>
          <w:rFonts w:ascii="仿宋" w:eastAsia="仿宋" w:hAnsi="仿宋" w:hint="eastAsia"/>
          <w:sz w:val="30"/>
          <w:szCs w:val="30"/>
        </w:rPr>
        <w:t>、聘请专业机构，保障公平公正。</w:t>
      </w:r>
    </w:p>
    <w:p w:rsidR="00B77C2A" w:rsidRDefault="000A174C">
      <w:pPr>
        <w:rPr>
          <w:rFonts w:ascii="仿宋" w:eastAsia="仿宋" w:hAnsi="仿宋" w:cs="楷体_GB2312"/>
          <w:sz w:val="30"/>
          <w:szCs w:val="30"/>
        </w:rPr>
      </w:pPr>
      <w:r>
        <w:rPr>
          <w:rFonts w:ascii="仿宋" w:eastAsia="仿宋" w:hAnsi="仿宋" w:hint="eastAsia"/>
          <w:b/>
          <w:bCs/>
          <w:sz w:val="30"/>
          <w:szCs w:val="30"/>
        </w:rPr>
        <w:t xml:space="preserve">   </w:t>
      </w:r>
      <w:r>
        <w:rPr>
          <w:rFonts w:ascii="仿宋" w:eastAsia="仿宋" w:hAnsi="仿宋" w:cs="楷体_GB2312" w:hint="eastAsia"/>
          <w:sz w:val="30"/>
          <w:szCs w:val="30"/>
        </w:rPr>
        <w:t>（二）绩效评价的方法和过程</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楷体_GB2312" w:hint="eastAsia"/>
          <w:sz w:val="30"/>
          <w:szCs w:val="30"/>
        </w:rPr>
        <w:t xml:space="preserve"> </w:t>
      </w:r>
      <w:r>
        <w:rPr>
          <w:rFonts w:ascii="仿宋" w:eastAsia="仿宋" w:hAnsi="仿宋" w:cs="Helvetica"/>
          <w:color w:val="333333"/>
          <w:sz w:val="30"/>
          <w:szCs w:val="30"/>
        </w:rPr>
        <w:t>1.</w:t>
      </w:r>
      <w:r>
        <w:rPr>
          <w:rFonts w:ascii="仿宋" w:eastAsia="仿宋" w:hAnsi="仿宋" w:cs="Helvetica"/>
          <w:color w:val="333333"/>
          <w:sz w:val="30"/>
          <w:szCs w:val="30"/>
        </w:rPr>
        <w:t>前期准备</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hint="eastAsia"/>
          <w:sz w:val="30"/>
          <w:szCs w:val="30"/>
        </w:rPr>
        <w:t>根据《石家庄市鹿泉区区级部门预算绩效管理办法》（鹿财字</w:t>
      </w:r>
      <w:r>
        <w:rPr>
          <w:rFonts w:ascii="仿宋" w:eastAsia="仿宋" w:hAnsi="仿宋" w:hint="eastAsia"/>
          <w:sz w:val="30"/>
          <w:szCs w:val="30"/>
        </w:rPr>
        <w:t>[2019]65</w:t>
      </w:r>
      <w:r>
        <w:rPr>
          <w:rFonts w:ascii="仿宋" w:eastAsia="仿宋" w:hAnsi="仿宋" w:hint="eastAsia"/>
          <w:sz w:val="30"/>
          <w:szCs w:val="30"/>
        </w:rPr>
        <w:t>号）</w:t>
      </w:r>
      <w:r>
        <w:rPr>
          <w:rFonts w:ascii="仿宋" w:eastAsia="仿宋" w:hAnsi="仿宋" w:cs="Helvetica"/>
          <w:color w:val="333333"/>
          <w:sz w:val="30"/>
          <w:szCs w:val="30"/>
        </w:rPr>
        <w:t>文件精神开展项目绩效评价工作。开展项目绩效自评工作，撰写绩效自评报告。</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2.</w:t>
      </w:r>
      <w:r>
        <w:rPr>
          <w:rFonts w:ascii="仿宋" w:eastAsia="仿宋" w:hAnsi="仿宋" w:cs="Helvetica"/>
          <w:color w:val="333333"/>
          <w:sz w:val="30"/>
          <w:szCs w:val="30"/>
        </w:rPr>
        <w:t>组织实施</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绩效评价工作组通过现场勘查、查阅相关资料，结合自评报告和项目建设实际，按照评价指标对项目建设进行评价。</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3.</w:t>
      </w:r>
      <w:r>
        <w:rPr>
          <w:rFonts w:ascii="仿宋" w:eastAsia="仿宋" w:hAnsi="仿宋" w:cs="Helvetica"/>
          <w:color w:val="333333"/>
          <w:sz w:val="30"/>
          <w:szCs w:val="30"/>
        </w:rPr>
        <w:t>分析评价</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结合评价，对搜集到的审判法庭扩建和信息化建设项目资料进行整理、核实和综合分析，对项目</w:t>
      </w:r>
      <w:proofErr w:type="gramStart"/>
      <w:r>
        <w:rPr>
          <w:rFonts w:ascii="仿宋" w:eastAsia="仿宋" w:hAnsi="仿宋" w:cs="Helvetica"/>
          <w:color w:val="333333"/>
          <w:sz w:val="30"/>
          <w:szCs w:val="30"/>
        </w:rPr>
        <w:t>作出</w:t>
      </w:r>
      <w:proofErr w:type="gramEnd"/>
      <w:r>
        <w:rPr>
          <w:rFonts w:ascii="仿宋" w:eastAsia="仿宋" w:hAnsi="仿宋" w:cs="Helvetica"/>
          <w:color w:val="333333"/>
          <w:sz w:val="30"/>
          <w:szCs w:val="30"/>
        </w:rPr>
        <w:t>独立、客观、公正、实事求是的绩效评价，出具评价报告。</w:t>
      </w:r>
    </w:p>
    <w:p w:rsidR="00B77C2A" w:rsidRDefault="000A174C">
      <w:pPr>
        <w:rPr>
          <w:rFonts w:ascii="仿宋" w:eastAsia="仿宋" w:hAnsi="仿宋"/>
          <w:sz w:val="30"/>
          <w:szCs w:val="30"/>
        </w:rPr>
      </w:pPr>
      <w:r>
        <w:rPr>
          <w:rFonts w:ascii="仿宋" w:eastAsia="仿宋" w:hAnsi="仿宋" w:cs="楷体_GB2312" w:hint="eastAsia"/>
          <w:b/>
          <w:bCs/>
          <w:sz w:val="30"/>
          <w:szCs w:val="30"/>
        </w:rPr>
        <w:t xml:space="preserve">   </w:t>
      </w:r>
      <w:r>
        <w:rPr>
          <w:rFonts w:ascii="仿宋" w:eastAsia="仿宋" w:hAnsi="仿宋" w:cs="楷体_GB2312" w:hint="eastAsia"/>
          <w:sz w:val="30"/>
          <w:szCs w:val="30"/>
        </w:rPr>
        <w:t>（三）建立绩效评价指标体系</w:t>
      </w:r>
    </w:p>
    <w:p w:rsidR="00B77C2A" w:rsidRDefault="000A174C">
      <w:pPr>
        <w:ind w:firstLineChars="200" w:firstLine="600"/>
        <w:rPr>
          <w:rFonts w:ascii="仿宋" w:eastAsia="仿宋" w:hAnsi="仿宋"/>
          <w:sz w:val="30"/>
          <w:szCs w:val="30"/>
        </w:rPr>
      </w:pPr>
      <w:r>
        <w:rPr>
          <w:rFonts w:ascii="仿宋" w:eastAsia="仿宋" w:hAnsi="仿宋" w:hint="eastAsia"/>
          <w:sz w:val="30"/>
          <w:szCs w:val="30"/>
        </w:rPr>
        <w:t>在开展预算绩效评价工作时，针对具体绩效评价对象的特点，设计具体的绩效评价指标体系。除共性指标外，设置能够体现项目特点和绩效的个性指标；项目产出指标与项目效果指标设置数量在</w:t>
      </w:r>
      <w:r>
        <w:rPr>
          <w:rFonts w:ascii="仿宋" w:eastAsia="仿宋" w:hAnsi="仿宋" w:hint="eastAsia"/>
          <w:sz w:val="30"/>
          <w:szCs w:val="30"/>
        </w:rPr>
        <w:t>8</w:t>
      </w:r>
      <w:r>
        <w:rPr>
          <w:rFonts w:ascii="仿宋" w:eastAsia="仿宋" w:hAnsi="仿宋" w:hint="eastAsia"/>
          <w:sz w:val="30"/>
          <w:szCs w:val="30"/>
        </w:rPr>
        <w:t>个（含）以上，分值权重占总体的</w:t>
      </w:r>
      <w:r>
        <w:rPr>
          <w:rFonts w:ascii="仿宋" w:eastAsia="仿宋" w:hAnsi="仿宋" w:hint="eastAsia"/>
          <w:sz w:val="30"/>
          <w:szCs w:val="30"/>
        </w:rPr>
        <w:t>65%</w:t>
      </w:r>
      <w:r>
        <w:rPr>
          <w:rFonts w:ascii="仿宋" w:eastAsia="仿宋" w:hAnsi="仿宋" w:hint="eastAsia"/>
          <w:sz w:val="30"/>
          <w:szCs w:val="30"/>
        </w:rPr>
        <w:t>以上。</w:t>
      </w:r>
    </w:p>
    <w:p w:rsidR="00B77C2A" w:rsidRDefault="000A174C">
      <w:pPr>
        <w:rPr>
          <w:rFonts w:ascii="仿宋" w:eastAsia="仿宋" w:hAnsi="仿宋" w:cs="黑体"/>
          <w:b/>
          <w:bCs/>
          <w:sz w:val="30"/>
          <w:szCs w:val="30"/>
        </w:rPr>
      </w:pPr>
      <w:r>
        <w:rPr>
          <w:rFonts w:ascii="仿宋" w:eastAsia="仿宋" w:hAnsi="仿宋" w:hint="eastAsia"/>
          <w:b/>
          <w:bCs/>
          <w:sz w:val="30"/>
          <w:szCs w:val="30"/>
        </w:rPr>
        <w:t xml:space="preserve"> </w:t>
      </w:r>
      <w:r>
        <w:rPr>
          <w:rFonts w:ascii="仿宋" w:eastAsia="仿宋" w:hAnsi="仿宋" w:hint="eastAsia"/>
          <w:b/>
          <w:bCs/>
          <w:sz w:val="30"/>
          <w:szCs w:val="30"/>
        </w:rPr>
        <w:t xml:space="preserve">   </w:t>
      </w:r>
      <w:r>
        <w:rPr>
          <w:rFonts w:ascii="仿宋" w:eastAsia="仿宋" w:hAnsi="仿宋" w:cs="黑体" w:hint="eastAsia"/>
          <w:b/>
          <w:sz w:val="30"/>
          <w:szCs w:val="30"/>
        </w:rPr>
        <w:t>三、项目执行及绩效实现情况</w:t>
      </w:r>
    </w:p>
    <w:p w:rsidR="00B77C2A" w:rsidRDefault="000A174C">
      <w:pPr>
        <w:rPr>
          <w:rFonts w:ascii="仿宋" w:eastAsia="仿宋" w:hAnsi="仿宋" w:cs="楷体_GB2312"/>
          <w:sz w:val="30"/>
          <w:szCs w:val="30"/>
        </w:rPr>
      </w:pPr>
      <w:r>
        <w:rPr>
          <w:rFonts w:ascii="仿宋" w:eastAsia="仿宋" w:hAnsi="仿宋" w:cs="楷体_GB2312" w:hint="eastAsia"/>
          <w:sz w:val="30"/>
          <w:szCs w:val="30"/>
        </w:rPr>
        <w:t xml:space="preserve">   </w:t>
      </w:r>
      <w:r>
        <w:rPr>
          <w:rFonts w:ascii="仿宋" w:eastAsia="仿宋" w:hAnsi="仿宋" w:cs="楷体_GB2312" w:hint="eastAsia"/>
          <w:sz w:val="30"/>
          <w:szCs w:val="30"/>
        </w:rPr>
        <w:t>（一）项目投入</w:t>
      </w:r>
    </w:p>
    <w:p w:rsidR="00B77C2A" w:rsidRDefault="000A174C">
      <w:pPr>
        <w:ind w:firstLineChars="200" w:firstLine="600"/>
        <w:rPr>
          <w:rFonts w:ascii="仿宋" w:eastAsia="仿宋" w:hAnsi="仿宋"/>
          <w:sz w:val="30"/>
          <w:szCs w:val="30"/>
        </w:rPr>
      </w:pPr>
      <w:r>
        <w:rPr>
          <w:rFonts w:ascii="仿宋" w:eastAsia="仿宋" w:hAnsi="仿宋" w:hint="eastAsia"/>
          <w:sz w:val="30"/>
          <w:szCs w:val="30"/>
        </w:rPr>
        <w:t>1.</w:t>
      </w:r>
      <w:r>
        <w:rPr>
          <w:rFonts w:ascii="仿宋" w:eastAsia="仿宋" w:hAnsi="仿宋"/>
          <w:sz w:val="30"/>
          <w:szCs w:val="30"/>
        </w:rPr>
        <w:t>项目</w:t>
      </w:r>
      <w:r>
        <w:rPr>
          <w:rFonts w:ascii="仿宋" w:eastAsia="仿宋" w:hAnsi="仿宋" w:hint="eastAsia"/>
          <w:sz w:val="30"/>
          <w:szCs w:val="30"/>
        </w:rPr>
        <w:t>立项情况分析。各项目</w:t>
      </w:r>
      <w:r>
        <w:rPr>
          <w:rFonts w:ascii="仿宋" w:eastAsia="仿宋" w:hAnsi="仿宋"/>
          <w:sz w:val="30"/>
          <w:szCs w:val="30"/>
        </w:rPr>
        <w:t>立项</w:t>
      </w:r>
      <w:r>
        <w:rPr>
          <w:rFonts w:ascii="仿宋" w:eastAsia="仿宋" w:hAnsi="仿宋" w:hint="eastAsia"/>
          <w:sz w:val="30"/>
          <w:szCs w:val="30"/>
        </w:rPr>
        <w:t>具有</w:t>
      </w:r>
      <w:r>
        <w:rPr>
          <w:rFonts w:ascii="仿宋" w:eastAsia="仿宋" w:hAnsi="仿宋"/>
          <w:sz w:val="30"/>
          <w:szCs w:val="30"/>
        </w:rPr>
        <w:t>规范性</w:t>
      </w:r>
      <w:r>
        <w:rPr>
          <w:rFonts w:ascii="仿宋" w:eastAsia="仿宋" w:hAnsi="仿宋" w:hint="eastAsia"/>
          <w:sz w:val="30"/>
          <w:szCs w:val="30"/>
        </w:rPr>
        <w:t>、绩效目标合理</w:t>
      </w:r>
      <w:r>
        <w:rPr>
          <w:rFonts w:ascii="仿宋" w:eastAsia="仿宋" w:hAnsi="仿宋" w:hint="eastAsia"/>
          <w:sz w:val="30"/>
          <w:szCs w:val="30"/>
        </w:rPr>
        <w:lastRenderedPageBreak/>
        <w:t>性和绩效指标明确性等情况进行分析后，根据指标体系评分标准计算分值。</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hint="eastAsia"/>
          <w:sz w:val="30"/>
          <w:szCs w:val="30"/>
        </w:rPr>
        <w:t>2.</w:t>
      </w:r>
      <w:r>
        <w:rPr>
          <w:rFonts w:ascii="仿宋" w:eastAsia="仿宋" w:hAnsi="仿宋" w:hint="eastAsia"/>
          <w:sz w:val="30"/>
          <w:szCs w:val="30"/>
        </w:rPr>
        <w:t>资金落实情况分析。</w:t>
      </w:r>
      <w:r>
        <w:rPr>
          <w:rFonts w:ascii="仿宋" w:eastAsia="仿宋" w:hAnsi="仿宋" w:cs="Helvetica"/>
          <w:color w:val="333333"/>
          <w:sz w:val="30"/>
          <w:szCs w:val="30"/>
        </w:rPr>
        <w:t>按照有关预算与要求</w:t>
      </w:r>
      <w:r>
        <w:rPr>
          <w:rFonts w:ascii="仿宋" w:eastAsia="仿宋" w:hAnsi="仿宋" w:cs="Helvetica" w:hint="eastAsia"/>
          <w:color w:val="333333"/>
          <w:sz w:val="30"/>
          <w:szCs w:val="30"/>
        </w:rPr>
        <w:t>，各项目</w:t>
      </w:r>
      <w:r>
        <w:rPr>
          <w:rFonts w:ascii="仿宋" w:eastAsia="仿宋" w:hAnsi="仿宋" w:hint="eastAsia"/>
          <w:sz w:val="30"/>
          <w:szCs w:val="30"/>
        </w:rPr>
        <w:t>资金到位率</w:t>
      </w:r>
      <w:r>
        <w:rPr>
          <w:rFonts w:ascii="仿宋" w:eastAsia="仿宋" w:hAnsi="仿宋" w:hint="eastAsia"/>
          <w:sz w:val="30"/>
          <w:szCs w:val="30"/>
        </w:rPr>
        <w:t>100%</w:t>
      </w:r>
      <w:r>
        <w:rPr>
          <w:rFonts w:ascii="仿宋" w:eastAsia="仿宋" w:hAnsi="仿宋" w:hint="eastAsia"/>
          <w:sz w:val="30"/>
          <w:szCs w:val="30"/>
        </w:rPr>
        <w:t>和到位及时率</w:t>
      </w:r>
      <w:r>
        <w:rPr>
          <w:rFonts w:ascii="仿宋" w:eastAsia="仿宋" w:hAnsi="仿宋" w:hint="eastAsia"/>
          <w:sz w:val="30"/>
          <w:szCs w:val="30"/>
        </w:rPr>
        <w:t>100%</w:t>
      </w:r>
      <w:r>
        <w:rPr>
          <w:rFonts w:ascii="仿宋" w:eastAsia="仿宋" w:hAnsi="仿宋" w:hint="eastAsia"/>
          <w:sz w:val="30"/>
          <w:szCs w:val="30"/>
        </w:rPr>
        <w:t>。</w:t>
      </w:r>
      <w:r>
        <w:rPr>
          <w:rFonts w:ascii="仿宋" w:eastAsia="仿宋" w:hAnsi="仿宋" w:cs="Helvetica" w:hint="eastAsia"/>
          <w:color w:val="333333"/>
          <w:sz w:val="30"/>
          <w:szCs w:val="30"/>
        </w:rPr>
        <w:t>各</w:t>
      </w:r>
      <w:r>
        <w:rPr>
          <w:rFonts w:ascii="仿宋" w:eastAsia="仿宋" w:hAnsi="仿宋" w:cs="Helvetica"/>
          <w:color w:val="333333"/>
          <w:sz w:val="30"/>
          <w:szCs w:val="30"/>
        </w:rPr>
        <w:t>项目单独核算，全部用于项目，没有挤占、挪用等情况。</w:t>
      </w:r>
    </w:p>
    <w:p w:rsidR="00B77C2A" w:rsidRDefault="000A174C">
      <w:pPr>
        <w:rPr>
          <w:rFonts w:ascii="仿宋" w:eastAsia="仿宋" w:hAnsi="仿宋" w:cs="楷体_GB2312"/>
          <w:sz w:val="30"/>
          <w:szCs w:val="30"/>
        </w:rPr>
      </w:pPr>
      <w:r>
        <w:rPr>
          <w:rFonts w:ascii="仿宋" w:eastAsia="仿宋" w:hAnsi="仿宋" w:hint="eastAsia"/>
          <w:sz w:val="30"/>
          <w:szCs w:val="30"/>
        </w:rPr>
        <w:t xml:space="preserve">   </w:t>
      </w:r>
      <w:r>
        <w:rPr>
          <w:rFonts w:ascii="仿宋" w:eastAsia="仿宋" w:hAnsi="仿宋" w:cs="楷体_GB2312" w:hint="eastAsia"/>
          <w:sz w:val="30"/>
          <w:szCs w:val="30"/>
        </w:rPr>
        <w:t>（二）项目实施过程</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hint="eastAsia"/>
          <w:sz w:val="30"/>
          <w:szCs w:val="30"/>
        </w:rPr>
        <w:t>1.</w:t>
      </w:r>
      <w:r>
        <w:rPr>
          <w:rFonts w:ascii="仿宋" w:eastAsia="仿宋" w:hAnsi="仿宋" w:hint="eastAsia"/>
          <w:sz w:val="30"/>
          <w:szCs w:val="30"/>
        </w:rPr>
        <w:t>业务管理情况分析。</w:t>
      </w:r>
      <w:r>
        <w:rPr>
          <w:rFonts w:ascii="仿宋" w:eastAsia="仿宋" w:hAnsi="仿宋" w:cs="Helvetica"/>
          <w:color w:val="333333"/>
          <w:sz w:val="30"/>
          <w:szCs w:val="30"/>
        </w:rPr>
        <w:t>实行严格的目标管理与考核。明确了</w:t>
      </w:r>
      <w:r>
        <w:rPr>
          <w:rFonts w:ascii="仿宋" w:eastAsia="仿宋" w:hAnsi="仿宋" w:cs="Helvetica" w:hint="eastAsia"/>
          <w:color w:val="333333"/>
          <w:sz w:val="30"/>
          <w:szCs w:val="30"/>
        </w:rPr>
        <w:t>鹿泉区人民法院信息化</w:t>
      </w:r>
      <w:r>
        <w:rPr>
          <w:rFonts w:ascii="仿宋" w:eastAsia="仿宋" w:hAnsi="仿宋" w:cs="Helvetica"/>
          <w:color w:val="333333"/>
          <w:sz w:val="30"/>
          <w:szCs w:val="30"/>
        </w:rPr>
        <w:t>项目建设的具体要求，切实加强了对</w:t>
      </w: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法院信息化建设项目的建设与考核工作，建立健全了</w:t>
      </w: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法院信息化建设项目建设工作长效机制。</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hint="eastAsia"/>
          <w:sz w:val="30"/>
          <w:szCs w:val="30"/>
        </w:rPr>
        <w:t>2.</w:t>
      </w:r>
      <w:r>
        <w:rPr>
          <w:rFonts w:ascii="仿宋" w:eastAsia="仿宋" w:hAnsi="仿宋" w:hint="eastAsia"/>
          <w:sz w:val="30"/>
          <w:szCs w:val="30"/>
        </w:rPr>
        <w:t>财务管理。</w:t>
      </w:r>
      <w:r>
        <w:rPr>
          <w:rFonts w:ascii="仿宋" w:eastAsia="仿宋" w:hAnsi="仿宋" w:cs="Helvetica"/>
          <w:color w:val="333333"/>
          <w:sz w:val="30"/>
          <w:szCs w:val="30"/>
        </w:rPr>
        <w:t>执行财政投资评审制度，工程招标前，工程预算经过财政评审，工程预算评审报告是工程招标的必要依据。为确保资金专款专用，我院建立健全了法院信息化建设项目资金管理制度，对法院信息化建设项目建设资金实行项目单独核算管理，所有经费拨付由县财政全程监管，资金使用没有违规行为。</w:t>
      </w:r>
    </w:p>
    <w:p w:rsidR="00B77C2A" w:rsidRDefault="000A174C">
      <w:pPr>
        <w:rPr>
          <w:rFonts w:ascii="仿宋" w:eastAsia="仿宋" w:hAnsi="仿宋"/>
          <w:b/>
          <w:bCs/>
          <w:sz w:val="30"/>
          <w:szCs w:val="30"/>
        </w:rPr>
      </w:pPr>
      <w:r>
        <w:rPr>
          <w:rFonts w:ascii="仿宋" w:eastAsia="仿宋" w:hAnsi="仿宋" w:hint="eastAsia"/>
          <w:b/>
          <w:bCs/>
          <w:sz w:val="30"/>
          <w:szCs w:val="30"/>
        </w:rPr>
        <w:t xml:space="preserve">   </w:t>
      </w:r>
      <w:r>
        <w:rPr>
          <w:rFonts w:ascii="仿宋" w:eastAsia="仿宋" w:hAnsi="仿宋" w:cs="楷体_GB2312" w:hint="eastAsia"/>
          <w:sz w:val="30"/>
          <w:szCs w:val="30"/>
        </w:rPr>
        <w:t>（三）项目产出</w:t>
      </w:r>
    </w:p>
    <w:p w:rsidR="00B77C2A" w:rsidRDefault="000A174C">
      <w:pPr>
        <w:ind w:firstLineChars="200" w:firstLine="600"/>
        <w:rPr>
          <w:rFonts w:ascii="仿宋" w:eastAsia="仿宋" w:hAnsi="仿宋"/>
          <w:sz w:val="30"/>
          <w:szCs w:val="30"/>
        </w:rPr>
      </w:pPr>
      <w:r>
        <w:rPr>
          <w:rFonts w:ascii="仿宋" w:eastAsia="仿宋" w:hAnsi="仿宋" w:hint="eastAsia"/>
          <w:sz w:val="30"/>
          <w:szCs w:val="30"/>
        </w:rPr>
        <w:t>各项目的实际完成率</w:t>
      </w:r>
      <w:r>
        <w:rPr>
          <w:rFonts w:ascii="仿宋" w:eastAsia="仿宋" w:hAnsi="仿宋" w:hint="eastAsia"/>
          <w:sz w:val="30"/>
          <w:szCs w:val="30"/>
        </w:rPr>
        <w:t>100%</w:t>
      </w:r>
      <w:r>
        <w:rPr>
          <w:rFonts w:ascii="仿宋" w:eastAsia="仿宋" w:hAnsi="仿宋" w:hint="eastAsia"/>
          <w:sz w:val="30"/>
          <w:szCs w:val="30"/>
        </w:rPr>
        <w:t>、完成及时率</w:t>
      </w:r>
      <w:r>
        <w:rPr>
          <w:rFonts w:ascii="仿宋" w:eastAsia="仿宋" w:hAnsi="仿宋" w:hint="eastAsia"/>
          <w:sz w:val="30"/>
          <w:szCs w:val="30"/>
        </w:rPr>
        <w:t>100%</w:t>
      </w:r>
      <w:r>
        <w:rPr>
          <w:rFonts w:ascii="仿宋" w:eastAsia="仿宋" w:hAnsi="仿宋" w:hint="eastAsia"/>
          <w:sz w:val="30"/>
          <w:szCs w:val="30"/>
        </w:rPr>
        <w:t>、质量达标率</w:t>
      </w:r>
      <w:r>
        <w:rPr>
          <w:rFonts w:ascii="仿宋" w:eastAsia="仿宋" w:hAnsi="仿宋" w:hint="eastAsia"/>
          <w:sz w:val="30"/>
          <w:szCs w:val="30"/>
        </w:rPr>
        <w:t>100%</w:t>
      </w:r>
      <w:r>
        <w:rPr>
          <w:rFonts w:ascii="仿宋" w:eastAsia="仿宋" w:hAnsi="仿宋" w:hint="eastAsia"/>
          <w:sz w:val="30"/>
          <w:szCs w:val="30"/>
        </w:rPr>
        <w:t>、成本节约率</w:t>
      </w:r>
      <w:r>
        <w:rPr>
          <w:rFonts w:ascii="仿宋" w:eastAsia="仿宋" w:hAnsi="仿宋" w:hint="eastAsia"/>
          <w:sz w:val="30"/>
          <w:szCs w:val="30"/>
        </w:rPr>
        <w:t>100%</w:t>
      </w:r>
      <w:r>
        <w:rPr>
          <w:rFonts w:ascii="仿宋" w:eastAsia="仿宋" w:hAnsi="仿宋" w:hint="eastAsia"/>
          <w:sz w:val="30"/>
          <w:szCs w:val="30"/>
        </w:rPr>
        <w:t>，成功完成各项目。</w:t>
      </w:r>
    </w:p>
    <w:p w:rsidR="00B77C2A" w:rsidRDefault="000A174C">
      <w:pPr>
        <w:rPr>
          <w:rFonts w:ascii="仿宋" w:eastAsia="仿宋" w:hAnsi="仿宋" w:cs="楷体_GB2312"/>
          <w:sz w:val="30"/>
          <w:szCs w:val="30"/>
        </w:rPr>
      </w:pPr>
      <w:r>
        <w:rPr>
          <w:rFonts w:ascii="仿宋" w:eastAsia="仿宋" w:hAnsi="仿宋" w:cs="楷体_GB2312" w:hint="eastAsia"/>
          <w:b/>
          <w:bCs/>
          <w:sz w:val="30"/>
          <w:szCs w:val="30"/>
        </w:rPr>
        <w:t xml:space="preserve">   </w:t>
      </w:r>
      <w:r>
        <w:rPr>
          <w:rFonts w:ascii="仿宋" w:eastAsia="仿宋" w:hAnsi="仿宋" w:cs="楷体_GB2312" w:hint="eastAsia"/>
          <w:sz w:val="30"/>
          <w:szCs w:val="30"/>
        </w:rPr>
        <w:t>（四）项目效果</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1</w:t>
      </w:r>
      <w:r>
        <w:rPr>
          <w:rFonts w:ascii="仿宋" w:eastAsia="仿宋" w:hAnsi="仿宋" w:cs="Helvetica" w:hint="eastAsia"/>
          <w:color w:val="333333"/>
          <w:sz w:val="30"/>
          <w:szCs w:val="30"/>
        </w:rPr>
        <w:t>、</w:t>
      </w:r>
      <w:r>
        <w:rPr>
          <w:rFonts w:ascii="仿宋" w:eastAsia="仿宋" w:hAnsi="仿宋" w:cs="Helvetica"/>
          <w:color w:val="333333"/>
          <w:sz w:val="30"/>
          <w:szCs w:val="30"/>
        </w:rPr>
        <w:t>项目经济性分析</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1</w:t>
      </w:r>
      <w:r>
        <w:rPr>
          <w:rFonts w:ascii="仿宋" w:eastAsia="仿宋" w:hAnsi="仿宋" w:cs="Helvetica"/>
          <w:color w:val="333333"/>
          <w:sz w:val="30"/>
          <w:szCs w:val="30"/>
        </w:rPr>
        <w:t>）项目成本（预算）控制情况</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lastRenderedPageBreak/>
        <w:t>该工程严格按照项目预算的要求，严格控制预算，在项目建设过程中，没有超支现象。</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2</w:t>
      </w:r>
      <w:r>
        <w:rPr>
          <w:rFonts w:ascii="仿宋" w:eastAsia="仿宋" w:hAnsi="仿宋" w:cs="Helvetica"/>
          <w:color w:val="333333"/>
          <w:sz w:val="30"/>
          <w:szCs w:val="30"/>
        </w:rPr>
        <w:t>）项目成本（预算）节约情况</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严格按照政府统一采购的有关规定，采购价格合理。</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2</w:t>
      </w:r>
      <w:r>
        <w:rPr>
          <w:rFonts w:ascii="仿宋" w:eastAsia="仿宋" w:hAnsi="仿宋" w:cs="Helvetica" w:hint="eastAsia"/>
          <w:color w:val="333333"/>
          <w:sz w:val="30"/>
          <w:szCs w:val="30"/>
        </w:rPr>
        <w:t>、</w:t>
      </w:r>
      <w:r>
        <w:rPr>
          <w:rFonts w:ascii="仿宋" w:eastAsia="仿宋" w:hAnsi="仿宋" w:cs="Helvetica"/>
          <w:color w:val="333333"/>
          <w:sz w:val="30"/>
          <w:szCs w:val="30"/>
        </w:rPr>
        <w:t>项目的效率性分析</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1</w:t>
      </w:r>
      <w:r>
        <w:rPr>
          <w:rFonts w:ascii="仿宋" w:eastAsia="仿宋" w:hAnsi="仿宋" w:cs="Helvetica"/>
          <w:color w:val="333333"/>
          <w:sz w:val="30"/>
          <w:szCs w:val="30"/>
        </w:rPr>
        <w:t>）项目的实施进度</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按照有关要求，我院</w:t>
      </w:r>
      <w:r>
        <w:rPr>
          <w:rFonts w:ascii="仿宋" w:eastAsia="仿宋" w:hAnsi="仿宋" w:cs="Helvetica" w:hint="eastAsia"/>
          <w:color w:val="333333"/>
          <w:sz w:val="30"/>
          <w:szCs w:val="30"/>
        </w:rPr>
        <w:t>各项目建设</w:t>
      </w:r>
      <w:r>
        <w:rPr>
          <w:rFonts w:ascii="仿宋" w:eastAsia="仿宋" w:hAnsi="仿宋" w:cs="Helvetica"/>
          <w:color w:val="333333"/>
          <w:sz w:val="30"/>
          <w:szCs w:val="30"/>
        </w:rPr>
        <w:t>从工程完工情况来看，所有工程类项目均完工，均已交付使用，均完成初步验收。我院认真研究制定项目建设实施方案，严格按照项目建设标准及要求，认真组织实施。</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2</w:t>
      </w:r>
      <w:r>
        <w:rPr>
          <w:rFonts w:ascii="仿宋" w:eastAsia="仿宋" w:hAnsi="仿宋" w:cs="Helvetica"/>
          <w:color w:val="333333"/>
          <w:sz w:val="30"/>
          <w:szCs w:val="30"/>
        </w:rPr>
        <w:t>）项目完成质量</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项目建设的所有工程严格质量管理，严格执行招投标制度，严格执行政府采购制度。</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3.</w:t>
      </w:r>
      <w:r>
        <w:rPr>
          <w:rFonts w:ascii="仿宋" w:eastAsia="仿宋" w:hAnsi="仿宋" w:cs="Helvetica"/>
          <w:color w:val="333333"/>
          <w:sz w:val="30"/>
          <w:szCs w:val="30"/>
        </w:rPr>
        <w:t>项目的效益性分析</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1</w:t>
      </w:r>
      <w:r>
        <w:rPr>
          <w:rFonts w:ascii="仿宋" w:eastAsia="仿宋" w:hAnsi="仿宋" w:cs="Helvetica"/>
          <w:color w:val="333333"/>
          <w:sz w:val="30"/>
          <w:szCs w:val="30"/>
        </w:rPr>
        <w:t>）项目预期目标完成程度</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w:t>
      </w:r>
      <w:r>
        <w:rPr>
          <w:rFonts w:ascii="仿宋" w:eastAsia="仿宋" w:hAnsi="仿宋" w:cs="Helvetica" w:hint="eastAsia"/>
          <w:color w:val="333333"/>
          <w:sz w:val="30"/>
          <w:szCs w:val="30"/>
        </w:rPr>
        <w:t>各</w:t>
      </w:r>
      <w:r>
        <w:rPr>
          <w:rFonts w:ascii="仿宋" w:eastAsia="仿宋" w:hAnsi="仿宋" w:cs="Helvetica"/>
          <w:color w:val="333333"/>
          <w:sz w:val="30"/>
          <w:szCs w:val="30"/>
        </w:rPr>
        <w:t>项</w:t>
      </w:r>
      <w:proofErr w:type="gramStart"/>
      <w:r>
        <w:rPr>
          <w:rFonts w:ascii="仿宋" w:eastAsia="仿宋" w:hAnsi="仿宋" w:cs="Helvetica"/>
          <w:color w:val="333333"/>
          <w:sz w:val="30"/>
          <w:szCs w:val="30"/>
        </w:rPr>
        <w:t>目主体</w:t>
      </w:r>
      <w:proofErr w:type="gramEnd"/>
      <w:r>
        <w:rPr>
          <w:rFonts w:ascii="仿宋" w:eastAsia="仿宋" w:hAnsi="仿宋" w:cs="Helvetica"/>
          <w:color w:val="333333"/>
          <w:sz w:val="30"/>
          <w:szCs w:val="30"/>
        </w:rPr>
        <w:t>建设均达到建设标准及要求，</w:t>
      </w:r>
      <w:r>
        <w:rPr>
          <w:rFonts w:ascii="仿宋" w:eastAsia="仿宋" w:hAnsi="仿宋" w:cs="Helvetica" w:hint="eastAsia"/>
          <w:color w:val="333333"/>
          <w:sz w:val="30"/>
          <w:szCs w:val="30"/>
        </w:rPr>
        <w:t>各项目都已</w:t>
      </w:r>
      <w:r>
        <w:rPr>
          <w:rFonts w:ascii="仿宋" w:eastAsia="仿宋" w:hAnsi="仿宋" w:cs="Helvetica"/>
          <w:color w:val="333333"/>
          <w:sz w:val="30"/>
          <w:szCs w:val="30"/>
        </w:rPr>
        <w:t>投入使用，实现司法便民利民。</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w:t>
      </w:r>
      <w:r>
        <w:rPr>
          <w:rFonts w:ascii="仿宋" w:eastAsia="仿宋" w:hAnsi="仿宋" w:cs="Helvetica"/>
          <w:color w:val="333333"/>
          <w:sz w:val="30"/>
          <w:szCs w:val="30"/>
        </w:rPr>
        <w:t>2</w:t>
      </w:r>
      <w:r>
        <w:rPr>
          <w:rFonts w:ascii="仿宋" w:eastAsia="仿宋" w:hAnsi="仿宋" w:cs="Helvetica"/>
          <w:color w:val="333333"/>
          <w:sz w:val="30"/>
          <w:szCs w:val="30"/>
        </w:rPr>
        <w:t>）项目实施对经济和社会的影响</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经济社会效益：改进法院工作环境，实现进一步提升审判执行能力和法院管理能力，实现人民法院由技术主导向业务主导的跨越式发展，为人民法院依法履行审判职能提供安全、可靠、稳定的信息网络保障和便捷、高效的司法信息服务。</w:t>
      </w:r>
    </w:p>
    <w:p w:rsidR="00B77C2A" w:rsidRDefault="00B77C2A">
      <w:pPr>
        <w:rPr>
          <w:rFonts w:ascii="仿宋" w:eastAsia="仿宋" w:hAnsi="仿宋" w:cs="楷体_GB2312"/>
          <w:sz w:val="30"/>
          <w:szCs w:val="30"/>
        </w:rPr>
      </w:pPr>
    </w:p>
    <w:p w:rsidR="00B77C2A" w:rsidRDefault="000A174C">
      <w:pPr>
        <w:ind w:firstLineChars="200" w:firstLine="602"/>
        <w:rPr>
          <w:rFonts w:ascii="仿宋" w:eastAsia="仿宋" w:hAnsi="仿宋"/>
          <w:b/>
          <w:sz w:val="30"/>
          <w:szCs w:val="30"/>
        </w:rPr>
      </w:pPr>
      <w:r>
        <w:rPr>
          <w:rFonts w:ascii="仿宋" w:eastAsia="仿宋" w:hAnsi="仿宋" w:hint="eastAsia"/>
          <w:b/>
          <w:sz w:val="30"/>
          <w:szCs w:val="30"/>
        </w:rPr>
        <w:t>四、项目综合评价结论和评价等级</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从项目决策来看，</w:t>
      </w: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w:t>
      </w:r>
      <w:r>
        <w:rPr>
          <w:rFonts w:ascii="仿宋" w:eastAsia="仿宋" w:hAnsi="仿宋" w:cs="Helvetica" w:hint="eastAsia"/>
          <w:color w:val="333333"/>
          <w:sz w:val="30"/>
          <w:szCs w:val="30"/>
        </w:rPr>
        <w:t>各</w:t>
      </w:r>
      <w:r>
        <w:rPr>
          <w:rFonts w:ascii="仿宋" w:eastAsia="仿宋" w:hAnsi="仿宋" w:cs="Helvetica"/>
          <w:color w:val="333333"/>
          <w:sz w:val="30"/>
          <w:szCs w:val="30"/>
        </w:rPr>
        <w:t>项目建设目标明确，符合上级有关要求，项目符合申报条件，程序到位，手续规范，资金使用合理合</w:t>
      </w:r>
      <w:proofErr w:type="gramStart"/>
      <w:r>
        <w:rPr>
          <w:rFonts w:ascii="仿宋" w:eastAsia="仿宋" w:hAnsi="仿宋" w:cs="Helvetica"/>
          <w:color w:val="333333"/>
          <w:sz w:val="30"/>
          <w:szCs w:val="30"/>
        </w:rPr>
        <w:t>规</w:t>
      </w:r>
      <w:proofErr w:type="gramEnd"/>
      <w:r>
        <w:rPr>
          <w:rFonts w:ascii="仿宋" w:eastAsia="仿宋" w:hAnsi="仿宋" w:cs="Helvetica"/>
          <w:color w:val="333333"/>
          <w:sz w:val="30"/>
          <w:szCs w:val="30"/>
        </w:rPr>
        <w:t>。</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从项目管理来看，</w:t>
      </w: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w:t>
      </w:r>
      <w:r>
        <w:rPr>
          <w:rFonts w:ascii="仿宋" w:eastAsia="仿宋" w:hAnsi="仿宋" w:cs="Helvetica" w:hint="eastAsia"/>
          <w:color w:val="333333"/>
          <w:sz w:val="30"/>
          <w:szCs w:val="30"/>
        </w:rPr>
        <w:t>各</w:t>
      </w:r>
      <w:r>
        <w:rPr>
          <w:rFonts w:ascii="仿宋" w:eastAsia="仿宋" w:hAnsi="仿宋" w:cs="Helvetica"/>
          <w:color w:val="333333"/>
          <w:sz w:val="30"/>
          <w:szCs w:val="30"/>
        </w:rPr>
        <w:t>项目建设资金使用严格按照财务制度执行，成立了项目建设工作领导小组，职责分工明确，认真制订项目实施方案，项目按计划开工，按计划完工；并重视宣传工作。</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hint="eastAsia"/>
          <w:color w:val="333333"/>
          <w:sz w:val="30"/>
          <w:szCs w:val="30"/>
        </w:rPr>
        <w:t>鹿泉区人民法院</w:t>
      </w:r>
      <w:r>
        <w:rPr>
          <w:rFonts w:ascii="仿宋" w:eastAsia="仿宋" w:hAnsi="仿宋" w:cs="Helvetica"/>
          <w:color w:val="333333"/>
          <w:sz w:val="30"/>
          <w:szCs w:val="30"/>
        </w:rPr>
        <w:t>项目建设严格配置标准，严格开工、竣工时间，严格成本控制，从目前的情况来看，达到了阶段绩效目标要求，项目建设取得了良好的经济效益和社会效益。通过项目改造，法院工作人员工作环境得到了很大改善。</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经综合测评，评价小组通过综合评价认</w:t>
      </w:r>
      <w:r>
        <w:rPr>
          <w:rFonts w:ascii="仿宋" w:eastAsia="仿宋" w:hAnsi="仿宋" w:cs="Helvetica"/>
          <w:color w:val="333333"/>
          <w:sz w:val="30"/>
          <w:szCs w:val="30"/>
        </w:rPr>
        <w:t>为，该项目整体按照原计划实施，项目管理规范有序，达到了预期绩效目标，评价等次为优。</w:t>
      </w:r>
    </w:p>
    <w:p w:rsidR="00B77C2A" w:rsidRDefault="000A174C">
      <w:pPr>
        <w:ind w:firstLineChars="200" w:firstLine="602"/>
        <w:rPr>
          <w:rFonts w:ascii="仿宋" w:eastAsia="仿宋" w:hAnsi="仿宋"/>
          <w:b/>
          <w:sz w:val="30"/>
          <w:szCs w:val="30"/>
        </w:rPr>
      </w:pPr>
      <w:r>
        <w:rPr>
          <w:rFonts w:ascii="仿宋" w:eastAsia="仿宋" w:hAnsi="仿宋" w:hint="eastAsia"/>
          <w:b/>
          <w:sz w:val="30"/>
          <w:szCs w:val="30"/>
        </w:rPr>
        <w:t>五、存在的问题及改进措施</w:t>
      </w:r>
    </w:p>
    <w:p w:rsidR="00B77C2A" w:rsidRDefault="000A174C">
      <w:pPr>
        <w:rPr>
          <w:rFonts w:ascii="仿宋" w:eastAsia="仿宋" w:hAnsi="仿宋"/>
          <w:sz w:val="30"/>
          <w:szCs w:val="30"/>
        </w:rPr>
      </w:pPr>
      <w:r>
        <w:rPr>
          <w:rFonts w:ascii="仿宋" w:eastAsia="仿宋" w:hAnsi="仿宋" w:hint="eastAsia"/>
          <w:b/>
          <w:bCs/>
          <w:sz w:val="30"/>
          <w:szCs w:val="30"/>
        </w:rPr>
        <w:t xml:space="preserve">   </w:t>
      </w:r>
      <w:r>
        <w:rPr>
          <w:rFonts w:ascii="仿宋" w:eastAsia="仿宋" w:hAnsi="仿宋" w:hint="eastAsia"/>
          <w:sz w:val="30"/>
          <w:szCs w:val="30"/>
        </w:rPr>
        <w:t>（一）项目存在的主要问题</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主要存在的困难和问题：</w:t>
      </w:r>
      <w:r>
        <w:rPr>
          <w:rFonts w:ascii="仿宋" w:eastAsia="仿宋" w:hAnsi="仿宋" w:cs="Helvetica" w:hint="eastAsia"/>
          <w:color w:val="333333"/>
          <w:sz w:val="30"/>
          <w:szCs w:val="30"/>
        </w:rPr>
        <w:t>鹿泉区人民</w:t>
      </w:r>
      <w:r>
        <w:rPr>
          <w:rFonts w:ascii="仿宋" w:eastAsia="仿宋" w:hAnsi="仿宋" w:cs="Helvetica"/>
          <w:color w:val="333333"/>
          <w:sz w:val="30"/>
          <w:szCs w:val="30"/>
        </w:rPr>
        <w:t>法院项目建设工程量大，总投资高，现资金缺口较大。</w:t>
      </w:r>
    </w:p>
    <w:p w:rsidR="00B77C2A" w:rsidRDefault="000A174C">
      <w:pPr>
        <w:pStyle w:val="a5"/>
        <w:spacing w:before="0" w:beforeAutospacing="0" w:after="0" w:afterAutospacing="0" w:line="480" w:lineRule="auto"/>
        <w:jc w:val="both"/>
        <w:textAlignment w:val="center"/>
        <w:rPr>
          <w:rFonts w:ascii="仿宋" w:eastAsia="仿宋" w:hAnsi="仿宋"/>
          <w:sz w:val="30"/>
          <w:szCs w:val="30"/>
        </w:rPr>
      </w:pPr>
      <w:r>
        <w:rPr>
          <w:rFonts w:ascii="仿宋" w:eastAsia="仿宋" w:hAnsi="仿宋" w:hint="eastAsia"/>
          <w:sz w:val="30"/>
          <w:szCs w:val="30"/>
        </w:rPr>
        <w:t xml:space="preserve">   </w:t>
      </w:r>
      <w:r>
        <w:rPr>
          <w:rFonts w:ascii="仿宋" w:eastAsia="仿宋" w:hAnsi="仿宋" w:hint="eastAsia"/>
          <w:sz w:val="30"/>
          <w:szCs w:val="30"/>
        </w:rPr>
        <w:t>（二）针对问题提出具体的改进措施或建议</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lastRenderedPageBreak/>
        <w:t>我院领导对项目建设工作高度重视，经常听取有关情况汇报，经常到项目建设现场了解情况，解决项目改造中出现的困难和问题</w:t>
      </w:r>
      <w:r>
        <w:rPr>
          <w:rFonts w:ascii="仿宋" w:eastAsia="仿宋" w:hAnsi="仿宋" w:cs="Helvetica"/>
          <w:color w:val="333333"/>
          <w:sz w:val="30"/>
          <w:szCs w:val="30"/>
        </w:rPr>
        <w:t>,</w:t>
      </w:r>
      <w:r>
        <w:rPr>
          <w:rFonts w:ascii="仿宋" w:eastAsia="仿宋" w:hAnsi="仿宋" w:cs="Helvetica"/>
          <w:color w:val="333333"/>
          <w:sz w:val="30"/>
          <w:szCs w:val="30"/>
        </w:rPr>
        <w:t>督查项目工程建设进度和质量，我县财政部门全力支持项目建设工作。项目施工单位严格按照项目改造要求，积极组织力量，精心搞好项目改造。</w:t>
      </w:r>
    </w:p>
    <w:p w:rsidR="00B77C2A" w:rsidRDefault="000A174C">
      <w:pPr>
        <w:pStyle w:val="a5"/>
        <w:spacing w:before="0" w:beforeAutospacing="0" w:after="0" w:afterAutospacing="0" w:line="480" w:lineRule="auto"/>
        <w:ind w:firstLine="480"/>
        <w:jc w:val="both"/>
        <w:textAlignment w:val="center"/>
        <w:rPr>
          <w:rFonts w:ascii="仿宋" w:eastAsia="仿宋" w:hAnsi="仿宋" w:cs="Helvetica"/>
          <w:color w:val="333333"/>
          <w:sz w:val="30"/>
          <w:szCs w:val="30"/>
        </w:rPr>
      </w:pPr>
      <w:r>
        <w:rPr>
          <w:rFonts w:ascii="仿宋" w:eastAsia="仿宋" w:hAnsi="仿宋" w:cs="Helvetica"/>
          <w:color w:val="333333"/>
          <w:sz w:val="30"/>
          <w:szCs w:val="30"/>
        </w:rPr>
        <w:t>我院认真推行项目公示制，把项目主要建设内容、项目效益和项目投资总量及资金来源等重要事项在当地公示，主动接受群众和社会各界的监督，让广大群众有充分的知情权、监督权与管理权。同时，对项目实施的每个环节都进行严格的检查与督促。</w:t>
      </w:r>
    </w:p>
    <w:p w:rsidR="00B77C2A" w:rsidRDefault="000A174C">
      <w:pPr>
        <w:numPr>
          <w:ilvl w:val="0"/>
          <w:numId w:val="1"/>
        </w:numPr>
        <w:adjustRightInd w:val="0"/>
        <w:snapToGrid w:val="0"/>
        <w:spacing w:line="360" w:lineRule="auto"/>
        <w:ind w:firstLineChars="200" w:firstLine="600"/>
        <w:rPr>
          <w:rFonts w:ascii="仿宋" w:eastAsia="仿宋" w:hAnsi="仿宋"/>
          <w:sz w:val="30"/>
          <w:szCs w:val="30"/>
        </w:rPr>
      </w:pPr>
      <w:r>
        <w:rPr>
          <w:rFonts w:ascii="仿宋" w:eastAsia="仿宋" w:hAnsi="仿宋" w:hint="eastAsia"/>
          <w:sz w:val="30"/>
          <w:szCs w:val="30"/>
        </w:rPr>
        <w:t>评价工作组人员名单</w:t>
      </w:r>
      <w:r>
        <w:rPr>
          <w:rFonts w:ascii="仿宋" w:eastAsia="仿宋" w:hAnsi="仿宋" w:hint="eastAsia"/>
          <w:sz w:val="30"/>
          <w:szCs w:val="30"/>
        </w:rPr>
        <w:t>：</w:t>
      </w:r>
    </w:p>
    <w:p w:rsidR="00B77C2A" w:rsidRDefault="000A174C">
      <w:pPr>
        <w:adjustRightInd w:val="0"/>
        <w:snapToGrid w:val="0"/>
        <w:spacing w:line="360" w:lineRule="auto"/>
        <w:rPr>
          <w:rFonts w:ascii="仿宋" w:eastAsia="仿宋" w:hAnsi="仿宋"/>
          <w:sz w:val="30"/>
          <w:szCs w:val="30"/>
        </w:rPr>
      </w:pPr>
      <w:r>
        <w:rPr>
          <w:rFonts w:ascii="仿宋" w:eastAsia="仿宋" w:hAnsi="仿宋" w:hint="eastAsia"/>
          <w:sz w:val="30"/>
          <w:szCs w:val="30"/>
        </w:rPr>
        <w:t xml:space="preserve">        </w:t>
      </w:r>
      <w:r>
        <w:rPr>
          <w:rFonts w:ascii="仿宋" w:eastAsia="仿宋" w:hAnsi="仿宋" w:hint="eastAsia"/>
          <w:sz w:val="30"/>
          <w:szCs w:val="30"/>
        </w:rPr>
        <w:t>组长：纪兰生</w:t>
      </w:r>
    </w:p>
    <w:p w:rsidR="00B77C2A" w:rsidRDefault="000A174C">
      <w:pPr>
        <w:adjustRightInd w:val="0"/>
        <w:snapToGrid w:val="0"/>
        <w:spacing w:line="360" w:lineRule="auto"/>
        <w:rPr>
          <w:rFonts w:ascii="仿宋" w:eastAsia="仿宋" w:hAnsi="仿宋"/>
          <w:sz w:val="30"/>
          <w:szCs w:val="30"/>
        </w:rPr>
      </w:pPr>
      <w:r>
        <w:rPr>
          <w:rFonts w:ascii="仿宋" w:eastAsia="仿宋" w:hAnsi="仿宋" w:hint="eastAsia"/>
          <w:sz w:val="30"/>
          <w:szCs w:val="30"/>
        </w:rPr>
        <w:t xml:space="preserve">        </w:t>
      </w:r>
      <w:r>
        <w:rPr>
          <w:rFonts w:ascii="仿宋" w:eastAsia="仿宋" w:hAnsi="仿宋" w:hint="eastAsia"/>
          <w:sz w:val="30"/>
          <w:szCs w:val="30"/>
        </w:rPr>
        <w:t>成员：辛</w:t>
      </w:r>
      <w:proofErr w:type="gramStart"/>
      <w:r>
        <w:rPr>
          <w:rFonts w:ascii="仿宋" w:eastAsia="仿宋" w:hAnsi="仿宋" w:hint="eastAsia"/>
          <w:sz w:val="30"/>
          <w:szCs w:val="30"/>
        </w:rPr>
        <w:t>世</w:t>
      </w:r>
      <w:proofErr w:type="gramEnd"/>
      <w:r>
        <w:rPr>
          <w:rFonts w:ascii="仿宋" w:eastAsia="仿宋" w:hAnsi="仿宋" w:hint="eastAsia"/>
          <w:sz w:val="30"/>
          <w:szCs w:val="30"/>
        </w:rPr>
        <w:t>杰、武建文、王志国、赵辰红、牛志伟、卞家伟、孙青旺、刘超</w:t>
      </w:r>
      <w:r>
        <w:rPr>
          <w:rFonts w:ascii="仿宋" w:eastAsia="仿宋" w:hAnsi="仿宋" w:hint="eastAsia"/>
          <w:sz w:val="30"/>
          <w:szCs w:val="30"/>
        </w:rPr>
        <w:t xml:space="preserve"> </w:t>
      </w:r>
    </w:p>
    <w:p w:rsidR="00B77C2A" w:rsidRDefault="000A174C">
      <w:pPr>
        <w:adjustRightInd w:val="0"/>
        <w:snapToGrid w:val="0"/>
        <w:spacing w:line="360" w:lineRule="auto"/>
        <w:rPr>
          <w:rFonts w:ascii="仿宋" w:eastAsia="仿宋" w:hAnsi="仿宋"/>
          <w:sz w:val="30"/>
          <w:szCs w:val="30"/>
        </w:rPr>
      </w:pPr>
      <w:r>
        <w:rPr>
          <w:rFonts w:ascii="仿宋" w:eastAsia="仿宋" w:hAnsi="仿宋" w:hint="eastAsia"/>
          <w:sz w:val="30"/>
          <w:szCs w:val="30"/>
        </w:rPr>
        <w:t xml:space="preserve">               </w:t>
      </w:r>
    </w:p>
    <w:p w:rsidR="00B77C2A" w:rsidRDefault="00B77C2A">
      <w:pPr>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ind w:firstLineChars="200" w:firstLine="600"/>
        <w:rPr>
          <w:rFonts w:ascii="仿宋" w:eastAsia="仿宋" w:hAnsi="仿宋"/>
          <w:sz w:val="30"/>
          <w:szCs w:val="30"/>
        </w:rPr>
      </w:pPr>
    </w:p>
    <w:p w:rsidR="00B77C2A" w:rsidRDefault="000A174C">
      <w:pPr>
        <w:adjustRightInd w:val="0"/>
        <w:spacing w:line="360" w:lineRule="auto"/>
        <w:ind w:firstLineChars="200" w:firstLine="600"/>
        <w:rPr>
          <w:rFonts w:ascii="仿宋" w:eastAsia="仿宋" w:hAnsi="仿宋"/>
          <w:sz w:val="30"/>
          <w:szCs w:val="30"/>
        </w:rPr>
      </w:pPr>
      <w:r>
        <w:rPr>
          <w:rFonts w:ascii="仿宋" w:eastAsia="仿宋" w:hAnsi="仿宋" w:hint="eastAsia"/>
          <w:sz w:val="30"/>
          <w:szCs w:val="30"/>
        </w:rPr>
        <w:t>附件：</w:t>
      </w:r>
      <w:r>
        <w:rPr>
          <w:rFonts w:ascii="仿宋" w:eastAsia="仿宋" w:hAnsi="仿宋"/>
          <w:sz w:val="30"/>
          <w:szCs w:val="30"/>
        </w:rPr>
        <w:t>项目支出绩效评价共性指标体系框架</w:t>
      </w:r>
    </w:p>
    <w:p w:rsidR="00B77C2A" w:rsidRDefault="000A174C">
      <w:pPr>
        <w:adjustRightInd w:val="0"/>
        <w:spacing w:line="360" w:lineRule="auto"/>
        <w:rPr>
          <w:rFonts w:ascii="仿宋" w:eastAsia="仿宋" w:hAnsi="仿宋"/>
          <w:sz w:val="30"/>
          <w:szCs w:val="30"/>
        </w:rPr>
      </w:pPr>
      <w:r>
        <w:rPr>
          <w:rFonts w:ascii="仿宋" w:eastAsia="仿宋" w:hAnsi="仿宋" w:cs="黑体" w:hint="eastAsia"/>
          <w:sz w:val="30"/>
          <w:szCs w:val="30"/>
        </w:rPr>
        <w:t>附件</w:t>
      </w:r>
    </w:p>
    <w:p w:rsidR="00B77C2A" w:rsidRDefault="00B77C2A">
      <w:pPr>
        <w:adjustRightInd w:val="0"/>
        <w:spacing w:line="360" w:lineRule="auto"/>
        <w:rPr>
          <w:rFonts w:ascii="仿宋" w:eastAsia="仿宋" w:hAnsi="仿宋"/>
          <w:sz w:val="30"/>
          <w:szCs w:val="30"/>
        </w:rPr>
      </w:pPr>
    </w:p>
    <w:p w:rsidR="00B77C2A" w:rsidRDefault="000A174C">
      <w:pPr>
        <w:adjustRightInd w:val="0"/>
        <w:spacing w:line="360" w:lineRule="auto"/>
        <w:ind w:firstLineChars="200" w:firstLine="602"/>
        <w:rPr>
          <w:rFonts w:ascii="仿宋" w:eastAsia="仿宋" w:hAnsi="仿宋"/>
          <w:b/>
          <w:color w:val="000000"/>
          <w:sz w:val="30"/>
          <w:szCs w:val="30"/>
          <w:shd w:val="clear" w:color="auto" w:fill="FFFFFF"/>
        </w:rPr>
      </w:pPr>
      <w:r>
        <w:rPr>
          <w:rFonts w:ascii="仿宋" w:eastAsia="仿宋" w:hAnsi="仿宋" w:hint="eastAsia"/>
          <w:b/>
          <w:color w:val="000000"/>
          <w:sz w:val="30"/>
          <w:szCs w:val="30"/>
          <w:shd w:val="clear" w:color="auto" w:fill="FFFFFF"/>
        </w:rPr>
        <w:t xml:space="preserve">      </w:t>
      </w:r>
      <w:r>
        <w:rPr>
          <w:rFonts w:ascii="仿宋" w:eastAsia="仿宋" w:hAnsi="仿宋"/>
          <w:b/>
          <w:color w:val="000000"/>
          <w:sz w:val="30"/>
          <w:szCs w:val="30"/>
          <w:shd w:val="clear" w:color="auto" w:fill="FFFFFF"/>
        </w:rPr>
        <w:t>项目支出绩效评价共性指标体系框架</w:t>
      </w:r>
    </w:p>
    <w:tbl>
      <w:tblPr>
        <w:tblW w:w="8646" w:type="dxa"/>
        <w:tblLayout w:type="fixed"/>
        <w:tblLook w:val="04A0" w:firstRow="1" w:lastRow="0" w:firstColumn="1" w:lastColumn="0" w:noHBand="0" w:noVBand="1"/>
      </w:tblPr>
      <w:tblGrid>
        <w:gridCol w:w="742"/>
        <w:gridCol w:w="778"/>
        <w:gridCol w:w="818"/>
        <w:gridCol w:w="2414"/>
        <w:gridCol w:w="3894"/>
      </w:tblGrid>
      <w:tr w:rsidR="00B77C2A">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b/>
                <w:color w:val="000000"/>
                <w:sz w:val="30"/>
                <w:szCs w:val="30"/>
                <w:shd w:val="clear" w:color="auto" w:fill="FFFFFF"/>
              </w:rPr>
            </w:pPr>
            <w:r>
              <w:rPr>
                <w:rFonts w:ascii="仿宋" w:eastAsia="仿宋" w:hAnsi="仿宋"/>
                <w:b/>
                <w:color w:val="000000"/>
                <w:sz w:val="30"/>
                <w:szCs w:val="30"/>
                <w:shd w:val="clear" w:color="auto" w:fill="FFFFFF"/>
              </w:rPr>
              <w:t>一级</w:t>
            </w:r>
            <w:r>
              <w:rPr>
                <w:rFonts w:ascii="仿宋" w:eastAsia="仿宋" w:hAnsi="仿宋"/>
                <w:b/>
                <w:color w:val="000000"/>
                <w:sz w:val="30"/>
                <w:szCs w:val="30"/>
                <w:shd w:val="clear" w:color="auto" w:fill="FFFFFF"/>
              </w:rPr>
              <w:br/>
            </w:r>
            <w:r>
              <w:rPr>
                <w:rFonts w:ascii="仿宋" w:eastAsia="仿宋" w:hAnsi="仿宋"/>
                <w:b/>
                <w:color w:val="000000"/>
                <w:sz w:val="30"/>
                <w:szCs w:val="30"/>
                <w:shd w:val="clear" w:color="auto" w:fill="FFFFFF"/>
              </w:rP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b/>
                <w:color w:val="000000"/>
                <w:sz w:val="30"/>
                <w:szCs w:val="30"/>
                <w:shd w:val="clear" w:color="auto" w:fill="FFFFFF"/>
              </w:rPr>
            </w:pPr>
            <w:r>
              <w:rPr>
                <w:rFonts w:ascii="仿宋" w:eastAsia="仿宋" w:hAnsi="仿宋"/>
                <w:b/>
                <w:color w:val="000000"/>
                <w:sz w:val="30"/>
                <w:szCs w:val="30"/>
                <w:shd w:val="clear" w:color="auto" w:fill="FFFFFF"/>
              </w:rPr>
              <w:t>二级</w:t>
            </w:r>
            <w:r>
              <w:rPr>
                <w:rFonts w:ascii="仿宋" w:eastAsia="仿宋" w:hAnsi="仿宋"/>
                <w:b/>
                <w:color w:val="000000"/>
                <w:sz w:val="30"/>
                <w:szCs w:val="30"/>
                <w:shd w:val="clear" w:color="auto" w:fill="FFFFFF"/>
              </w:rPr>
              <w:br/>
            </w:r>
            <w:r>
              <w:rPr>
                <w:rFonts w:ascii="仿宋" w:eastAsia="仿宋" w:hAnsi="仿宋"/>
                <w:b/>
                <w:color w:val="000000"/>
                <w:sz w:val="30"/>
                <w:szCs w:val="30"/>
                <w:shd w:val="clear" w:color="auto" w:fill="FFFFFF"/>
              </w:rP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b/>
                <w:color w:val="000000"/>
                <w:sz w:val="30"/>
                <w:szCs w:val="30"/>
                <w:shd w:val="clear" w:color="auto" w:fill="FFFFFF"/>
              </w:rPr>
            </w:pPr>
            <w:r>
              <w:rPr>
                <w:rFonts w:ascii="仿宋" w:eastAsia="仿宋" w:hAnsi="仿宋"/>
                <w:b/>
                <w:color w:val="000000"/>
                <w:sz w:val="30"/>
                <w:szCs w:val="30"/>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b/>
                <w:color w:val="000000"/>
                <w:sz w:val="30"/>
                <w:szCs w:val="30"/>
                <w:shd w:val="clear" w:color="auto" w:fill="FFFFFF"/>
              </w:rPr>
            </w:pPr>
            <w:r>
              <w:rPr>
                <w:rFonts w:ascii="仿宋" w:eastAsia="仿宋" w:hAnsi="仿宋"/>
                <w:b/>
                <w:color w:val="000000"/>
                <w:sz w:val="30"/>
                <w:szCs w:val="30"/>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b/>
                <w:color w:val="000000"/>
                <w:sz w:val="30"/>
                <w:szCs w:val="30"/>
                <w:shd w:val="clear" w:color="auto" w:fill="FFFFFF"/>
              </w:rPr>
            </w:pPr>
            <w:r>
              <w:rPr>
                <w:rFonts w:ascii="仿宋" w:eastAsia="仿宋" w:hAnsi="仿宋"/>
                <w:b/>
                <w:color w:val="000000"/>
                <w:sz w:val="30"/>
                <w:szCs w:val="30"/>
                <w:shd w:val="clear" w:color="auto" w:fill="FFFFFF"/>
              </w:rPr>
              <w:t>指标说明</w:t>
            </w:r>
          </w:p>
        </w:tc>
      </w:tr>
      <w:tr w:rsidR="00B77C2A">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投</w:t>
            </w:r>
            <w:r>
              <w:rPr>
                <w:rFonts w:ascii="仿宋" w:eastAsia="仿宋" w:hAnsi="仿宋"/>
                <w:color w:val="000000"/>
                <w:sz w:val="30"/>
                <w:szCs w:val="30"/>
                <w:shd w:val="clear" w:color="auto" w:fill="FFFFFF"/>
              </w:rPr>
              <w:t xml:space="preserve">   </w:t>
            </w:r>
            <w:r>
              <w:rPr>
                <w:rFonts w:ascii="仿宋" w:eastAsia="仿宋" w:hAnsi="仿宋"/>
                <w:color w:val="000000"/>
                <w:sz w:val="30"/>
                <w:szCs w:val="30"/>
                <w:shd w:val="clear" w:color="auto" w:fill="FFFFFF"/>
              </w:rPr>
              <w:t>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项目是否按照规定的程序申请设立；</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所提交的文件、材料是否符合相关要求；</w:t>
            </w:r>
            <w:r>
              <w:rPr>
                <w:rFonts w:ascii="仿宋" w:eastAsia="仿宋" w:hAnsi="仿宋"/>
                <w:color w:val="000000"/>
                <w:sz w:val="30"/>
                <w:szCs w:val="30"/>
                <w:shd w:val="clear" w:color="auto" w:fill="FFFFFF"/>
              </w:rPr>
              <w:br/>
              <w:t>③</w:t>
            </w:r>
            <w:r>
              <w:rPr>
                <w:rFonts w:ascii="仿宋" w:eastAsia="仿宋" w:hAnsi="仿宋"/>
                <w:color w:val="000000"/>
                <w:sz w:val="30"/>
                <w:szCs w:val="30"/>
                <w:shd w:val="clear" w:color="auto" w:fill="FFFFFF"/>
              </w:rPr>
              <w:t>事前是否已经过必要的可行性研究、专家论证、风险评估、集体决策等。</w:t>
            </w:r>
          </w:p>
        </w:tc>
      </w:tr>
      <w:tr w:rsidR="00B77C2A">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项目所设定的绩效目标是否依据充分，是否符合客观实际，用以</w:t>
            </w:r>
            <w:r>
              <w:rPr>
                <w:rFonts w:ascii="仿宋" w:eastAsia="仿宋" w:hAnsi="仿宋"/>
                <w:color w:val="000000"/>
                <w:sz w:val="30"/>
                <w:szCs w:val="30"/>
                <w:shd w:val="clear" w:color="auto" w:fill="FFFFFF"/>
              </w:rPr>
              <w:lastRenderedPageBreak/>
              <w:t>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评价要点：</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①</w:t>
            </w:r>
            <w:r>
              <w:rPr>
                <w:rFonts w:ascii="仿宋" w:eastAsia="仿宋" w:hAnsi="仿宋"/>
                <w:color w:val="000000"/>
                <w:sz w:val="30"/>
                <w:szCs w:val="30"/>
                <w:shd w:val="clear" w:color="auto" w:fill="FFFFFF"/>
              </w:rPr>
              <w:t>是否符合国家相关法律法规、国民经济发展规划和党委政府决策；</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lastRenderedPageBreak/>
              <w:t>②</w:t>
            </w:r>
            <w:r>
              <w:rPr>
                <w:rFonts w:ascii="仿宋" w:eastAsia="仿宋" w:hAnsi="仿宋"/>
                <w:color w:val="000000"/>
                <w:sz w:val="30"/>
                <w:szCs w:val="30"/>
                <w:shd w:val="clear" w:color="auto" w:fill="FFFFFF"/>
              </w:rPr>
              <w:t>是否与项目实施单位或委托单位职责密切相关；</w:t>
            </w:r>
            <w:r>
              <w:rPr>
                <w:rFonts w:ascii="仿宋" w:eastAsia="仿宋" w:hAnsi="仿宋"/>
                <w:color w:val="000000"/>
                <w:sz w:val="30"/>
                <w:szCs w:val="30"/>
                <w:shd w:val="clear" w:color="auto" w:fill="FFFFFF"/>
              </w:rPr>
              <w:br/>
              <w:t>③</w:t>
            </w:r>
            <w:r>
              <w:rPr>
                <w:rFonts w:ascii="仿宋" w:eastAsia="仿宋" w:hAnsi="仿宋"/>
                <w:color w:val="000000"/>
                <w:sz w:val="30"/>
                <w:szCs w:val="30"/>
                <w:shd w:val="clear" w:color="auto" w:fill="FFFFFF"/>
              </w:rPr>
              <w:t>项目是否为促进事业发展所必需；</w:t>
            </w:r>
            <w:r>
              <w:rPr>
                <w:rFonts w:ascii="仿宋" w:eastAsia="仿宋" w:hAnsi="仿宋"/>
                <w:color w:val="000000"/>
                <w:sz w:val="30"/>
                <w:szCs w:val="30"/>
                <w:shd w:val="clear" w:color="auto" w:fill="FFFFFF"/>
              </w:rPr>
              <w:br/>
              <w:t>④</w:t>
            </w:r>
            <w:r>
              <w:rPr>
                <w:rFonts w:ascii="仿宋" w:eastAsia="仿宋" w:hAnsi="仿宋"/>
                <w:color w:val="000000"/>
                <w:sz w:val="30"/>
                <w:szCs w:val="30"/>
                <w:shd w:val="clear" w:color="auto" w:fill="FFFFFF"/>
              </w:rPr>
              <w:t>项目预期产出效益和效果是否符合正常的业绩水平。</w:t>
            </w:r>
          </w:p>
        </w:tc>
      </w:tr>
      <w:tr w:rsidR="00B77C2A">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依据绩效目标设定的绩效指标是否清晰、细化、可衡量等，用以反映和考核项目绩效目标的</w:t>
            </w:r>
            <w:proofErr w:type="gramStart"/>
            <w:r>
              <w:rPr>
                <w:rFonts w:ascii="仿宋" w:eastAsia="仿宋" w:hAnsi="仿宋"/>
                <w:color w:val="000000"/>
                <w:sz w:val="30"/>
                <w:szCs w:val="30"/>
                <w:shd w:val="clear" w:color="auto" w:fill="FFFFFF"/>
              </w:rPr>
              <w:t>明细化</w:t>
            </w:r>
            <w:proofErr w:type="gramEnd"/>
            <w:r>
              <w:rPr>
                <w:rFonts w:ascii="仿宋" w:eastAsia="仿宋" w:hAnsi="仿宋"/>
                <w:color w:val="000000"/>
                <w:sz w:val="30"/>
                <w:szCs w:val="30"/>
                <w:shd w:val="clear" w:color="auto" w:fill="FFFFFF"/>
              </w:rPr>
              <w:t>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是否将项目绩效目标细化分解为具体的绩效指标；</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是否通过清晰、可衡量的指标</w:t>
            </w:r>
            <w:proofErr w:type="gramStart"/>
            <w:r>
              <w:rPr>
                <w:rFonts w:ascii="仿宋" w:eastAsia="仿宋" w:hAnsi="仿宋"/>
                <w:color w:val="000000"/>
                <w:sz w:val="30"/>
                <w:szCs w:val="30"/>
                <w:shd w:val="clear" w:color="auto" w:fill="FFFFFF"/>
              </w:rPr>
              <w:t>值予以</w:t>
            </w:r>
            <w:proofErr w:type="gramEnd"/>
            <w:r>
              <w:rPr>
                <w:rFonts w:ascii="仿宋" w:eastAsia="仿宋" w:hAnsi="仿宋"/>
                <w:color w:val="000000"/>
                <w:sz w:val="30"/>
                <w:szCs w:val="30"/>
                <w:shd w:val="clear" w:color="auto" w:fill="FFFFFF"/>
              </w:rPr>
              <w:t>体现；</w:t>
            </w:r>
            <w:r>
              <w:rPr>
                <w:rFonts w:ascii="仿宋" w:eastAsia="仿宋" w:hAnsi="仿宋"/>
                <w:color w:val="000000"/>
                <w:sz w:val="30"/>
                <w:szCs w:val="30"/>
                <w:shd w:val="clear" w:color="auto" w:fill="FFFFFF"/>
              </w:rPr>
              <w:br/>
              <w:t>③</w:t>
            </w:r>
            <w:r>
              <w:rPr>
                <w:rFonts w:ascii="仿宋" w:eastAsia="仿宋" w:hAnsi="仿宋"/>
                <w:color w:val="000000"/>
                <w:sz w:val="30"/>
                <w:szCs w:val="30"/>
                <w:shd w:val="clear" w:color="auto" w:fill="FFFFFF"/>
              </w:rPr>
              <w:t>是否与项目年度任务数或计划数相对应；</w:t>
            </w:r>
            <w:r>
              <w:rPr>
                <w:rFonts w:ascii="仿宋" w:eastAsia="仿宋" w:hAnsi="仿宋"/>
                <w:color w:val="000000"/>
                <w:sz w:val="30"/>
                <w:szCs w:val="30"/>
                <w:shd w:val="clear" w:color="auto" w:fill="FFFFFF"/>
              </w:rPr>
              <w:br/>
              <w:t>④</w:t>
            </w:r>
            <w:r>
              <w:rPr>
                <w:rFonts w:ascii="仿宋" w:eastAsia="仿宋" w:hAnsi="仿宋"/>
                <w:color w:val="000000"/>
                <w:sz w:val="30"/>
                <w:szCs w:val="30"/>
                <w:shd w:val="clear" w:color="auto" w:fill="FFFFFF"/>
              </w:rPr>
              <w:t>是否与预算确定的项目投资额或资金量相匹配。</w:t>
            </w:r>
          </w:p>
        </w:tc>
      </w:tr>
      <w:tr w:rsidR="00B77C2A">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资金</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落</w:t>
            </w:r>
            <w:r>
              <w:rPr>
                <w:rFonts w:ascii="仿宋" w:eastAsia="仿宋" w:hAnsi="仿宋"/>
                <w:color w:val="000000"/>
                <w:sz w:val="30"/>
                <w:szCs w:val="30"/>
                <w:shd w:val="clear" w:color="auto" w:fill="FFFFFF"/>
              </w:rPr>
              <w:lastRenderedPageBreak/>
              <w:t>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实际到位资金与计划投入资金的比率，用以反映</w:t>
            </w:r>
            <w:r>
              <w:rPr>
                <w:rFonts w:ascii="仿宋" w:eastAsia="仿宋" w:hAnsi="仿宋"/>
                <w:color w:val="000000"/>
                <w:sz w:val="30"/>
                <w:szCs w:val="30"/>
                <w:shd w:val="clear" w:color="auto" w:fill="FFFFFF"/>
              </w:rPr>
              <w:lastRenderedPageBreak/>
              <w:t>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资金到位率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（实际到位资金</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计划投入资金）</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实际到位资金：一定时期（本</w:t>
            </w:r>
            <w:r>
              <w:rPr>
                <w:rFonts w:ascii="仿宋" w:eastAsia="仿宋" w:hAnsi="仿宋"/>
                <w:color w:val="000000"/>
                <w:sz w:val="30"/>
                <w:szCs w:val="30"/>
                <w:shd w:val="clear" w:color="auto" w:fill="FFFFFF"/>
              </w:rPr>
              <w:lastRenderedPageBreak/>
              <w:t>年度或项目期）内实际落实到具体项目的资金。</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计划投入资金：一定时期（本年度或项目期）内计划投入到具体项目的资金。</w:t>
            </w:r>
          </w:p>
        </w:tc>
      </w:tr>
      <w:tr w:rsidR="00B77C2A">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到位及时率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（及时到位资金</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应到位资金）</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及时到位资金：截至规定时点实际落实到具体项目的资金。</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应到位资金：按照合同或项目进度要求截至规定时点应落实到具体项目的资金。</w:t>
            </w:r>
          </w:p>
        </w:tc>
      </w:tr>
      <w:tr w:rsidR="00B77C2A">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过</w:t>
            </w:r>
            <w:r>
              <w:rPr>
                <w:rFonts w:ascii="仿宋" w:eastAsia="仿宋" w:hAnsi="仿宋"/>
                <w:color w:val="000000"/>
                <w:sz w:val="30"/>
                <w:szCs w:val="30"/>
                <w:shd w:val="clear" w:color="auto" w:fill="FFFFFF"/>
              </w:rPr>
              <w:t xml:space="preserve">   </w:t>
            </w:r>
            <w:r>
              <w:rPr>
                <w:rFonts w:ascii="仿宋" w:eastAsia="仿宋" w:hAnsi="仿宋"/>
                <w:color w:val="000000"/>
                <w:sz w:val="30"/>
                <w:szCs w:val="30"/>
                <w:shd w:val="clear" w:color="auto" w:fill="FFFFFF"/>
              </w:rPr>
              <w:t>程</w:t>
            </w:r>
          </w:p>
          <w:p w:rsidR="00B77C2A" w:rsidRDefault="00B77C2A">
            <w:pPr>
              <w:shd w:val="solid" w:color="FFFFFF" w:fill="auto"/>
              <w:autoSpaceDN w:val="0"/>
              <w:jc w:val="center"/>
              <w:textAlignment w:val="center"/>
              <w:rPr>
                <w:rFonts w:ascii="仿宋" w:eastAsia="仿宋" w:hAnsi="仿宋"/>
                <w:color w:val="000000"/>
                <w:sz w:val="30"/>
                <w:szCs w:val="30"/>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业务</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项目实施单位的业务管理制度是否健全，用以反映和考核业务管理制度对项目顺</w:t>
            </w:r>
            <w:r>
              <w:rPr>
                <w:rFonts w:ascii="仿宋" w:eastAsia="仿宋" w:hAnsi="仿宋"/>
                <w:color w:val="000000"/>
                <w:sz w:val="30"/>
                <w:szCs w:val="30"/>
                <w:shd w:val="clear" w:color="auto" w:fill="FFFFFF"/>
              </w:rPr>
              <w:lastRenderedPageBreak/>
              <w:t>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是否已制定或具有相应的业务管理制度；</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业务管理制度是否合法、合</w:t>
            </w:r>
            <w:proofErr w:type="gramStart"/>
            <w:r>
              <w:rPr>
                <w:rFonts w:ascii="仿宋" w:eastAsia="仿宋" w:hAnsi="仿宋"/>
                <w:color w:val="000000"/>
                <w:sz w:val="30"/>
                <w:szCs w:val="30"/>
                <w:shd w:val="clear" w:color="auto" w:fill="FFFFFF"/>
              </w:rPr>
              <w:t>规</w:t>
            </w:r>
            <w:proofErr w:type="gramEnd"/>
            <w:r>
              <w:rPr>
                <w:rFonts w:ascii="仿宋" w:eastAsia="仿宋" w:hAnsi="仿宋"/>
                <w:color w:val="000000"/>
                <w:sz w:val="30"/>
                <w:szCs w:val="30"/>
                <w:shd w:val="clear" w:color="auto" w:fill="FFFFFF"/>
              </w:rPr>
              <w:t>、完整。</w:t>
            </w:r>
          </w:p>
        </w:tc>
      </w:tr>
      <w:tr w:rsidR="00B77C2A">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是否遵守相关法律法规和业务管理规定；</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项目调整及支出调整手续是否完备；</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③</w:t>
            </w:r>
            <w:r>
              <w:rPr>
                <w:rFonts w:ascii="仿宋" w:eastAsia="仿宋" w:hAnsi="仿宋"/>
                <w:color w:val="000000"/>
                <w:sz w:val="30"/>
                <w:szCs w:val="30"/>
                <w:shd w:val="clear" w:color="auto" w:fill="FFFFFF"/>
              </w:rPr>
              <w:t>项目合同书、验收报告、技术鉴定等资料是否齐全并及时归档；</w:t>
            </w:r>
            <w:r>
              <w:rPr>
                <w:rFonts w:ascii="仿宋" w:eastAsia="仿宋" w:hAnsi="仿宋"/>
                <w:color w:val="000000"/>
                <w:sz w:val="30"/>
                <w:szCs w:val="30"/>
                <w:shd w:val="clear" w:color="auto" w:fill="FFFFFF"/>
              </w:rPr>
              <w:br/>
              <w:t>④</w:t>
            </w:r>
            <w:r>
              <w:rPr>
                <w:rFonts w:ascii="仿宋" w:eastAsia="仿宋" w:hAnsi="仿宋"/>
                <w:color w:val="000000"/>
                <w:sz w:val="30"/>
                <w:szCs w:val="30"/>
                <w:shd w:val="clear" w:color="auto" w:fill="FFFFFF"/>
              </w:rPr>
              <w:t>项目实施的人员条件、场地设备、信息支撑等是否落实到位。</w:t>
            </w:r>
          </w:p>
        </w:tc>
      </w:tr>
      <w:tr w:rsidR="00B77C2A">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项目实施单位是否为达到项目质量要求而采取了必需的措施</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用</w:t>
            </w:r>
            <w:r>
              <w:rPr>
                <w:rFonts w:ascii="仿宋" w:eastAsia="仿宋" w:hAnsi="仿宋"/>
                <w:color w:val="000000"/>
                <w:sz w:val="30"/>
                <w:szCs w:val="30"/>
                <w:shd w:val="clear" w:color="auto" w:fill="FFFFFF"/>
              </w:rPr>
              <w:lastRenderedPageBreak/>
              <w:t>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是否已制定或具有相应的项目质量要求或标准；</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是否采取了相应的项目质</w:t>
            </w:r>
            <w:r>
              <w:rPr>
                <w:rFonts w:ascii="仿宋" w:eastAsia="仿宋" w:hAnsi="仿宋"/>
                <w:color w:val="000000"/>
                <w:sz w:val="30"/>
                <w:szCs w:val="30"/>
                <w:shd w:val="clear" w:color="auto" w:fill="FFFFFF"/>
              </w:rPr>
              <w:lastRenderedPageBreak/>
              <w:t>量检查、验收等必需的控制措施或手段。</w:t>
            </w:r>
          </w:p>
        </w:tc>
      </w:tr>
      <w:tr w:rsidR="00B77C2A">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B77C2A">
            <w:pPr>
              <w:shd w:val="solid" w:color="FFFFFF" w:fill="auto"/>
              <w:autoSpaceDN w:val="0"/>
              <w:jc w:val="center"/>
              <w:textAlignment w:val="center"/>
              <w:rPr>
                <w:rFonts w:ascii="仿宋" w:eastAsia="仿宋" w:hAnsi="仿宋"/>
                <w:color w:val="000000"/>
                <w:sz w:val="30"/>
                <w:szCs w:val="30"/>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财务</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①</w:t>
            </w:r>
            <w:r>
              <w:rPr>
                <w:rFonts w:ascii="仿宋" w:eastAsia="仿宋" w:hAnsi="仿宋"/>
                <w:color w:val="000000"/>
                <w:sz w:val="30"/>
                <w:szCs w:val="30"/>
                <w:shd w:val="clear" w:color="auto" w:fill="FFFFFF"/>
              </w:rPr>
              <w:t>是否已制定或具有相应的项目资金管理办法；</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项目资金管理办法是否符合相关财务会计制度的规定。</w:t>
            </w:r>
          </w:p>
        </w:tc>
      </w:tr>
      <w:tr w:rsidR="00B77C2A">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资金使用合</w:t>
            </w:r>
            <w:proofErr w:type="gramStart"/>
            <w:r>
              <w:rPr>
                <w:rFonts w:ascii="仿宋" w:eastAsia="仿宋" w:hAnsi="仿宋"/>
                <w:color w:val="000000"/>
                <w:sz w:val="30"/>
                <w:szCs w:val="30"/>
                <w:shd w:val="clear" w:color="auto" w:fill="FFFFFF"/>
              </w:rPr>
              <w:t>规</w:t>
            </w:r>
            <w:proofErr w:type="gramEnd"/>
            <w:r>
              <w:rPr>
                <w:rFonts w:ascii="仿宋" w:eastAsia="仿宋" w:hAnsi="仿宋"/>
                <w:color w:val="000000"/>
                <w:sz w:val="30"/>
                <w:szCs w:val="30"/>
                <w:shd w:val="clear" w:color="auto" w:fill="FFFFFF"/>
              </w:rPr>
              <w:t>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是否符合国家财经法规和财务管理制度以及有关专项资金管理办法的规定；</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资金的拨付是否有完整的审批程序和手续；</w:t>
            </w:r>
            <w:r>
              <w:rPr>
                <w:rFonts w:ascii="仿宋" w:eastAsia="仿宋" w:hAnsi="仿宋"/>
                <w:color w:val="000000"/>
                <w:sz w:val="30"/>
                <w:szCs w:val="30"/>
                <w:shd w:val="clear" w:color="auto" w:fill="FFFFFF"/>
              </w:rPr>
              <w:br/>
              <w:t>③</w:t>
            </w:r>
            <w:r>
              <w:rPr>
                <w:rFonts w:ascii="仿宋" w:eastAsia="仿宋" w:hAnsi="仿宋"/>
                <w:color w:val="000000"/>
                <w:sz w:val="30"/>
                <w:szCs w:val="30"/>
                <w:shd w:val="clear" w:color="auto" w:fill="FFFFFF"/>
              </w:rPr>
              <w:t>项目的重大开支是否经过</w:t>
            </w:r>
            <w:r>
              <w:rPr>
                <w:rFonts w:ascii="仿宋" w:eastAsia="仿宋" w:hAnsi="仿宋"/>
                <w:color w:val="000000"/>
                <w:sz w:val="30"/>
                <w:szCs w:val="30"/>
                <w:shd w:val="clear" w:color="auto" w:fill="FFFFFF"/>
              </w:rPr>
              <w:lastRenderedPageBreak/>
              <w:t>评估认证；</w:t>
            </w:r>
            <w:r>
              <w:rPr>
                <w:rFonts w:ascii="仿宋" w:eastAsia="仿宋" w:hAnsi="仿宋"/>
                <w:color w:val="000000"/>
                <w:sz w:val="30"/>
                <w:szCs w:val="30"/>
                <w:shd w:val="clear" w:color="auto" w:fill="FFFFFF"/>
              </w:rPr>
              <w:br/>
              <w:t>④</w:t>
            </w:r>
            <w:r>
              <w:rPr>
                <w:rFonts w:ascii="仿宋" w:eastAsia="仿宋" w:hAnsi="仿宋"/>
                <w:color w:val="000000"/>
                <w:sz w:val="30"/>
                <w:szCs w:val="30"/>
                <w:shd w:val="clear" w:color="auto" w:fill="FFFFFF"/>
              </w:rPr>
              <w:t>是否符合项目预算批复或合同规定的用途；</w:t>
            </w:r>
            <w:r>
              <w:rPr>
                <w:rFonts w:ascii="仿宋" w:eastAsia="仿宋" w:hAnsi="仿宋"/>
                <w:color w:val="000000"/>
                <w:sz w:val="30"/>
                <w:szCs w:val="30"/>
                <w:shd w:val="clear" w:color="auto" w:fill="FFFFFF"/>
              </w:rPr>
              <w:br/>
              <w:t>⑤</w:t>
            </w:r>
            <w:r>
              <w:rPr>
                <w:rFonts w:ascii="仿宋" w:eastAsia="仿宋" w:hAnsi="仿宋"/>
                <w:color w:val="000000"/>
                <w:sz w:val="30"/>
                <w:szCs w:val="30"/>
                <w:shd w:val="clear" w:color="auto" w:fill="FFFFFF"/>
              </w:rPr>
              <w:t>是否存在截留、挤占、挪用、虚列支出等情况。</w:t>
            </w:r>
          </w:p>
        </w:tc>
      </w:tr>
      <w:tr w:rsidR="00B77C2A">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评价要点：</w:t>
            </w:r>
            <w:r>
              <w:rPr>
                <w:rFonts w:ascii="仿宋" w:eastAsia="仿宋" w:hAnsi="仿宋"/>
                <w:color w:val="000000"/>
                <w:sz w:val="30"/>
                <w:szCs w:val="30"/>
                <w:shd w:val="clear" w:color="auto" w:fill="FFFFFF"/>
              </w:rPr>
              <w:br/>
              <w:t>①</w:t>
            </w:r>
            <w:r>
              <w:rPr>
                <w:rFonts w:ascii="仿宋" w:eastAsia="仿宋" w:hAnsi="仿宋"/>
                <w:color w:val="000000"/>
                <w:sz w:val="30"/>
                <w:szCs w:val="30"/>
                <w:shd w:val="clear" w:color="auto" w:fill="FFFFFF"/>
              </w:rPr>
              <w:t>是否已制定或具有相应的监控机制；</w:t>
            </w:r>
            <w:r>
              <w:rPr>
                <w:rFonts w:ascii="仿宋" w:eastAsia="仿宋" w:hAnsi="仿宋"/>
                <w:color w:val="000000"/>
                <w:sz w:val="30"/>
                <w:szCs w:val="30"/>
                <w:shd w:val="clear" w:color="auto" w:fill="FFFFFF"/>
              </w:rPr>
              <w:br/>
              <w:t>②</w:t>
            </w:r>
            <w:r>
              <w:rPr>
                <w:rFonts w:ascii="仿宋" w:eastAsia="仿宋" w:hAnsi="仿宋"/>
                <w:color w:val="000000"/>
                <w:sz w:val="30"/>
                <w:szCs w:val="30"/>
                <w:shd w:val="clear" w:color="auto" w:fill="FFFFFF"/>
              </w:rPr>
              <w:t>是否采取了相应的财务检查等必要的监控措施或手段。</w:t>
            </w:r>
          </w:p>
        </w:tc>
      </w:tr>
      <w:tr w:rsidR="00B77C2A">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lastRenderedPageBreak/>
              <w:t>产</w:t>
            </w:r>
            <w:r>
              <w:rPr>
                <w:rFonts w:ascii="仿宋" w:eastAsia="仿宋" w:hAnsi="仿宋"/>
                <w:color w:val="000000"/>
                <w:sz w:val="30"/>
                <w:szCs w:val="30"/>
                <w:shd w:val="clear" w:color="auto" w:fill="FFFFFF"/>
              </w:rPr>
              <w:t xml:space="preserve">   </w:t>
            </w:r>
            <w:r>
              <w:rPr>
                <w:rFonts w:ascii="仿宋" w:eastAsia="仿宋" w:hAnsi="仿宋"/>
                <w:color w:val="000000"/>
                <w:sz w:val="30"/>
                <w:szCs w:val="30"/>
                <w:shd w:val="clear" w:color="auto" w:fill="FFFFFF"/>
              </w:rPr>
              <w:t>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实际完成率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（实际产出数</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计划产出数）</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实际产出数：一定时期（本年度或项目期）内项目实际产出的产品或提供的服务数量。</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计划产出数：项目绩效目标确定的在一定时期（本年度或项目期）内计划产出的产品或提供的服务数量。</w:t>
            </w:r>
          </w:p>
        </w:tc>
      </w:tr>
      <w:tr w:rsidR="00B77C2A">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完成及时率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（计划完成时间</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实际完成时间）</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计划完成时间</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实际完成时间：项目实施单位完成该项目实际所耗用的时间。</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计划完成时间：按照项目实施计划或相关规定完成该项</w:t>
            </w:r>
            <w:r>
              <w:rPr>
                <w:rFonts w:ascii="仿宋" w:eastAsia="仿宋" w:hAnsi="仿宋"/>
                <w:color w:val="000000"/>
                <w:sz w:val="30"/>
                <w:szCs w:val="30"/>
                <w:shd w:val="clear" w:color="auto" w:fill="FFFFFF"/>
              </w:rPr>
              <w:lastRenderedPageBreak/>
              <w:t>目所需的时间。</w:t>
            </w:r>
          </w:p>
        </w:tc>
      </w:tr>
      <w:tr w:rsidR="00B77C2A">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质量达标率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（质量达标产出数</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实际产出数）</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质量达标产出数：一定时期（本年度或项目期）内实际达到既定质量标准的产品或服务数量。</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既定质量标准是指项目实施单位设立绩效目标时依据计划标准、行业标准、历史标准或其他标准而设定的绩效指标值。</w:t>
            </w:r>
          </w:p>
        </w:tc>
      </w:tr>
      <w:tr w:rsidR="00B77C2A">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成本节约率</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（计划成本</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实际成本）</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t>计划成本</w:t>
            </w:r>
            <w:r>
              <w:rPr>
                <w:rFonts w:ascii="仿宋" w:eastAsia="仿宋" w:hAnsi="仿宋"/>
                <w:color w:val="000000"/>
                <w:sz w:val="30"/>
                <w:szCs w:val="30"/>
                <w:shd w:val="clear" w:color="auto" w:fill="FFFFFF"/>
              </w:rPr>
              <w:t>]×100%</w:t>
            </w:r>
            <w:r>
              <w:rPr>
                <w:rFonts w:ascii="仿宋" w:eastAsia="仿宋" w:hAnsi="仿宋"/>
                <w:color w:val="000000"/>
                <w:sz w:val="30"/>
                <w:szCs w:val="30"/>
                <w:shd w:val="clear" w:color="auto" w:fill="FFFFFF"/>
              </w:rPr>
              <w:t>。</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实际成本：项目实施单位如期、保质、保量完成既定工作目标实际所耗费的支出。</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计划成本：项目实施单位为完成工作目标计划安排的支出，一般以项目预算为参考。</w:t>
            </w:r>
          </w:p>
        </w:tc>
      </w:tr>
      <w:tr w:rsidR="00B77C2A">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proofErr w:type="gramStart"/>
            <w:r>
              <w:rPr>
                <w:rFonts w:ascii="仿宋" w:eastAsia="仿宋" w:hAnsi="仿宋"/>
                <w:color w:val="000000"/>
                <w:sz w:val="30"/>
                <w:szCs w:val="30"/>
                <w:shd w:val="clear" w:color="auto" w:fill="FFFFFF"/>
              </w:rPr>
              <w:t>效</w:t>
            </w:r>
            <w:proofErr w:type="gramEnd"/>
            <w:r>
              <w:rPr>
                <w:rFonts w:ascii="仿宋" w:eastAsia="仿宋" w:hAnsi="仿宋"/>
                <w:color w:val="000000"/>
                <w:sz w:val="30"/>
                <w:szCs w:val="30"/>
                <w:shd w:val="clear" w:color="auto" w:fill="FFFFFF"/>
              </w:rPr>
              <w:t xml:space="preserve">   </w:t>
            </w:r>
            <w:r>
              <w:rPr>
                <w:rFonts w:ascii="仿宋" w:eastAsia="仿宋" w:hAnsi="仿宋"/>
                <w:color w:val="000000"/>
                <w:sz w:val="30"/>
                <w:szCs w:val="30"/>
                <w:shd w:val="clear" w:color="auto" w:fill="FFFFFF"/>
              </w:rPr>
              <w:t>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w:t>
            </w:r>
            <w:r>
              <w:rPr>
                <w:rFonts w:ascii="仿宋" w:eastAsia="仿宋" w:hAnsi="仿宋"/>
                <w:color w:val="000000"/>
                <w:sz w:val="30"/>
                <w:szCs w:val="30"/>
                <w:shd w:val="clear" w:color="auto" w:fill="FFFFFF"/>
              </w:rPr>
              <w:br/>
            </w:r>
            <w:r>
              <w:rPr>
                <w:rFonts w:ascii="仿宋" w:eastAsia="仿宋" w:hAnsi="仿宋"/>
                <w:color w:val="000000"/>
                <w:sz w:val="30"/>
                <w:szCs w:val="30"/>
                <w:shd w:val="clear" w:color="auto" w:fill="FFFFFF"/>
              </w:rP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此四项指标为设置项目支出绩效评价指标时必须考虑的共性要素，可根据项目实际并结合绩效目标设立情况有选择的进行设置，并将其细化为相应的个性化指标。</w:t>
            </w:r>
          </w:p>
        </w:tc>
      </w:tr>
      <w:tr w:rsidR="00B77C2A">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autoSpaceDN w:val="0"/>
              <w:rPr>
                <w:rFonts w:ascii="仿宋" w:eastAsia="仿宋" w:hAnsi="仿宋"/>
                <w:sz w:val="30"/>
                <w:szCs w:val="30"/>
              </w:rPr>
            </w:pPr>
          </w:p>
        </w:tc>
      </w:tr>
      <w:tr w:rsidR="00B77C2A">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项目实施对生态环境所带来的直</w:t>
            </w:r>
            <w:r>
              <w:rPr>
                <w:rFonts w:ascii="仿宋" w:eastAsia="仿宋" w:hAnsi="仿宋"/>
                <w:color w:val="000000"/>
                <w:sz w:val="30"/>
                <w:szCs w:val="30"/>
                <w:shd w:val="clear" w:color="auto" w:fill="FFFFFF"/>
              </w:rPr>
              <w:lastRenderedPageBreak/>
              <w:t>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autoSpaceDN w:val="0"/>
              <w:rPr>
                <w:rFonts w:ascii="仿宋" w:eastAsia="仿宋" w:hAnsi="仿宋"/>
                <w:sz w:val="30"/>
                <w:szCs w:val="30"/>
              </w:rPr>
            </w:pPr>
          </w:p>
        </w:tc>
      </w:tr>
      <w:tr w:rsidR="00B77C2A">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autoSpaceDN w:val="0"/>
              <w:rPr>
                <w:rFonts w:ascii="仿宋" w:eastAsia="仿宋" w:hAnsi="仿宋"/>
                <w:sz w:val="30"/>
                <w:szCs w:val="30"/>
              </w:rPr>
            </w:pPr>
          </w:p>
        </w:tc>
      </w:tr>
      <w:tr w:rsidR="00B77C2A">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B77C2A" w:rsidRDefault="00B77C2A">
            <w:pPr>
              <w:rPr>
                <w:rFonts w:ascii="仿宋" w:eastAsia="仿宋" w:hAnsi="仿宋"/>
                <w:sz w:val="30"/>
                <w:szCs w:val="30"/>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B77C2A">
            <w:pPr>
              <w:rPr>
                <w:rFonts w:ascii="仿宋" w:eastAsia="仿宋" w:hAnsi="仿宋"/>
                <w:sz w:val="30"/>
                <w:szCs w:val="30"/>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center"/>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B77C2A" w:rsidRDefault="000A174C">
            <w:pPr>
              <w:shd w:val="solid" w:color="FFFFFF" w:fill="auto"/>
              <w:autoSpaceDN w:val="0"/>
              <w:jc w:val="left"/>
              <w:textAlignment w:val="center"/>
              <w:rPr>
                <w:rFonts w:ascii="仿宋" w:eastAsia="仿宋" w:hAnsi="仿宋"/>
                <w:color w:val="000000"/>
                <w:sz w:val="30"/>
                <w:szCs w:val="30"/>
                <w:shd w:val="clear" w:color="auto" w:fill="FFFFFF"/>
              </w:rPr>
            </w:pPr>
            <w:r>
              <w:rPr>
                <w:rFonts w:ascii="仿宋" w:eastAsia="仿宋" w:hAnsi="仿宋"/>
                <w:color w:val="000000"/>
                <w:sz w:val="30"/>
                <w:szCs w:val="30"/>
                <w:shd w:val="clear" w:color="auto" w:fill="FFFFFF"/>
              </w:rPr>
              <w:t>社会公众或服务对象是指因该项目实施而受到影响的部门（单位）、群体或个人。一般采取社会调查的方式。</w:t>
            </w:r>
          </w:p>
        </w:tc>
      </w:tr>
    </w:tbl>
    <w:p w:rsidR="00B77C2A" w:rsidRDefault="00B77C2A">
      <w:pPr>
        <w:adjustRightInd w:val="0"/>
        <w:spacing w:line="360" w:lineRule="auto"/>
        <w:ind w:firstLineChars="200" w:firstLine="600"/>
        <w:rPr>
          <w:rFonts w:ascii="仿宋" w:eastAsia="仿宋" w:hAnsi="仿宋"/>
          <w:sz w:val="30"/>
          <w:szCs w:val="30"/>
        </w:rPr>
      </w:pPr>
    </w:p>
    <w:p w:rsidR="00B77C2A" w:rsidRDefault="00B77C2A">
      <w:pPr>
        <w:adjustRightInd w:val="0"/>
        <w:spacing w:line="360" w:lineRule="auto"/>
        <w:rPr>
          <w:rFonts w:ascii="仿宋" w:eastAsia="仿宋" w:hAnsi="仿宋"/>
          <w:sz w:val="30"/>
          <w:szCs w:val="30"/>
        </w:rPr>
      </w:pPr>
    </w:p>
    <w:p w:rsidR="00B77C2A" w:rsidRDefault="00B77C2A">
      <w:pPr>
        <w:rPr>
          <w:rFonts w:ascii="仿宋" w:eastAsia="仿宋" w:hAnsi="仿宋"/>
          <w:sz w:val="30"/>
          <w:szCs w:val="30"/>
        </w:rPr>
      </w:pPr>
    </w:p>
    <w:sectPr w:rsidR="00B77C2A">
      <w:footerReference w:type="even" r:id="rId9"/>
      <w:footerReference w:type="default" r:id="rId10"/>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A174C">
      <w:r>
        <w:separator/>
      </w:r>
    </w:p>
  </w:endnote>
  <w:endnote w:type="continuationSeparator" w:id="0">
    <w:p w:rsidR="00000000" w:rsidRDefault="000A17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hakuyoxingshu7000"/>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楷体_GB2312">
    <w:altName w:val="楷体"/>
    <w:charset w:val="86"/>
    <w:family w:val="modern"/>
    <w:pitch w:val="default"/>
    <w:sig w:usb0="00000000" w:usb1="00000000" w:usb2="00000010" w:usb3="00000000" w:csb0="00040000" w:csb1="00000000"/>
  </w:font>
  <w:font w:name="Calibri Light">
    <w:altName w:val="Arial Unicode MS"/>
    <w:charset w:val="00"/>
    <w:family w:val="swiss"/>
    <w:pitch w:val="default"/>
    <w:sig w:usb0="00000001"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C2A" w:rsidRDefault="000A174C">
    <w:pPr>
      <w:pStyle w:val="a3"/>
      <w:framePr w:wrap="around" w:vAnchor="text" w:hAnchor="margin" w:xAlign="right" w:y="1"/>
      <w:rPr>
        <w:rStyle w:val="a6"/>
      </w:rPr>
    </w:pPr>
    <w:r>
      <w:fldChar w:fldCharType="begin"/>
    </w:r>
    <w:r>
      <w:rPr>
        <w:rStyle w:val="a6"/>
      </w:rPr>
      <w:instrText xml:space="preserve">PAGE  </w:instrText>
    </w:r>
    <w:r>
      <w:fldChar w:fldCharType="separate"/>
    </w:r>
    <w:r>
      <w:rPr>
        <w:rStyle w:val="a6"/>
      </w:rPr>
      <w:t>4</w:t>
    </w:r>
    <w:r>
      <w:fldChar w:fldCharType="end"/>
    </w:r>
  </w:p>
  <w:p w:rsidR="00B77C2A" w:rsidRDefault="00B77C2A">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C2A" w:rsidRDefault="00B77C2A">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A174C">
      <w:r>
        <w:separator/>
      </w:r>
    </w:p>
  </w:footnote>
  <w:footnote w:type="continuationSeparator" w:id="0">
    <w:p w:rsidR="00000000" w:rsidRDefault="000A17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38D9"/>
    <w:multiLevelType w:val="singleLevel"/>
    <w:tmpl w:val="5E1438D9"/>
    <w:lvl w:ilvl="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A174C"/>
    <w:rsid w:val="000A4187"/>
    <w:rsid w:val="00146227"/>
    <w:rsid w:val="00371E6E"/>
    <w:rsid w:val="0042451B"/>
    <w:rsid w:val="004C2729"/>
    <w:rsid w:val="006058B4"/>
    <w:rsid w:val="008A7DB7"/>
    <w:rsid w:val="008E094B"/>
    <w:rsid w:val="00B13FB5"/>
    <w:rsid w:val="00B77C2A"/>
    <w:rsid w:val="00C07A91"/>
    <w:rsid w:val="00CD519B"/>
    <w:rsid w:val="2A2941B7"/>
    <w:rsid w:val="5AC60F5C"/>
    <w:rsid w:val="65697D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uiPriority w:val="99"/>
    <w:unhideWhenUsed/>
    <w:pPr>
      <w:widowControl/>
      <w:spacing w:before="100" w:beforeAutospacing="1" w:after="100" w:afterAutospacing="1"/>
      <w:jc w:val="left"/>
    </w:pPr>
    <w:rPr>
      <w:rFonts w:ascii="宋体" w:hAnsi="宋体" w:cs="宋体"/>
      <w:kern w:val="0"/>
      <w:sz w:val="24"/>
    </w:rPr>
  </w:style>
  <w:style w:type="character" w:styleId="a6">
    <w:name w:val="page number"/>
    <w:basedOn w:val="a0"/>
  </w:style>
  <w:style w:type="paragraph" w:customStyle="1" w:styleId="ParaCharCharCharCharCharCharChar">
    <w:name w:val="默认段落字体 Para Char Char Char Char Char Char Char"/>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5321</Words>
  <Characters>425</Characters>
  <Application>Microsoft Office Word</Application>
  <DocSecurity>0</DocSecurity>
  <Lines>3</Lines>
  <Paragraphs>11</Paragraphs>
  <ScaleCrop>false</ScaleCrop>
  <Company>微软中国</Company>
  <LinksUpToDate>false</LinksUpToDate>
  <CharactersWithSpaces>5735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cp:lastModifiedBy>
  <cp:revision>6</cp:revision>
  <cp:lastPrinted>2020-01-07T06:58:00Z</cp:lastPrinted>
  <dcterms:created xsi:type="dcterms:W3CDTF">2020-01-07T05:56:00Z</dcterms:created>
  <dcterms:modified xsi:type="dcterms:W3CDTF">2020-01-08T01:50:00Z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