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0FF" w:rsidRDefault="008670FF">
      <w:pPr>
        <w:adjustRightInd w:val="0"/>
        <w:spacing w:line="360" w:lineRule="auto"/>
        <w:rPr>
          <w:rFonts w:ascii="黑体" w:eastAsia="黑体" w:hAnsi="黑体" w:cs="黑体"/>
          <w:sz w:val="32"/>
          <w:szCs w:val="32"/>
        </w:rPr>
      </w:pPr>
    </w:p>
    <w:p w:rsidR="008670FF" w:rsidRPr="00F4074F" w:rsidRDefault="00F4074F" w:rsidP="00F4074F">
      <w:pPr>
        <w:spacing w:line="360" w:lineRule="auto"/>
        <w:jc w:val="center"/>
        <w:rPr>
          <w:rFonts w:ascii="华文楷体" w:eastAsia="华文楷体"/>
          <w:sz w:val="32"/>
          <w:szCs w:val="32"/>
        </w:rPr>
      </w:pPr>
      <w:r w:rsidRPr="00F4074F">
        <w:rPr>
          <w:rFonts w:ascii="宋体" w:hint="eastAsia"/>
          <w:b/>
          <w:bCs/>
          <w:sz w:val="36"/>
          <w:szCs w:val="32"/>
        </w:rPr>
        <w:t>政协文史资料</w:t>
      </w:r>
      <w:r>
        <w:rPr>
          <w:rFonts w:ascii="宋体" w:hint="eastAsia"/>
          <w:b/>
          <w:bCs/>
          <w:sz w:val="36"/>
          <w:szCs w:val="32"/>
        </w:rPr>
        <w:t>编印费</w:t>
      </w:r>
      <w:r w:rsidR="0061050E">
        <w:rPr>
          <w:rFonts w:ascii="宋体" w:hint="eastAsia"/>
          <w:b/>
          <w:bCs/>
          <w:sz w:val="36"/>
          <w:szCs w:val="32"/>
        </w:rPr>
        <w:t>项目绩效评价报告</w:t>
      </w:r>
    </w:p>
    <w:p w:rsidR="008670FF" w:rsidRDefault="008670FF">
      <w:pPr>
        <w:spacing w:line="360" w:lineRule="auto"/>
        <w:jc w:val="center"/>
        <w:rPr>
          <w:rFonts w:ascii="华文楷体" w:eastAsia="华文楷体"/>
          <w:sz w:val="32"/>
          <w:szCs w:val="32"/>
        </w:rPr>
      </w:pPr>
    </w:p>
    <w:p w:rsidR="008670FF" w:rsidRDefault="0061050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根据《石家庄市鹿泉区区级部门预算绩效管理办法》（鹿财字[2019]65号），遵循“科学性、规范性、客观性和公正性”的原则，对</w:t>
      </w:r>
      <w:r w:rsidR="00F4074F" w:rsidRPr="00F4074F">
        <w:rPr>
          <w:rFonts w:ascii="仿宋_GB2312" w:eastAsia="仿宋_GB2312" w:hint="eastAsia"/>
          <w:sz w:val="32"/>
          <w:szCs w:val="32"/>
        </w:rPr>
        <w:t>政协文史资料编印费</w:t>
      </w:r>
      <w:r>
        <w:rPr>
          <w:rFonts w:ascii="仿宋_GB2312" w:eastAsia="仿宋_GB2312" w:hint="eastAsia"/>
          <w:sz w:val="32"/>
          <w:szCs w:val="32"/>
        </w:rPr>
        <w:t>项目实施了绩效评价，形成本评价报告。</w:t>
      </w:r>
    </w:p>
    <w:p w:rsidR="008670FF" w:rsidRDefault="0061050E">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8670FF" w:rsidRDefault="0061050E">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F8620E" w:rsidRPr="00F8620E" w:rsidRDefault="0061050E" w:rsidP="00F8620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1.</w:t>
      </w:r>
      <w:r w:rsidR="00F8620E" w:rsidRPr="00F8620E">
        <w:rPr>
          <w:rFonts w:ascii="仿宋" w:eastAsia="仿宋" w:hAnsi="仿宋" w:cs="仿宋" w:hint="eastAsia"/>
          <w:sz w:val="24"/>
          <w:szCs w:val="28"/>
        </w:rPr>
        <w:t xml:space="preserve"> </w:t>
      </w:r>
      <w:r w:rsidR="00F8620E" w:rsidRPr="00F8620E">
        <w:rPr>
          <w:rFonts w:ascii="仿宋_GB2312" w:eastAsia="仿宋_GB2312" w:hint="eastAsia"/>
          <w:sz w:val="32"/>
          <w:szCs w:val="32"/>
        </w:rPr>
        <w:t>2019年“政协文史资料编印费”项目执行期为2019年1月1日至2019年12月31日。</w:t>
      </w:r>
    </w:p>
    <w:p w:rsidR="008670FF" w:rsidRDefault="00F8620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执行部门为</w:t>
      </w:r>
      <w:r w:rsidR="00F4074F">
        <w:rPr>
          <w:rFonts w:ascii="仿宋_GB2312" w:eastAsia="仿宋_GB2312" w:hint="eastAsia"/>
          <w:sz w:val="32"/>
          <w:szCs w:val="32"/>
        </w:rPr>
        <w:t>政协学习宣传文史委员会</w:t>
      </w:r>
      <w:r w:rsidR="0061050E">
        <w:rPr>
          <w:rFonts w:ascii="仿宋_GB2312" w:eastAsia="仿宋_GB2312" w:hint="eastAsia"/>
          <w:sz w:val="32"/>
          <w:szCs w:val="32"/>
        </w:rPr>
        <w:t>；</w:t>
      </w:r>
    </w:p>
    <w:p w:rsidR="00F4074F" w:rsidRPr="00F4074F" w:rsidRDefault="0061050E">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2.</w:t>
      </w:r>
      <w:r w:rsidR="00F4074F" w:rsidRPr="00F4074F">
        <w:rPr>
          <w:rFonts w:ascii="仿宋_GB2312" w:eastAsia="仿宋_GB2312" w:hint="eastAsia"/>
          <w:sz w:val="32"/>
          <w:szCs w:val="32"/>
        </w:rPr>
        <w:t>文史资料编印费</w:t>
      </w:r>
      <w:r w:rsidR="00F4074F">
        <w:rPr>
          <w:rFonts w:ascii="仿宋_GB2312" w:eastAsia="仿宋_GB2312" w:hint="eastAsia"/>
          <w:sz w:val="32"/>
          <w:szCs w:val="32"/>
        </w:rPr>
        <w:t>项目主要用在</w:t>
      </w:r>
      <w:r w:rsidR="00F4074F" w:rsidRPr="00F4074F">
        <w:rPr>
          <w:rFonts w:ascii="仿宋_GB2312" w:eastAsia="仿宋_GB2312" w:hint="eastAsia"/>
          <w:sz w:val="32"/>
          <w:szCs w:val="32"/>
        </w:rPr>
        <w:t>编纂经费支出、政协文史资料征集印刷等、文史研究会编、</w:t>
      </w:r>
      <w:r w:rsidR="00F4074F">
        <w:rPr>
          <w:rFonts w:ascii="仿宋_GB2312" w:eastAsia="仿宋_GB2312" w:hint="eastAsia"/>
          <w:sz w:val="32"/>
          <w:szCs w:val="32"/>
        </w:rPr>
        <w:t>鹿泉文史全书、</w:t>
      </w:r>
      <w:r w:rsidR="00F4074F" w:rsidRPr="00F4074F">
        <w:rPr>
          <w:rFonts w:ascii="仿宋_GB2312" w:eastAsia="仿宋_GB2312" w:hint="eastAsia"/>
          <w:sz w:val="32"/>
          <w:szCs w:val="32"/>
        </w:rPr>
        <w:t>《石家庄文史资料全书·鹿泉区卷》</w:t>
      </w:r>
      <w:r w:rsidR="00F4074F">
        <w:rPr>
          <w:rFonts w:ascii="仿宋_GB2312" w:eastAsia="仿宋_GB2312" w:hint="eastAsia"/>
          <w:sz w:val="32"/>
          <w:szCs w:val="32"/>
        </w:rPr>
        <w:t>等</w:t>
      </w:r>
    </w:p>
    <w:p w:rsidR="008670FF" w:rsidRDefault="0061050E" w:rsidP="00F4074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3.</w:t>
      </w:r>
      <w:r w:rsidR="00F4074F">
        <w:rPr>
          <w:rFonts w:ascii="仿宋_GB2312" w:eastAsia="仿宋_GB2312" w:hint="eastAsia"/>
          <w:sz w:val="32"/>
          <w:szCs w:val="32"/>
        </w:rPr>
        <w:t>按照区</w:t>
      </w:r>
      <w:r w:rsidR="00F4074F" w:rsidRPr="00F4074F">
        <w:rPr>
          <w:rFonts w:ascii="仿宋_GB2312" w:eastAsia="仿宋_GB2312" w:hint="eastAsia"/>
          <w:sz w:val="32"/>
          <w:szCs w:val="32"/>
        </w:rPr>
        <w:t>财政预算安排“文史资料编印费”10万元。实际到位经费10万元，资金到位率100%。项目资金实行专款专用，资金使用符合国家财经法规和财务管理制度的规定，</w:t>
      </w:r>
      <w:r w:rsidR="00F4074F">
        <w:rPr>
          <w:rFonts w:ascii="仿宋_GB2312" w:eastAsia="仿宋_GB2312" w:hint="eastAsia"/>
          <w:sz w:val="32"/>
          <w:szCs w:val="32"/>
        </w:rPr>
        <w:t>按照</w:t>
      </w:r>
      <w:r w:rsidR="00F4074F" w:rsidRPr="00F4074F">
        <w:rPr>
          <w:rFonts w:ascii="仿宋_GB2312" w:eastAsia="仿宋_GB2312" w:hint="eastAsia"/>
          <w:sz w:val="32"/>
          <w:szCs w:val="32"/>
        </w:rPr>
        <w:t>本</w:t>
      </w:r>
      <w:r w:rsidR="00F4074F">
        <w:rPr>
          <w:rFonts w:ascii="仿宋_GB2312" w:eastAsia="仿宋_GB2312" w:hint="eastAsia"/>
          <w:sz w:val="32"/>
          <w:szCs w:val="32"/>
        </w:rPr>
        <w:t>区</w:t>
      </w:r>
      <w:r w:rsidR="00F4074F" w:rsidRPr="00F4074F">
        <w:rPr>
          <w:rFonts w:ascii="仿宋_GB2312" w:eastAsia="仿宋_GB2312" w:hint="eastAsia"/>
          <w:sz w:val="32"/>
          <w:szCs w:val="32"/>
        </w:rPr>
        <w:t>财政预算拨付审批规范，手续完整，项目资金使用做到按照年度预算批复用途使用。</w:t>
      </w:r>
    </w:p>
    <w:p w:rsidR="008670FF" w:rsidRDefault="0061050E">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（二）项目预期绩效目标</w:t>
      </w:r>
    </w:p>
    <w:p w:rsidR="00F4074F" w:rsidRPr="00F4074F" w:rsidRDefault="00F4074F" w:rsidP="00F4074F">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学习宣传文史委员会为进一步提高文史资料工作管理制度化、规范化，充分发挥政协文史资料“存史、团结、育人”</w:t>
      </w:r>
      <w:r>
        <w:rPr>
          <w:rFonts w:ascii="仿宋_GB2312" w:eastAsia="仿宋_GB2312" w:hint="eastAsia"/>
          <w:sz w:val="32"/>
          <w:szCs w:val="32"/>
        </w:rPr>
        <w:lastRenderedPageBreak/>
        <w:t>的重要作用，</w:t>
      </w:r>
      <w:r w:rsidR="00BF7426">
        <w:rPr>
          <w:rFonts w:ascii="仿宋_GB2312" w:eastAsia="仿宋_GB2312" w:hint="eastAsia"/>
          <w:sz w:val="32"/>
          <w:szCs w:val="32"/>
        </w:rPr>
        <w:t>这项工作</w:t>
      </w:r>
      <w:r w:rsidR="00BF7426" w:rsidRPr="00BF7426">
        <w:rPr>
          <w:rFonts w:ascii="仿宋_GB2312" w:eastAsia="仿宋_GB2312" w:hint="eastAsia"/>
          <w:sz w:val="32"/>
          <w:szCs w:val="32"/>
        </w:rPr>
        <w:t>也是人民政协履行职能的一种重要形式，更是全国政协章程所规定的责任所在。</w:t>
      </w:r>
      <w:r>
        <w:rPr>
          <w:rFonts w:ascii="仿宋_GB2312" w:eastAsia="仿宋_GB2312" w:hint="eastAsia"/>
          <w:sz w:val="32"/>
          <w:szCs w:val="32"/>
        </w:rPr>
        <w:t>为服务好鹿泉区经济社会发展和文化繁荣，特</w:t>
      </w:r>
      <w:r w:rsidRPr="00F4074F">
        <w:rPr>
          <w:rFonts w:ascii="仿宋_GB2312" w:eastAsia="仿宋_GB2312"/>
          <w:sz w:val="32"/>
          <w:szCs w:val="32"/>
        </w:rPr>
        <w:t>编印委员学习资料及其它辅导材料；征集、整理、研究、编辑、出版《</w:t>
      </w:r>
      <w:r w:rsidRPr="00F4074F">
        <w:rPr>
          <w:rFonts w:ascii="仿宋_GB2312" w:eastAsia="仿宋_GB2312" w:hint="eastAsia"/>
          <w:sz w:val="32"/>
          <w:szCs w:val="32"/>
        </w:rPr>
        <w:t>鹿泉</w:t>
      </w:r>
      <w:r w:rsidRPr="00F4074F">
        <w:rPr>
          <w:rFonts w:ascii="仿宋_GB2312" w:eastAsia="仿宋_GB2312"/>
          <w:sz w:val="32"/>
          <w:szCs w:val="32"/>
        </w:rPr>
        <w:t>文史资料》</w:t>
      </w:r>
      <w:r w:rsidRPr="00F4074F">
        <w:rPr>
          <w:rFonts w:ascii="仿宋_GB2312" w:eastAsia="仿宋_GB2312" w:hint="eastAsia"/>
          <w:sz w:val="32"/>
          <w:szCs w:val="32"/>
        </w:rPr>
        <w:t>等。</w:t>
      </w:r>
    </w:p>
    <w:tbl>
      <w:tblPr>
        <w:tblW w:w="9960" w:type="dxa"/>
        <w:tblCellSpacing w:w="0" w:type="dxa"/>
        <w:shd w:val="clear" w:color="auto" w:fill="FFFFFF"/>
        <w:tblCellMar>
          <w:left w:w="0" w:type="dxa"/>
          <w:right w:w="0" w:type="dxa"/>
        </w:tblCellMar>
        <w:tblLook w:val="04A0" w:firstRow="1" w:lastRow="0" w:firstColumn="1" w:lastColumn="0" w:noHBand="0" w:noVBand="1"/>
      </w:tblPr>
      <w:tblGrid>
        <w:gridCol w:w="9960"/>
      </w:tblGrid>
      <w:tr w:rsidR="00F4074F" w:rsidRPr="00F8620E" w:rsidTr="00F4074F">
        <w:trPr>
          <w:trHeight w:val="735"/>
          <w:tblCellSpacing w:w="0" w:type="dxa"/>
        </w:trPr>
        <w:tc>
          <w:tcPr>
            <w:tcW w:w="9960" w:type="dxa"/>
            <w:shd w:val="clear" w:color="auto" w:fill="FFFFFF"/>
            <w:vAlign w:val="center"/>
            <w:hideMark/>
          </w:tcPr>
          <w:p w:rsidR="00F4074F" w:rsidRPr="00F4074F" w:rsidRDefault="00F4074F" w:rsidP="00F8620E">
            <w:pPr>
              <w:adjustRightInd w:val="0"/>
              <w:snapToGrid w:val="0"/>
              <w:spacing w:line="360" w:lineRule="auto"/>
              <w:ind w:firstLineChars="200" w:firstLine="640"/>
              <w:rPr>
                <w:rFonts w:ascii="仿宋_GB2312" w:eastAsia="仿宋_GB2312"/>
                <w:sz w:val="32"/>
                <w:szCs w:val="32"/>
              </w:rPr>
            </w:pPr>
            <w:r w:rsidRPr="00F4074F">
              <w:rPr>
                <w:rFonts w:ascii="仿宋_GB2312" w:eastAsia="仿宋_GB2312" w:hint="eastAsia"/>
                <w:sz w:val="32"/>
                <w:szCs w:val="32"/>
              </w:rPr>
              <w:t>一、党史资料征编。按照石家庄市委要求修改完善编印了《石家庄文史资料全书·鹿泉区卷》</w:t>
            </w:r>
            <w:r w:rsidR="007918D7">
              <w:rPr>
                <w:rFonts w:ascii="仿宋_GB2312" w:eastAsia="仿宋_GB2312" w:hint="eastAsia"/>
                <w:sz w:val="32"/>
                <w:szCs w:val="32"/>
              </w:rPr>
              <w:t>，</w:t>
            </w:r>
            <w:r w:rsidR="007918D7" w:rsidRPr="00F8620E">
              <w:rPr>
                <w:rFonts w:ascii="仿宋_GB2312" w:eastAsia="仿宋_GB2312" w:hint="eastAsia"/>
                <w:sz w:val="32"/>
                <w:szCs w:val="32"/>
              </w:rPr>
              <w:t xml:space="preserve">全书内容包括1898—2018年120年间辖域内所有重要历史事件和历史人物，共分为经济、政治、文化、社会、军事五大类，宣传了鹿泉，发挥了文史资料为时代立鉴，为家乡立史、为人民立言的作用。　                              </w:t>
            </w:r>
          </w:p>
        </w:tc>
      </w:tr>
      <w:tr w:rsidR="00F4074F" w:rsidRPr="00F8620E" w:rsidTr="00F4074F">
        <w:trPr>
          <w:trHeight w:val="915"/>
          <w:tblCellSpacing w:w="0" w:type="dxa"/>
        </w:trPr>
        <w:tc>
          <w:tcPr>
            <w:tcW w:w="9960" w:type="dxa"/>
            <w:shd w:val="clear" w:color="auto" w:fill="FFFFFF"/>
            <w:vAlign w:val="center"/>
            <w:hideMark/>
          </w:tcPr>
          <w:p w:rsidR="00F4074F" w:rsidRPr="00F4074F" w:rsidRDefault="00F4074F" w:rsidP="00F8620E">
            <w:pPr>
              <w:adjustRightInd w:val="0"/>
              <w:snapToGrid w:val="0"/>
              <w:spacing w:line="360" w:lineRule="auto"/>
              <w:ind w:firstLineChars="200" w:firstLine="640"/>
              <w:rPr>
                <w:rFonts w:ascii="仿宋_GB2312" w:eastAsia="仿宋_GB2312"/>
                <w:sz w:val="32"/>
                <w:szCs w:val="32"/>
              </w:rPr>
            </w:pPr>
            <w:r w:rsidRPr="00F4074F">
              <w:rPr>
                <w:rFonts w:ascii="仿宋_GB2312" w:eastAsia="仿宋_GB2312" w:hint="eastAsia"/>
                <w:sz w:val="32"/>
                <w:szCs w:val="32"/>
              </w:rPr>
              <w:t>二、严格执行“三校”“三审”制度，完成编辑出版发行</w:t>
            </w:r>
            <w:r>
              <w:rPr>
                <w:rFonts w:ascii="仿宋_GB2312" w:eastAsia="仿宋_GB2312" w:hint="eastAsia"/>
                <w:sz w:val="32"/>
                <w:szCs w:val="32"/>
              </w:rPr>
              <w:t>鹿泉文史全书</w:t>
            </w:r>
            <w:r w:rsidRPr="00F4074F">
              <w:rPr>
                <w:rFonts w:ascii="仿宋_GB2312" w:eastAsia="仿宋_GB2312" w:hint="eastAsia"/>
                <w:sz w:val="32"/>
                <w:szCs w:val="32"/>
              </w:rPr>
              <w:t>工作</w:t>
            </w:r>
            <w:r w:rsidR="007918D7">
              <w:rPr>
                <w:rFonts w:ascii="仿宋_GB2312" w:eastAsia="仿宋_GB2312" w:hint="eastAsia"/>
                <w:sz w:val="32"/>
                <w:szCs w:val="32"/>
              </w:rPr>
              <w:t>，此书</w:t>
            </w:r>
            <w:r w:rsidR="007918D7" w:rsidRPr="00F8620E">
              <w:rPr>
                <w:rFonts w:ascii="仿宋_GB2312" w:eastAsia="仿宋_GB2312" w:hint="eastAsia"/>
                <w:sz w:val="32"/>
                <w:szCs w:val="32"/>
              </w:rPr>
              <w:t>弘扬了鹿泉历史文化，彰显了鹿泉文化底蕴，更好地服务鹿泉各项事业发展。</w:t>
            </w:r>
          </w:p>
        </w:tc>
      </w:tr>
    </w:tbl>
    <w:p w:rsidR="008670FF" w:rsidRDefault="0061050E">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8670FF" w:rsidRDefault="0061050E" w:rsidP="00F8620E">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（一）绩效评价的组织工作</w:t>
      </w:r>
    </w:p>
    <w:p w:rsidR="008670FF" w:rsidRDefault="00F8620E" w:rsidP="00F8620E">
      <w:pPr>
        <w:adjustRightInd w:val="0"/>
        <w:snapToGrid w:val="0"/>
        <w:spacing w:line="360" w:lineRule="auto"/>
        <w:ind w:firstLineChars="200" w:firstLine="640"/>
        <w:rPr>
          <w:rFonts w:ascii="仿宋_GB2312" w:eastAsia="仿宋_GB2312"/>
          <w:sz w:val="32"/>
          <w:szCs w:val="32"/>
        </w:rPr>
      </w:pPr>
      <w:r w:rsidRPr="00F8620E">
        <w:rPr>
          <w:rFonts w:ascii="仿宋_GB2312" w:eastAsia="仿宋_GB2312" w:hint="eastAsia"/>
          <w:sz w:val="32"/>
          <w:szCs w:val="32"/>
        </w:rPr>
        <w:t>根据区政协2019年制定</w:t>
      </w:r>
      <w:r>
        <w:rPr>
          <w:rFonts w:ascii="仿宋_GB2312" w:eastAsia="仿宋_GB2312" w:hint="eastAsia"/>
          <w:sz w:val="32"/>
          <w:szCs w:val="32"/>
        </w:rPr>
        <w:t>的工作目标，该项目</w:t>
      </w:r>
      <w:r w:rsidR="00F4074F">
        <w:rPr>
          <w:rFonts w:ascii="仿宋_GB2312" w:eastAsia="仿宋_GB2312" w:hint="eastAsia"/>
          <w:sz w:val="32"/>
          <w:szCs w:val="32"/>
        </w:rPr>
        <w:t>由鹿泉区政协办公室自行组织评价。</w:t>
      </w:r>
    </w:p>
    <w:p w:rsidR="00F4074F" w:rsidRPr="00F8620E" w:rsidRDefault="0061050E" w:rsidP="00F8620E">
      <w:pPr>
        <w:adjustRightInd w:val="0"/>
        <w:snapToGrid w:val="0"/>
        <w:spacing w:line="360" w:lineRule="auto"/>
        <w:ind w:firstLineChars="200" w:firstLine="640"/>
        <w:rPr>
          <w:rFonts w:ascii="楷体_GB2312" w:eastAsia="楷体_GB2312" w:hAnsi="楷体_GB2312" w:cs="楷体_GB2312"/>
          <w:sz w:val="32"/>
          <w:szCs w:val="32"/>
        </w:rPr>
      </w:pPr>
      <w:r w:rsidRPr="00F8620E">
        <w:rPr>
          <w:rFonts w:ascii="楷体_GB2312" w:eastAsia="楷体_GB2312" w:hAnsi="楷体_GB2312" w:cs="楷体_GB2312" w:hint="eastAsia"/>
          <w:sz w:val="32"/>
          <w:szCs w:val="32"/>
        </w:rPr>
        <w:t>（二）绩效评价的方法和过程</w:t>
      </w:r>
    </w:p>
    <w:p w:rsidR="008670FF" w:rsidRPr="00F8620E" w:rsidRDefault="00F4074F" w:rsidP="00F8620E">
      <w:pPr>
        <w:adjustRightInd w:val="0"/>
        <w:snapToGrid w:val="0"/>
        <w:spacing w:line="360" w:lineRule="auto"/>
        <w:ind w:firstLineChars="200" w:firstLine="640"/>
        <w:rPr>
          <w:rFonts w:ascii="仿宋_GB2312" w:eastAsia="仿宋_GB2312"/>
          <w:sz w:val="32"/>
          <w:szCs w:val="32"/>
        </w:rPr>
      </w:pPr>
      <w:r w:rsidRPr="00F8620E">
        <w:rPr>
          <w:rFonts w:ascii="仿宋_GB2312" w:eastAsia="仿宋_GB2312" w:hint="eastAsia"/>
          <w:sz w:val="32"/>
          <w:szCs w:val="32"/>
        </w:rPr>
        <w:t>针对本项目实际情况，通过座谈调研、查阅项目管理、财务管理制度等资料的形式，采用比较分析法对本项目专项资金使用情况进行绩效评价。</w:t>
      </w:r>
    </w:p>
    <w:p w:rsidR="008670FF" w:rsidRPr="00F8620E" w:rsidRDefault="0061050E">
      <w:pPr>
        <w:rPr>
          <w:rFonts w:ascii="仿宋_GB2312" w:eastAsia="仿宋_GB2312"/>
          <w:sz w:val="32"/>
          <w:szCs w:val="32"/>
        </w:rPr>
      </w:pPr>
      <w:r w:rsidRPr="00F4074F">
        <w:rPr>
          <w:rFonts w:ascii="楷体_GB2312" w:eastAsia="楷体_GB2312" w:hAnsi="楷体_GB2312" w:cs="楷体_GB2312" w:hint="eastAsia"/>
          <w:b/>
          <w:bCs/>
          <w:color w:val="FF0000"/>
          <w:sz w:val="32"/>
          <w:szCs w:val="32"/>
        </w:rPr>
        <w:t xml:space="preserve">   </w:t>
      </w:r>
      <w:r w:rsidRPr="00F8620E">
        <w:rPr>
          <w:rFonts w:ascii="楷体_GB2312" w:eastAsia="楷体_GB2312" w:hAnsi="楷体_GB2312" w:cs="楷体_GB2312" w:hint="eastAsia"/>
          <w:sz w:val="32"/>
          <w:szCs w:val="32"/>
        </w:rPr>
        <w:t>（三）建立绩效评价指标体系</w:t>
      </w:r>
    </w:p>
    <w:p w:rsidR="00F8620E" w:rsidRPr="00F8620E" w:rsidRDefault="00F8620E" w:rsidP="00F8620E">
      <w:pPr>
        <w:adjustRightInd w:val="0"/>
        <w:snapToGrid w:val="0"/>
        <w:spacing w:line="360" w:lineRule="auto"/>
        <w:ind w:firstLineChars="200" w:firstLine="640"/>
        <w:rPr>
          <w:rFonts w:ascii="仿宋_GB2312" w:eastAsia="仿宋_GB2312"/>
          <w:sz w:val="32"/>
          <w:szCs w:val="32"/>
        </w:rPr>
      </w:pPr>
      <w:r w:rsidRPr="00F8620E">
        <w:rPr>
          <w:rFonts w:ascii="仿宋_GB2312" w:eastAsia="仿宋_GB2312" w:hint="eastAsia"/>
          <w:sz w:val="32"/>
          <w:szCs w:val="32"/>
        </w:rPr>
        <w:t>根据区财政局要求，对绩效指标评价体系分为投入、过程、产出、效果4个一级指标，设置评分值100分，其中投入15</w:t>
      </w:r>
      <w:r w:rsidRPr="00F8620E">
        <w:rPr>
          <w:rFonts w:ascii="仿宋_GB2312" w:eastAsia="仿宋_GB2312" w:hint="eastAsia"/>
          <w:sz w:val="32"/>
          <w:szCs w:val="32"/>
        </w:rPr>
        <w:lastRenderedPageBreak/>
        <w:t>分、过程20分、产出30分、效果35分。细化为项目立项、资金落实、业务管理、财务管理、项目产出、项目效益6个二级指标，同时根据区政协文史资料编印费项目特点，设计符合本项目特点的13个三级指标。从项目立项规范性、绩效指标明确性、资金到位率、业务制度健全性、业务制度执行有效性、财务管理制度健全性、资金使用合规性、财务监控有效性、从项目完成后带来的社会效应、可持续性影响等指标这三级指标构成完整绩效评价体系。</w:t>
      </w:r>
    </w:p>
    <w:p w:rsidR="008670FF" w:rsidRDefault="0061050E">
      <w:pPr>
        <w:rPr>
          <w:rFonts w:ascii="黑体" w:eastAsia="黑体" w:hAnsi="黑体" w:cs="黑体"/>
          <w:b/>
          <w:bCs/>
          <w:sz w:val="32"/>
          <w:szCs w:val="32"/>
        </w:rPr>
      </w:pPr>
      <w:r>
        <w:rPr>
          <w:rFonts w:ascii="仿宋_GB2312" w:eastAsia="仿宋_GB2312" w:hint="eastAsia"/>
          <w:b/>
          <w:bCs/>
          <w:sz w:val="32"/>
          <w:szCs w:val="32"/>
        </w:rPr>
        <w:t xml:space="preserve">    </w:t>
      </w:r>
      <w:r>
        <w:rPr>
          <w:rFonts w:ascii="黑体" w:eastAsia="黑体" w:hAnsi="黑体" w:cs="黑体" w:hint="eastAsia"/>
          <w:sz w:val="32"/>
          <w:szCs w:val="32"/>
        </w:rPr>
        <w:t>三、项目执行及绩效实现情况</w:t>
      </w:r>
    </w:p>
    <w:p w:rsidR="008670FF" w:rsidRDefault="0061050E">
      <w:pPr>
        <w:rPr>
          <w:rFonts w:ascii="楷体_GB2312" w:eastAsia="楷体_GB2312" w:hAnsi="楷体_GB2312" w:cs="楷体_GB2312"/>
          <w:sz w:val="32"/>
          <w:szCs w:val="32"/>
        </w:rPr>
      </w:pPr>
      <w:r>
        <w:rPr>
          <w:rFonts w:ascii="楷体_GB2312" w:eastAsia="楷体_GB2312" w:hAnsi="楷体_GB2312" w:cs="楷体_GB2312" w:hint="eastAsia"/>
          <w:sz w:val="32"/>
          <w:szCs w:val="32"/>
        </w:rPr>
        <w:t xml:space="preserve">   （一）项目投入</w:t>
      </w:r>
    </w:p>
    <w:p w:rsidR="008670FF" w:rsidRPr="00F8620E" w:rsidRDefault="0061050E">
      <w:pPr>
        <w:ind w:firstLineChars="200" w:firstLine="640"/>
        <w:rPr>
          <w:rFonts w:ascii="仿宋_GB2312" w:eastAsia="仿宋_GB2312"/>
          <w:sz w:val="32"/>
          <w:szCs w:val="32"/>
        </w:rPr>
      </w:pPr>
      <w:r w:rsidRPr="00F8620E">
        <w:rPr>
          <w:rFonts w:ascii="仿宋_GB2312" w:eastAsia="仿宋_GB2312" w:hint="eastAsia"/>
          <w:sz w:val="32"/>
          <w:szCs w:val="32"/>
        </w:rPr>
        <w:t>1.</w:t>
      </w:r>
      <w:r w:rsidRPr="00F8620E">
        <w:rPr>
          <w:rFonts w:ascii="仿宋_GB2312" w:eastAsia="仿宋_GB2312"/>
          <w:sz w:val="32"/>
          <w:szCs w:val="32"/>
        </w:rPr>
        <w:t>项目</w:t>
      </w:r>
      <w:r w:rsidRPr="00F8620E">
        <w:rPr>
          <w:rFonts w:ascii="仿宋_GB2312" w:eastAsia="仿宋_GB2312" w:hint="eastAsia"/>
          <w:sz w:val="32"/>
          <w:szCs w:val="32"/>
        </w:rPr>
        <w:t>立项情况分析。</w:t>
      </w:r>
      <w:r w:rsidR="00F4074F" w:rsidRPr="00F8620E">
        <w:rPr>
          <w:rFonts w:ascii="仿宋_GB2312" w:eastAsia="仿宋_GB2312" w:hint="eastAsia"/>
          <w:sz w:val="32"/>
          <w:szCs w:val="32"/>
        </w:rPr>
        <w:t>经区政协主席会议和党组会研究决定对鹿泉文史资料提档升级，编撰出更有分量的文史资料，实现文史资料征集、编撰、出版工作制度化、规范化、特色化和持续性发展。</w:t>
      </w:r>
      <w:r w:rsidR="00F8620E" w:rsidRPr="00F8620E">
        <w:rPr>
          <w:rFonts w:ascii="仿宋_GB2312" w:eastAsia="仿宋_GB2312" w:hint="eastAsia"/>
          <w:sz w:val="32"/>
          <w:szCs w:val="32"/>
        </w:rPr>
        <w:t>项目立项方面满分9分，得9分。该项目立项过程文件符合要求得3分；绩效目标合理得3分；将绩效目标细化分解为具体绩效指标指标清晰得3分。</w:t>
      </w:r>
    </w:p>
    <w:p w:rsidR="008670FF" w:rsidRDefault="0061050E">
      <w:pPr>
        <w:ind w:firstLineChars="200" w:firstLine="640"/>
        <w:rPr>
          <w:rFonts w:ascii="仿宋_GB2312" w:eastAsia="仿宋_GB2312"/>
          <w:sz w:val="32"/>
          <w:szCs w:val="32"/>
        </w:rPr>
      </w:pPr>
      <w:r w:rsidRPr="00F8620E">
        <w:rPr>
          <w:rFonts w:ascii="仿宋_GB2312" w:eastAsia="仿宋_GB2312" w:hint="eastAsia"/>
          <w:sz w:val="32"/>
          <w:szCs w:val="32"/>
        </w:rPr>
        <w:t>2.资金落实情况分析。</w:t>
      </w:r>
      <w:r w:rsidR="00F8620E" w:rsidRPr="00F8620E">
        <w:rPr>
          <w:rFonts w:ascii="仿宋_GB2312" w:eastAsia="仿宋_GB2312" w:hint="eastAsia"/>
          <w:sz w:val="32"/>
          <w:szCs w:val="32"/>
        </w:rPr>
        <w:t>资金落实方面满分6分，得6分。</w:t>
      </w:r>
      <w:r w:rsidR="00F4074F">
        <w:rPr>
          <w:rFonts w:ascii="仿宋_GB2312" w:eastAsia="仿宋_GB2312" w:hint="eastAsia"/>
          <w:sz w:val="32"/>
          <w:szCs w:val="32"/>
        </w:rPr>
        <w:t>按照区</w:t>
      </w:r>
      <w:r w:rsidR="00F4074F" w:rsidRPr="00F4074F">
        <w:rPr>
          <w:rFonts w:ascii="仿宋_GB2312" w:eastAsia="仿宋_GB2312" w:hint="eastAsia"/>
          <w:sz w:val="32"/>
          <w:szCs w:val="32"/>
        </w:rPr>
        <w:t>财政预算拨付审批安排“文史资料编印费”10万元。实际到位经费10万元，资金到位率100%。项目资金实行专款专用，资金使用符合国家财经法规和财务管理制度的规定，项目资金使用做到按照年度预算批复用途使用。</w:t>
      </w:r>
    </w:p>
    <w:p w:rsidR="008670FF" w:rsidRDefault="0061050E">
      <w:pPr>
        <w:rPr>
          <w:rFonts w:ascii="楷体_GB2312" w:eastAsia="楷体_GB2312" w:hAnsi="楷体_GB2312" w:cs="楷体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sz w:val="32"/>
          <w:szCs w:val="32"/>
        </w:rPr>
        <w:t>（二）项目实施过程</w:t>
      </w:r>
    </w:p>
    <w:p w:rsidR="00F8620E" w:rsidRPr="00F8620E" w:rsidRDefault="0061050E" w:rsidP="00F8620E">
      <w:pPr>
        <w:ind w:firstLineChars="200" w:firstLine="640"/>
        <w:rPr>
          <w:rFonts w:ascii="仿宋_GB2312" w:eastAsia="仿宋_GB2312"/>
          <w:sz w:val="32"/>
          <w:szCs w:val="32"/>
        </w:rPr>
      </w:pPr>
      <w:r w:rsidRPr="00F8620E">
        <w:rPr>
          <w:rFonts w:ascii="仿宋_GB2312" w:eastAsia="仿宋_GB2312" w:hint="eastAsia"/>
          <w:sz w:val="32"/>
          <w:szCs w:val="32"/>
        </w:rPr>
        <w:lastRenderedPageBreak/>
        <w:t>1.业务管理情况分析。</w:t>
      </w:r>
    </w:p>
    <w:p w:rsidR="00F8620E" w:rsidRPr="00F8620E" w:rsidRDefault="00F8620E" w:rsidP="00F8620E">
      <w:pPr>
        <w:ind w:firstLineChars="200" w:firstLine="640"/>
        <w:rPr>
          <w:rFonts w:ascii="仿宋_GB2312" w:eastAsia="仿宋_GB2312"/>
          <w:sz w:val="32"/>
          <w:szCs w:val="32"/>
        </w:rPr>
      </w:pPr>
      <w:r w:rsidRPr="00F8620E">
        <w:rPr>
          <w:rFonts w:ascii="仿宋_GB2312" w:eastAsia="仿宋_GB2312" w:hint="eastAsia"/>
          <w:sz w:val="32"/>
          <w:szCs w:val="32"/>
        </w:rPr>
        <w:t>业务管理方面满分9分，实得9分。管理制度健全，并制定相应的费用支出管理办法，且制度合法、合规、完善，得5分；同时制度也得到有效执行，遵守相关法律法规和业务管理规定，相关文件、资料齐全并及时归档，得4分。</w:t>
      </w:r>
    </w:p>
    <w:p w:rsidR="008670FF" w:rsidRPr="00F8620E" w:rsidRDefault="0061050E">
      <w:pPr>
        <w:ind w:firstLineChars="200" w:firstLine="640"/>
        <w:rPr>
          <w:rFonts w:ascii="仿宋_GB2312" w:eastAsia="仿宋_GB2312"/>
          <w:sz w:val="32"/>
          <w:szCs w:val="32"/>
        </w:rPr>
      </w:pPr>
      <w:r w:rsidRPr="00F8620E">
        <w:rPr>
          <w:rFonts w:ascii="仿宋_GB2312" w:eastAsia="仿宋_GB2312" w:hint="eastAsia"/>
          <w:sz w:val="32"/>
          <w:szCs w:val="32"/>
        </w:rPr>
        <w:t>2.财务管理。</w:t>
      </w:r>
      <w:r w:rsidR="00BF7426" w:rsidRPr="00F8620E">
        <w:rPr>
          <w:rFonts w:ascii="仿宋_GB2312" w:eastAsia="仿宋_GB2312" w:hint="eastAsia"/>
          <w:sz w:val="32"/>
          <w:szCs w:val="32"/>
        </w:rPr>
        <w:t>区政协办公室认真落实全面从严治党责任，深化党风廉政建设和作风整顿，严格执行财务管理制度，进一步完善了财务相关制度，严格相关账务审批程序，做到100%专项专用</w:t>
      </w:r>
      <w:r w:rsidR="00F8620E" w:rsidRPr="00F8620E">
        <w:rPr>
          <w:rFonts w:ascii="仿宋_GB2312" w:eastAsia="仿宋_GB2312" w:hint="eastAsia"/>
          <w:sz w:val="32"/>
          <w:szCs w:val="32"/>
        </w:rPr>
        <w:t>。财务管理方面满分11分，得11分。项目资金财务管理制健全，严格按照国家法律法规和区财政局财务管理制度执行财务管理制度合法、合规、完整得3分；资金使用符合国家财经法规和财务管理制度以及有关专项资金管理办法的规定，资金拨付具备完整的审批程序及手续，重大开评估认证，且不存在截留、挤占、挪用、序列开支等情况得5分；项目执行过程中由区政协各委员会主任组成监管领导小组， 监督、检查财务执行情况制度健全得3分。</w:t>
      </w:r>
    </w:p>
    <w:p w:rsidR="008670FF" w:rsidRPr="00BF7426" w:rsidRDefault="0061050E">
      <w:pPr>
        <w:rPr>
          <w:rFonts w:ascii="仿宋_GB2312" w:eastAsia="仿宋_GB2312"/>
          <w:b/>
          <w:bCs/>
          <w:color w:val="FF0000"/>
          <w:sz w:val="32"/>
          <w:szCs w:val="32"/>
        </w:rPr>
      </w:pPr>
      <w:r>
        <w:rPr>
          <w:rFonts w:ascii="仿宋_GB2312" w:eastAsia="仿宋_GB2312" w:hint="eastAsia"/>
          <w:b/>
          <w:bCs/>
          <w:sz w:val="32"/>
          <w:szCs w:val="32"/>
        </w:rPr>
        <w:t xml:space="preserve">   </w:t>
      </w:r>
      <w:r w:rsidRPr="00F8620E">
        <w:rPr>
          <w:rFonts w:ascii="楷体_GB2312" w:eastAsia="楷体_GB2312" w:hAnsi="楷体_GB2312" w:cs="楷体_GB2312" w:hint="eastAsia"/>
          <w:sz w:val="32"/>
          <w:szCs w:val="32"/>
        </w:rPr>
        <w:t>（三）项目产出</w:t>
      </w:r>
    </w:p>
    <w:p w:rsidR="008670FF" w:rsidRPr="00F8620E" w:rsidRDefault="00BF7426" w:rsidP="00F8620E">
      <w:pPr>
        <w:ind w:firstLineChars="200" w:firstLine="640"/>
        <w:rPr>
          <w:rFonts w:ascii="仿宋_GB2312" w:eastAsia="仿宋_GB2312"/>
          <w:sz w:val="32"/>
          <w:szCs w:val="32"/>
        </w:rPr>
      </w:pPr>
      <w:r w:rsidRPr="00F8620E">
        <w:rPr>
          <w:rFonts w:ascii="仿宋_GB2312" w:eastAsia="仿宋_GB2312" w:hint="eastAsia"/>
          <w:sz w:val="32"/>
          <w:szCs w:val="32"/>
        </w:rPr>
        <w:t>按照时间切点按时完成相关文史资料编印。</w:t>
      </w:r>
      <w:r w:rsidR="00F8620E" w:rsidRPr="00F8620E">
        <w:rPr>
          <w:rFonts w:ascii="仿宋_GB2312" w:eastAsia="仿宋_GB2312" w:hint="eastAsia"/>
          <w:sz w:val="32"/>
          <w:szCs w:val="32"/>
        </w:rPr>
        <w:t>产出方面满分30分，得分28分。产出数量方面满分15分，通过该部门认真筹备，年内召开常委会议3次并全部在规定时间完成得15分；产出质量方面满分15分，得13分</w:t>
      </w:r>
      <w:r w:rsidR="00F8620E">
        <w:rPr>
          <w:rFonts w:ascii="仿宋_GB2312" w:eastAsia="仿宋_GB2312" w:hint="eastAsia"/>
          <w:sz w:val="32"/>
          <w:szCs w:val="32"/>
        </w:rPr>
        <w:t>。</w:t>
      </w:r>
    </w:p>
    <w:p w:rsidR="008670FF" w:rsidRPr="00F8620E" w:rsidRDefault="0061050E">
      <w:pPr>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sidRPr="00BF7426">
        <w:rPr>
          <w:rFonts w:ascii="楷体_GB2312" w:eastAsia="楷体_GB2312" w:hAnsi="楷体_GB2312" w:cs="楷体_GB2312" w:hint="eastAsia"/>
          <w:b/>
          <w:bCs/>
          <w:color w:val="FF0000"/>
          <w:sz w:val="32"/>
          <w:szCs w:val="32"/>
        </w:rPr>
        <w:t xml:space="preserve"> </w:t>
      </w:r>
      <w:r w:rsidR="00F8620E">
        <w:rPr>
          <w:rFonts w:ascii="楷体_GB2312" w:eastAsia="楷体_GB2312" w:hAnsi="楷体_GB2312" w:cs="楷体_GB2312" w:hint="eastAsia"/>
          <w:b/>
          <w:bCs/>
          <w:color w:val="FF0000"/>
          <w:sz w:val="32"/>
          <w:szCs w:val="32"/>
        </w:rPr>
        <w:t xml:space="preserve"> </w:t>
      </w:r>
      <w:r w:rsidRPr="00F8620E">
        <w:rPr>
          <w:rFonts w:ascii="楷体_GB2312" w:eastAsia="楷体_GB2312" w:hAnsi="楷体_GB2312" w:cs="楷体_GB2312" w:hint="eastAsia"/>
          <w:sz w:val="32"/>
          <w:szCs w:val="32"/>
        </w:rPr>
        <w:t>（四）项目效果</w:t>
      </w:r>
    </w:p>
    <w:p w:rsidR="00BF7426" w:rsidRPr="00F8620E" w:rsidRDefault="00F8620E" w:rsidP="00F8620E">
      <w:pPr>
        <w:spacing w:line="600" w:lineRule="exact"/>
        <w:ind w:firstLineChars="150" w:firstLine="480"/>
        <w:jc w:val="left"/>
        <w:rPr>
          <w:rFonts w:ascii="仿宋_GB2312" w:eastAsia="仿宋_GB2312"/>
          <w:sz w:val="32"/>
          <w:szCs w:val="32"/>
        </w:rPr>
      </w:pPr>
      <w:r w:rsidRPr="00F8620E">
        <w:rPr>
          <w:rFonts w:ascii="仿宋_GB2312" w:eastAsia="仿宋_GB2312" w:hint="eastAsia"/>
          <w:sz w:val="32"/>
          <w:szCs w:val="32"/>
        </w:rPr>
        <w:lastRenderedPageBreak/>
        <w:t>效益方面满分35分，得33分。</w:t>
      </w:r>
      <w:r w:rsidR="00BF7426" w:rsidRPr="00F8620E">
        <w:rPr>
          <w:rFonts w:ascii="仿宋_GB2312" w:eastAsia="仿宋_GB2312" w:hint="eastAsia"/>
          <w:sz w:val="32"/>
          <w:szCs w:val="32"/>
        </w:rPr>
        <w:t>2019年召开文史资料专题联席会6场，政协委员开展调研，委员视察相关项目场次数达5场/170人，通过委员们的共同努力，编辑出版了政协文史资料，组织委员深入调研形成各类报告30份。</w:t>
      </w:r>
    </w:p>
    <w:p w:rsidR="008670FF" w:rsidRPr="00F8620E" w:rsidRDefault="0061050E">
      <w:pPr>
        <w:ind w:firstLineChars="200" w:firstLine="640"/>
        <w:rPr>
          <w:rFonts w:ascii="黑体" w:eastAsia="黑体" w:hAnsi="黑体"/>
          <w:sz w:val="32"/>
          <w:szCs w:val="32"/>
        </w:rPr>
      </w:pPr>
      <w:r w:rsidRPr="00F8620E">
        <w:rPr>
          <w:rFonts w:ascii="黑体" w:eastAsia="黑体" w:hAnsi="黑体" w:hint="eastAsia"/>
          <w:sz w:val="32"/>
          <w:szCs w:val="32"/>
        </w:rPr>
        <w:t>四、项目综合评价结论和评价等级</w:t>
      </w:r>
    </w:p>
    <w:p w:rsidR="00F8620E" w:rsidRPr="00BF7426" w:rsidRDefault="00BF7426" w:rsidP="00F8620E">
      <w:pPr>
        <w:pStyle w:val="a6"/>
        <w:shd w:val="clear" w:color="auto" w:fill="FFFFFF"/>
        <w:spacing w:before="0" w:beforeAutospacing="0" w:after="0" w:afterAutospacing="0" w:line="450" w:lineRule="atLeast"/>
        <w:ind w:firstLine="640"/>
        <w:jc w:val="both"/>
        <w:rPr>
          <w:rFonts w:ascii="仿宋_GB2312" w:eastAsia="仿宋_GB2312" w:hAnsiTheme="minorHAnsi" w:cstheme="minorBidi"/>
          <w:kern w:val="2"/>
          <w:sz w:val="32"/>
          <w:szCs w:val="32"/>
        </w:rPr>
      </w:pPr>
      <w:r w:rsidRPr="00BF7426">
        <w:rPr>
          <w:rFonts w:ascii="仿宋_GB2312" w:eastAsia="仿宋_GB2312" w:hAnsiTheme="minorHAnsi" w:cstheme="minorBidi" w:hint="eastAsia"/>
          <w:kern w:val="2"/>
          <w:sz w:val="32"/>
          <w:szCs w:val="32"/>
        </w:rPr>
        <w:t>经评价，该项目总体完成情况良好，</w:t>
      </w:r>
      <w:r w:rsidR="00F8620E" w:rsidRPr="00BF7426">
        <w:rPr>
          <w:rFonts w:ascii="仿宋_GB2312" w:eastAsia="仿宋_GB2312" w:hAnsiTheme="minorHAnsi" w:cstheme="minorBidi" w:hint="eastAsia"/>
          <w:kern w:val="2"/>
          <w:sz w:val="32"/>
          <w:szCs w:val="32"/>
        </w:rPr>
        <w:t>根据年初制定的计划按时完成各项文史资料的编纂印刷工作，为推动我区文史资料走向社会、服务大众，从而达到增强市民传承鹿泉文化上的自觉性和责任感，让更多的人了解鹿泉、认识鹿泉、热爱鹿泉。</w:t>
      </w:r>
    </w:p>
    <w:p w:rsidR="00BF7426" w:rsidRPr="00BF7426" w:rsidRDefault="00F8620E" w:rsidP="00435E10">
      <w:pPr>
        <w:pStyle w:val="a6"/>
        <w:shd w:val="clear" w:color="auto" w:fill="FFFFFF"/>
        <w:spacing w:before="0" w:beforeAutospacing="0" w:after="0" w:afterAutospacing="0" w:line="450" w:lineRule="atLeast"/>
        <w:ind w:firstLine="640"/>
        <w:jc w:val="both"/>
        <w:rPr>
          <w:rFonts w:ascii="仿宋_GB2312" w:eastAsia="仿宋_GB2312" w:hAnsiTheme="minorHAnsi" w:cstheme="minorBidi"/>
          <w:kern w:val="2"/>
          <w:sz w:val="32"/>
          <w:szCs w:val="32"/>
        </w:rPr>
      </w:pPr>
      <w:r>
        <w:rPr>
          <w:rFonts w:ascii="仿宋_GB2312" w:eastAsia="仿宋_GB2312" w:hAnsiTheme="minorHAnsi" w:cstheme="minorBidi" w:hint="eastAsia"/>
          <w:kern w:val="2"/>
          <w:sz w:val="32"/>
          <w:szCs w:val="32"/>
        </w:rPr>
        <w:t>且</w:t>
      </w:r>
      <w:r w:rsidR="00BF7426" w:rsidRPr="00BF7426">
        <w:rPr>
          <w:rFonts w:ascii="仿宋_GB2312" w:eastAsia="仿宋_GB2312" w:hAnsiTheme="minorHAnsi" w:cstheme="minorBidi" w:hint="eastAsia"/>
          <w:kern w:val="2"/>
          <w:sz w:val="32"/>
          <w:szCs w:val="32"/>
        </w:rPr>
        <w:t>资金绩效目标明确，预算编制合理，项目和资金管理较为落实，整体项目效果良好。该项目总得分为</w:t>
      </w:r>
      <w:r w:rsidR="00BF7426" w:rsidRPr="00BF7426">
        <w:rPr>
          <w:rFonts w:ascii="仿宋_GB2312" w:eastAsia="仿宋_GB2312" w:hAnsiTheme="minorHAnsi" w:cstheme="minorBidi"/>
          <w:kern w:val="2"/>
          <w:sz w:val="32"/>
          <w:szCs w:val="32"/>
        </w:rPr>
        <w:t>100</w:t>
      </w:r>
      <w:r w:rsidR="00BF7426" w:rsidRPr="00BF7426">
        <w:rPr>
          <w:rFonts w:ascii="仿宋_GB2312" w:eastAsia="仿宋_GB2312" w:hAnsiTheme="minorHAnsi" w:cstheme="minorBidi" w:hint="eastAsia"/>
          <w:kern w:val="2"/>
          <w:sz w:val="32"/>
          <w:szCs w:val="32"/>
        </w:rPr>
        <w:t>分，自评得分</w:t>
      </w:r>
      <w:r>
        <w:rPr>
          <w:rFonts w:ascii="仿宋_GB2312" w:eastAsia="仿宋_GB2312" w:hAnsiTheme="minorHAnsi" w:cstheme="minorBidi" w:hint="eastAsia"/>
          <w:kern w:val="2"/>
          <w:sz w:val="32"/>
          <w:szCs w:val="32"/>
        </w:rPr>
        <w:t>96</w:t>
      </w:r>
      <w:r w:rsidR="00BF7426" w:rsidRPr="00BF7426">
        <w:rPr>
          <w:rFonts w:ascii="仿宋_GB2312" w:eastAsia="仿宋_GB2312" w:hAnsiTheme="minorHAnsi" w:cstheme="minorBidi" w:hint="eastAsia"/>
          <w:kern w:val="2"/>
          <w:sz w:val="32"/>
          <w:szCs w:val="32"/>
        </w:rPr>
        <w:t>分。</w:t>
      </w:r>
      <w:r w:rsidR="00435E10" w:rsidRPr="00083992">
        <w:rPr>
          <w:rFonts w:ascii="仿宋_GB2312" w:eastAsia="仿宋_GB2312" w:hAnsiTheme="minorHAnsi" w:cstheme="minorBidi" w:hint="eastAsia"/>
          <w:kern w:val="2"/>
          <w:sz w:val="32"/>
          <w:szCs w:val="32"/>
        </w:rPr>
        <w:t>项目综合绩效评价等级为优秀</w:t>
      </w:r>
      <w:r w:rsidR="00435E10">
        <w:rPr>
          <w:rFonts w:ascii="仿宋_GB2312" w:eastAsia="仿宋_GB2312" w:hAnsiTheme="minorHAnsi" w:cstheme="minorBidi" w:hint="eastAsia"/>
          <w:kern w:val="2"/>
          <w:sz w:val="32"/>
          <w:szCs w:val="32"/>
        </w:rPr>
        <w:t>。</w:t>
      </w:r>
    </w:p>
    <w:p w:rsidR="008670FF" w:rsidRPr="00F8620E" w:rsidRDefault="0061050E">
      <w:pPr>
        <w:ind w:firstLineChars="200" w:firstLine="640"/>
        <w:rPr>
          <w:rFonts w:ascii="仿宋_GB2312" w:eastAsia="仿宋_GB2312"/>
          <w:sz w:val="32"/>
          <w:szCs w:val="32"/>
        </w:rPr>
      </w:pPr>
      <w:r w:rsidRPr="00F8620E">
        <w:rPr>
          <w:rFonts w:ascii="黑体" w:eastAsia="黑体" w:hAnsi="黑体" w:hint="eastAsia"/>
          <w:sz w:val="32"/>
          <w:szCs w:val="32"/>
        </w:rPr>
        <w:t>五、存在的问题及改进措施</w:t>
      </w:r>
    </w:p>
    <w:p w:rsidR="00F8620E" w:rsidRDefault="0061050E" w:rsidP="00F8620E">
      <w:pPr>
        <w:rPr>
          <w:rFonts w:ascii="楷体_GB2312" w:eastAsia="仿宋" w:hAnsi="楷体_GB2312"/>
          <w:sz w:val="24"/>
        </w:rPr>
      </w:pPr>
      <w:r w:rsidRPr="00BF7426">
        <w:rPr>
          <w:rFonts w:ascii="楷体_GB2312" w:eastAsia="楷体_GB2312" w:hAnsi="楷体_GB2312" w:hint="eastAsia"/>
          <w:b/>
          <w:bCs/>
          <w:color w:val="FF0000"/>
          <w:sz w:val="32"/>
          <w:szCs w:val="32"/>
        </w:rPr>
        <w:t xml:space="preserve">   </w:t>
      </w:r>
      <w:r w:rsidR="00F8620E" w:rsidRPr="00F8620E">
        <w:rPr>
          <w:rFonts w:ascii="仿宋_GB2312" w:eastAsia="仿宋_GB2312" w:hint="eastAsia"/>
          <w:sz w:val="32"/>
          <w:szCs w:val="32"/>
        </w:rPr>
        <w:t>项目存在的主要问题进一步加强支出管理节约开支。</w:t>
      </w:r>
    </w:p>
    <w:p w:rsidR="008670FF" w:rsidRDefault="0061050E" w:rsidP="00F8620E">
      <w:pPr>
        <w:ind w:firstLineChars="200" w:firstLine="640"/>
        <w:rPr>
          <w:rFonts w:ascii="黑体" w:eastAsia="黑体"/>
          <w:sz w:val="32"/>
          <w:szCs w:val="32"/>
        </w:rPr>
      </w:pPr>
      <w:r w:rsidRPr="00F8620E">
        <w:rPr>
          <w:rFonts w:ascii="黑体" w:eastAsia="黑体" w:hint="eastAsia"/>
          <w:sz w:val="32"/>
          <w:szCs w:val="32"/>
        </w:rPr>
        <w:t>六、评价工作组人员名单及签字</w:t>
      </w:r>
    </w:p>
    <w:p w:rsidR="00F8620E" w:rsidRPr="00435E10" w:rsidRDefault="00F8620E" w:rsidP="00435E10">
      <w:pPr>
        <w:adjustRightInd w:val="0"/>
        <w:snapToGrid w:val="0"/>
        <w:spacing w:line="360" w:lineRule="auto"/>
        <w:ind w:firstLineChars="200" w:firstLine="640"/>
        <w:rPr>
          <w:rFonts w:ascii="仿宋_GB2312" w:eastAsia="仿宋_GB2312"/>
          <w:sz w:val="32"/>
          <w:szCs w:val="32"/>
        </w:rPr>
      </w:pPr>
      <w:r w:rsidRPr="00435E10">
        <w:rPr>
          <w:rFonts w:ascii="仿宋_GB2312" w:eastAsia="仿宋_GB2312" w:hint="eastAsia"/>
          <w:sz w:val="32"/>
          <w:szCs w:val="32"/>
        </w:rPr>
        <w:t>石建国：鹿泉区政协</w:t>
      </w:r>
      <w:r>
        <w:rPr>
          <w:rFonts w:ascii="仿宋_GB2312" w:eastAsia="仿宋_GB2312" w:hint="eastAsia"/>
          <w:sz w:val="32"/>
          <w:szCs w:val="32"/>
        </w:rPr>
        <w:t xml:space="preserve">  </w:t>
      </w:r>
      <w:r w:rsidRPr="00435E10">
        <w:rPr>
          <w:rFonts w:ascii="仿宋_GB2312" w:eastAsia="仿宋_GB2312" w:hint="eastAsia"/>
          <w:sz w:val="32"/>
          <w:szCs w:val="32"/>
        </w:rPr>
        <w:t xml:space="preserve">     区政协办主任                                                   </w:t>
      </w:r>
    </w:p>
    <w:p w:rsidR="00F8620E" w:rsidRPr="00435E10" w:rsidRDefault="00435E10" w:rsidP="00F8620E">
      <w:pPr>
        <w:adjustRightInd w:val="0"/>
        <w:snapToGrid w:val="0"/>
        <w:spacing w:line="360" w:lineRule="auto"/>
        <w:rPr>
          <w:rFonts w:ascii="仿宋_GB2312" w:eastAsia="仿宋_GB2312"/>
          <w:sz w:val="32"/>
          <w:szCs w:val="32"/>
        </w:rPr>
      </w:pPr>
      <w:r>
        <w:rPr>
          <w:rFonts w:ascii="仿宋_GB2312" w:eastAsia="仿宋_GB2312" w:hint="eastAsia"/>
          <w:sz w:val="32"/>
          <w:szCs w:val="32"/>
        </w:rPr>
        <w:t xml:space="preserve">    </w:t>
      </w:r>
      <w:r w:rsidR="00F8620E" w:rsidRPr="00435E10">
        <w:rPr>
          <w:rFonts w:ascii="仿宋_GB2312" w:eastAsia="仿宋_GB2312" w:hint="eastAsia"/>
          <w:sz w:val="32"/>
          <w:szCs w:val="32"/>
        </w:rPr>
        <w:t xml:space="preserve">郭  亮：鹿泉区政协      </w:t>
      </w:r>
      <w:r>
        <w:rPr>
          <w:rFonts w:ascii="仿宋_GB2312" w:eastAsia="仿宋_GB2312" w:hint="eastAsia"/>
          <w:sz w:val="32"/>
          <w:szCs w:val="32"/>
        </w:rPr>
        <w:t xml:space="preserve"> </w:t>
      </w:r>
      <w:bookmarkStart w:id="0" w:name="_GoBack"/>
      <w:bookmarkEnd w:id="0"/>
      <w:r w:rsidR="00F8620E" w:rsidRPr="00435E10">
        <w:rPr>
          <w:rFonts w:ascii="仿宋_GB2312" w:eastAsia="仿宋_GB2312" w:hint="eastAsia"/>
          <w:sz w:val="32"/>
          <w:szCs w:val="32"/>
        </w:rPr>
        <w:t>区政协提案委主任</w:t>
      </w:r>
    </w:p>
    <w:p w:rsidR="00F8620E" w:rsidRPr="00435E10" w:rsidRDefault="00435E10" w:rsidP="00F8620E">
      <w:pPr>
        <w:adjustRightInd w:val="0"/>
        <w:snapToGrid w:val="0"/>
        <w:spacing w:line="360" w:lineRule="auto"/>
        <w:rPr>
          <w:rFonts w:ascii="仿宋_GB2312" w:eastAsia="仿宋_GB2312"/>
          <w:sz w:val="32"/>
          <w:szCs w:val="32"/>
        </w:rPr>
      </w:pPr>
      <w:r>
        <w:rPr>
          <w:rFonts w:ascii="仿宋_GB2312" w:eastAsia="仿宋_GB2312" w:hint="eastAsia"/>
          <w:sz w:val="32"/>
          <w:szCs w:val="32"/>
        </w:rPr>
        <w:t xml:space="preserve">    </w:t>
      </w:r>
      <w:r w:rsidR="00F8620E" w:rsidRPr="00435E10">
        <w:rPr>
          <w:rFonts w:ascii="仿宋_GB2312" w:eastAsia="仿宋_GB2312" w:hint="eastAsia"/>
          <w:sz w:val="32"/>
          <w:szCs w:val="32"/>
        </w:rPr>
        <w:t>王爱华：鹿泉区政协       区政协办会计</w:t>
      </w:r>
    </w:p>
    <w:p w:rsidR="00F8620E" w:rsidRPr="00F8620E" w:rsidRDefault="00F8620E" w:rsidP="00F8620E">
      <w:pPr>
        <w:ind w:firstLineChars="200" w:firstLine="640"/>
        <w:rPr>
          <w:rFonts w:ascii="仿宋_GB2312" w:eastAsia="仿宋_GB2312"/>
          <w:sz w:val="32"/>
          <w:szCs w:val="32"/>
        </w:rPr>
      </w:pPr>
    </w:p>
    <w:p w:rsidR="008670FF" w:rsidRPr="00BF7426" w:rsidRDefault="008670FF">
      <w:pPr>
        <w:rPr>
          <w:rFonts w:ascii="仿宋_GB2312" w:eastAsia="仿宋_GB2312"/>
          <w:color w:val="FF0000"/>
          <w:sz w:val="32"/>
          <w:szCs w:val="32"/>
        </w:rPr>
      </w:pPr>
    </w:p>
    <w:p w:rsidR="00F8620E" w:rsidRDefault="00F8620E">
      <w:pPr>
        <w:adjustRightInd w:val="0"/>
        <w:spacing w:line="360" w:lineRule="auto"/>
        <w:ind w:firstLineChars="200" w:firstLine="640"/>
        <w:rPr>
          <w:rFonts w:ascii="仿宋_GB2312" w:eastAsia="仿宋_GB2312" w:hAnsi="宋体"/>
          <w:sz w:val="32"/>
          <w:szCs w:val="32"/>
        </w:rPr>
      </w:pPr>
    </w:p>
    <w:p w:rsidR="00F8620E" w:rsidRDefault="00F8620E">
      <w:pPr>
        <w:adjustRightInd w:val="0"/>
        <w:spacing w:line="360" w:lineRule="auto"/>
        <w:ind w:firstLineChars="200" w:firstLine="640"/>
        <w:rPr>
          <w:rFonts w:ascii="仿宋_GB2312" w:eastAsia="仿宋_GB2312" w:hAnsi="宋体"/>
          <w:sz w:val="32"/>
          <w:szCs w:val="32"/>
        </w:rPr>
      </w:pPr>
    </w:p>
    <w:p w:rsidR="00F8620E" w:rsidRDefault="00F8620E">
      <w:pPr>
        <w:adjustRightInd w:val="0"/>
        <w:spacing w:line="360" w:lineRule="auto"/>
        <w:ind w:firstLineChars="200" w:firstLine="640"/>
        <w:rPr>
          <w:rFonts w:ascii="仿宋_GB2312" w:eastAsia="仿宋_GB2312" w:hAnsi="宋体"/>
          <w:sz w:val="32"/>
          <w:szCs w:val="32"/>
        </w:rPr>
      </w:pPr>
    </w:p>
    <w:p w:rsidR="008670FF" w:rsidRDefault="0061050E">
      <w:pPr>
        <w:adjustRightInd w:val="0"/>
        <w:spacing w:line="360" w:lineRule="auto"/>
        <w:rPr>
          <w:rFonts w:ascii="仿宋_GB2312" w:eastAsia="仿宋_GB2312" w:hAnsi="宋体"/>
          <w:sz w:val="32"/>
          <w:szCs w:val="32"/>
        </w:rPr>
      </w:pPr>
      <w:r>
        <w:rPr>
          <w:rFonts w:ascii="黑体" w:eastAsia="黑体" w:hAnsi="黑体" w:cs="黑体" w:hint="eastAsia"/>
          <w:sz w:val="32"/>
          <w:szCs w:val="32"/>
        </w:rPr>
        <w:t>附件</w:t>
      </w:r>
    </w:p>
    <w:p w:rsidR="008670FF" w:rsidRDefault="008670FF">
      <w:pPr>
        <w:adjustRightInd w:val="0"/>
        <w:spacing w:line="360" w:lineRule="auto"/>
        <w:rPr>
          <w:rFonts w:ascii="仿宋_GB2312" w:eastAsia="仿宋_GB2312" w:hAnsi="宋体"/>
          <w:sz w:val="32"/>
          <w:szCs w:val="32"/>
        </w:rPr>
      </w:pPr>
    </w:p>
    <w:p w:rsidR="008670FF" w:rsidRDefault="0061050E">
      <w:pPr>
        <w:adjustRightInd w:val="0"/>
        <w:spacing w:line="360" w:lineRule="auto"/>
        <w:ind w:firstLineChars="200" w:firstLine="643"/>
        <w:rPr>
          <w:rFonts w:ascii="宋体" w:hAnsi="宋体"/>
          <w:b/>
          <w:color w:val="000000"/>
          <w:sz w:val="32"/>
          <w:shd w:val="clear" w:color="auto" w:fill="FFFFFF"/>
        </w:rPr>
      </w:pPr>
      <w:r>
        <w:rPr>
          <w:rFonts w:ascii="宋体" w:hAnsi="宋体" w:hint="eastAsia"/>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W w:w="8646" w:type="dxa"/>
        <w:tblLayout w:type="fixed"/>
        <w:tblLook w:val="04A0" w:firstRow="1" w:lastRow="0" w:firstColumn="1" w:lastColumn="0" w:noHBand="0" w:noVBand="1"/>
      </w:tblPr>
      <w:tblGrid>
        <w:gridCol w:w="742"/>
        <w:gridCol w:w="778"/>
        <w:gridCol w:w="818"/>
        <w:gridCol w:w="2414"/>
        <w:gridCol w:w="3894"/>
      </w:tblGrid>
      <w:tr w:rsidR="008670FF">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一级</w:t>
            </w:r>
            <w:r>
              <w:rPr>
                <w:rFonts w:ascii="楷体_GB2312" w:eastAsia="楷体_GB2312" w:hAnsi="楷体_GB2312"/>
                <w:b/>
                <w:color w:val="000000"/>
                <w:sz w:val="24"/>
                <w:szCs w:val="28"/>
                <w:shd w:val="clear" w:color="auto" w:fill="FFFFFF"/>
              </w:rPr>
              <w:b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二级</w:t>
            </w:r>
            <w:r>
              <w:rPr>
                <w:rFonts w:ascii="楷体_GB2312" w:eastAsia="楷体_GB2312" w:hAnsi="楷体_GB2312"/>
                <w:b/>
                <w:color w:val="000000"/>
                <w:sz w:val="24"/>
                <w:szCs w:val="28"/>
                <w:shd w:val="clear" w:color="auto" w:fill="FFFFFF"/>
              </w:rPr>
              <w:b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指标说明</w:t>
            </w:r>
          </w:p>
        </w:tc>
      </w:tr>
      <w:tr w:rsidR="008670FF">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投   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①项目是否按照规定的程序申请设立；</w:t>
            </w:r>
            <w:r>
              <w:rPr>
                <w:rFonts w:ascii="楷体_GB2312" w:eastAsia="楷体_GB2312" w:hAnsi="楷体_GB2312"/>
                <w:color w:val="000000"/>
                <w:sz w:val="22"/>
                <w:shd w:val="clear" w:color="auto" w:fill="FFFFFF"/>
              </w:rPr>
              <w:br/>
              <w:t>②所提交的文件、材料是否符合相关要求；</w:t>
            </w:r>
            <w:r>
              <w:rPr>
                <w:rFonts w:ascii="楷体_GB2312" w:eastAsia="楷体_GB2312" w:hAnsi="楷体_GB2312"/>
                <w:color w:val="000000"/>
                <w:sz w:val="22"/>
                <w:shd w:val="clear" w:color="auto" w:fill="FFFFFF"/>
              </w:rPr>
              <w:br/>
              <w:t>③事前是否已经过必要的可行性研究、专家论证、风险评估、集体决策等。</w:t>
            </w:r>
          </w:p>
        </w:tc>
      </w:tr>
      <w:tr w:rsidR="008670FF">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①是否符合国家相关法律法规、国民经济发展规划和党委政府决策；</w:t>
            </w:r>
            <w:r>
              <w:rPr>
                <w:rFonts w:ascii="楷体_GB2312" w:eastAsia="楷体_GB2312" w:hAnsi="楷体_GB2312"/>
                <w:color w:val="000000"/>
                <w:sz w:val="22"/>
                <w:shd w:val="clear" w:color="auto" w:fill="FFFFFF"/>
              </w:rPr>
              <w:br/>
              <w:t>②是否与项目实施单位或委托单位职责密切相关；</w:t>
            </w:r>
            <w:r>
              <w:rPr>
                <w:rFonts w:ascii="楷体_GB2312" w:eastAsia="楷体_GB2312" w:hAnsi="楷体_GB2312"/>
                <w:color w:val="000000"/>
                <w:sz w:val="22"/>
                <w:shd w:val="clear" w:color="auto" w:fill="FFFFFF"/>
              </w:rPr>
              <w:br/>
              <w:t>③项目是否为促进事业发展所必需；</w:t>
            </w:r>
            <w:r>
              <w:rPr>
                <w:rFonts w:ascii="楷体_GB2312" w:eastAsia="楷体_GB2312" w:hAnsi="楷体_GB2312"/>
                <w:color w:val="000000"/>
                <w:sz w:val="22"/>
                <w:shd w:val="clear" w:color="auto" w:fill="FFFFFF"/>
              </w:rPr>
              <w:br/>
              <w:t>④项目预期产出效益和效果是否符合正常的业绩水平。</w:t>
            </w:r>
          </w:p>
        </w:tc>
      </w:tr>
      <w:tr w:rsidR="008670FF">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①是否将项目绩效目标细化分解为具体的绩效指标；</w:t>
            </w:r>
            <w:r>
              <w:rPr>
                <w:rFonts w:ascii="楷体_GB2312" w:eastAsia="楷体_GB2312" w:hAnsi="楷体_GB2312"/>
                <w:color w:val="000000"/>
                <w:sz w:val="22"/>
                <w:shd w:val="clear" w:color="auto" w:fill="FFFFFF"/>
              </w:rPr>
              <w:br/>
              <w:t>②是否通过清晰、可衡量的指标值予以体现；</w:t>
            </w:r>
            <w:r>
              <w:rPr>
                <w:rFonts w:ascii="楷体_GB2312" w:eastAsia="楷体_GB2312" w:hAnsi="楷体_GB2312"/>
                <w:color w:val="000000"/>
                <w:sz w:val="22"/>
                <w:shd w:val="clear" w:color="auto" w:fill="FFFFFF"/>
              </w:rPr>
              <w:br/>
              <w:t>③是否与项目年度任务数或计划数相对应；</w:t>
            </w:r>
            <w:r>
              <w:rPr>
                <w:rFonts w:ascii="楷体_GB2312" w:eastAsia="楷体_GB2312" w:hAnsi="楷体_GB2312"/>
                <w:color w:val="000000"/>
                <w:sz w:val="22"/>
                <w:shd w:val="clear" w:color="auto" w:fill="FFFFFF"/>
              </w:rPr>
              <w:br/>
              <w:t>④是否与预算确定的项目投资额或资金量相匹配。</w:t>
            </w:r>
          </w:p>
        </w:tc>
      </w:tr>
      <w:tr w:rsidR="008670FF">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w:t>
            </w:r>
            <w:r>
              <w:rPr>
                <w:rFonts w:ascii="楷体_GB2312" w:eastAsia="楷体_GB2312" w:hAnsi="楷体_GB2312"/>
                <w:color w:val="000000"/>
                <w:sz w:val="22"/>
                <w:shd w:val="clear" w:color="auto" w:fill="FFFFFF"/>
              </w:rPr>
              <w:b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资金到位率=（实际到位资金/计划投入资金）×100%。</w:t>
            </w:r>
            <w:r>
              <w:rPr>
                <w:rFonts w:ascii="楷体_GB2312" w:eastAsia="楷体_GB2312" w:hAnsi="楷体_GB2312"/>
                <w:color w:val="000000"/>
                <w:sz w:val="22"/>
                <w:shd w:val="clear" w:color="auto" w:fill="FFFFFF"/>
              </w:rPr>
              <w:br/>
              <w:t>实际到位资金：一定时期（本年度或项目期）内实际落实到具体项目的资金。</w:t>
            </w:r>
            <w:r>
              <w:rPr>
                <w:rFonts w:ascii="楷体_GB2312" w:eastAsia="楷体_GB2312" w:hAnsi="楷体_GB2312"/>
                <w:color w:val="000000"/>
                <w:sz w:val="22"/>
                <w:shd w:val="clear" w:color="auto" w:fill="FFFFFF"/>
              </w:rPr>
              <w:br/>
              <w:t>计划投入资金：一定时期（本年度或项目期）内计划投入到具体项目的资金。</w:t>
            </w:r>
          </w:p>
        </w:tc>
      </w:tr>
      <w:tr w:rsidR="008670FF">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到位及时率=（及时到位资金/应到位资金）×100%。</w:t>
            </w:r>
            <w:r>
              <w:rPr>
                <w:rFonts w:ascii="楷体_GB2312" w:eastAsia="楷体_GB2312" w:hAnsi="楷体_GB2312"/>
                <w:color w:val="000000"/>
                <w:sz w:val="22"/>
                <w:shd w:val="clear" w:color="auto" w:fill="FFFFFF"/>
              </w:rPr>
              <w:br/>
              <w:t>及时到位资金：截至规定时点实际落实到具体项目的资金。</w:t>
            </w:r>
            <w:r>
              <w:rPr>
                <w:rFonts w:ascii="楷体_GB2312" w:eastAsia="楷体_GB2312" w:hAnsi="楷体_GB2312"/>
                <w:color w:val="000000"/>
                <w:sz w:val="22"/>
                <w:shd w:val="clear" w:color="auto" w:fill="FFFFFF"/>
              </w:rPr>
              <w:br/>
              <w:t>应到位资金：按照合同或项目进度要求截至规定时点应落实到具体项目的资金。</w:t>
            </w:r>
          </w:p>
        </w:tc>
      </w:tr>
      <w:tr w:rsidR="008670FF">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过   程</w:t>
            </w:r>
          </w:p>
          <w:p w:rsidR="008670FF" w:rsidRDefault="008670FF">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业务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①是否已制定或具有相应的业务管理制度；</w:t>
            </w:r>
            <w:r>
              <w:rPr>
                <w:rFonts w:ascii="楷体_GB2312" w:eastAsia="楷体_GB2312" w:hAnsi="楷体_GB2312"/>
                <w:color w:val="000000"/>
                <w:sz w:val="22"/>
                <w:shd w:val="clear" w:color="auto" w:fill="FFFFFF"/>
              </w:rPr>
              <w:br/>
              <w:t>②业务管理制度是否合法、合规、完整。</w:t>
            </w:r>
          </w:p>
        </w:tc>
      </w:tr>
      <w:tr w:rsidR="008670FF">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①是否遵守相关法律法规和业务管理规定；</w:t>
            </w:r>
            <w:r>
              <w:rPr>
                <w:rFonts w:ascii="楷体_GB2312" w:eastAsia="楷体_GB2312" w:hAnsi="楷体_GB2312"/>
                <w:color w:val="000000"/>
                <w:sz w:val="22"/>
                <w:shd w:val="clear" w:color="auto" w:fill="FFFFFF"/>
              </w:rPr>
              <w:br/>
              <w:t>②项目调整及支出调整手续是否完备；</w:t>
            </w:r>
            <w:r>
              <w:rPr>
                <w:rFonts w:ascii="楷体_GB2312" w:eastAsia="楷体_GB2312" w:hAnsi="楷体_GB2312"/>
                <w:color w:val="000000"/>
                <w:sz w:val="22"/>
                <w:shd w:val="clear" w:color="auto" w:fill="FFFFFF"/>
              </w:rPr>
              <w:br/>
              <w:t>③项目合同书、验收报告、技术鉴定等资料是否齐全并及时归档；</w:t>
            </w:r>
            <w:r>
              <w:rPr>
                <w:rFonts w:ascii="楷体_GB2312" w:eastAsia="楷体_GB2312" w:hAnsi="楷体_GB2312"/>
                <w:color w:val="000000"/>
                <w:sz w:val="22"/>
                <w:shd w:val="clear" w:color="auto" w:fill="FFFFFF"/>
              </w:rPr>
              <w:br/>
              <w:t>④项目实施的人员条件、场地设备、信息支撑等是否落实到位。</w:t>
            </w:r>
          </w:p>
        </w:tc>
      </w:tr>
      <w:tr w:rsidR="008670FF">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①是否已制定或具有相应的项目质量要求或标准；</w:t>
            </w:r>
            <w:r>
              <w:rPr>
                <w:rFonts w:ascii="楷体_GB2312" w:eastAsia="楷体_GB2312" w:hAnsi="楷体_GB2312"/>
                <w:color w:val="000000"/>
                <w:sz w:val="22"/>
                <w:shd w:val="clear" w:color="auto" w:fill="FFFFFF"/>
              </w:rPr>
              <w:br/>
              <w:t>②是否采取了相应的项目质量检查、验收等必需的控制措施或手段。</w:t>
            </w:r>
          </w:p>
        </w:tc>
      </w:tr>
      <w:tr w:rsidR="008670FF">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8670FF">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①是否已制定或具有相应的项目资金管理办法；</w:t>
            </w:r>
            <w:r>
              <w:rPr>
                <w:rFonts w:ascii="楷体_GB2312" w:eastAsia="楷体_GB2312" w:hAnsi="楷体_GB2312"/>
                <w:color w:val="000000"/>
                <w:sz w:val="22"/>
                <w:shd w:val="clear" w:color="auto" w:fill="FFFFFF"/>
              </w:rPr>
              <w:br/>
              <w:t>②项目资金管理办法是否符合相关财务会计制度的规定。</w:t>
            </w:r>
          </w:p>
        </w:tc>
      </w:tr>
      <w:tr w:rsidR="008670FF">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①是否符合国家财经法规和财务管理制度以及有关专项资金管理办法的规定；</w:t>
            </w:r>
            <w:r>
              <w:rPr>
                <w:rFonts w:ascii="楷体_GB2312" w:eastAsia="楷体_GB2312" w:hAnsi="楷体_GB2312"/>
                <w:color w:val="000000"/>
                <w:sz w:val="22"/>
                <w:shd w:val="clear" w:color="auto" w:fill="FFFFFF"/>
              </w:rPr>
              <w:br/>
              <w:t>②资金的拨付是否有完整的审批程序和手续；</w:t>
            </w:r>
            <w:r>
              <w:rPr>
                <w:rFonts w:ascii="楷体_GB2312" w:eastAsia="楷体_GB2312" w:hAnsi="楷体_GB2312"/>
                <w:color w:val="000000"/>
                <w:sz w:val="22"/>
                <w:shd w:val="clear" w:color="auto" w:fill="FFFFFF"/>
              </w:rPr>
              <w:br/>
              <w:t>③项目的重大开支是否经过评估认证；</w:t>
            </w:r>
            <w:r>
              <w:rPr>
                <w:rFonts w:ascii="楷体_GB2312" w:eastAsia="楷体_GB2312" w:hAnsi="楷体_GB2312"/>
                <w:color w:val="000000"/>
                <w:sz w:val="22"/>
                <w:shd w:val="clear" w:color="auto" w:fill="FFFFFF"/>
              </w:rPr>
              <w:br/>
              <w:t>④是否符合项目预算批复或合同规定的用途；</w:t>
            </w:r>
            <w:r>
              <w:rPr>
                <w:rFonts w:ascii="楷体_GB2312" w:eastAsia="楷体_GB2312" w:hAnsi="楷体_GB2312"/>
                <w:color w:val="000000"/>
                <w:sz w:val="22"/>
                <w:shd w:val="clear" w:color="auto" w:fill="FFFFFF"/>
              </w:rPr>
              <w:br/>
            </w:r>
            <w:r>
              <w:rPr>
                <w:rFonts w:ascii="楷体_GB2312" w:eastAsia="楷体_GB2312" w:hAnsi="楷体_GB2312"/>
                <w:color w:val="000000"/>
                <w:sz w:val="22"/>
                <w:shd w:val="clear" w:color="auto" w:fill="FFFFFF"/>
              </w:rPr>
              <w:lastRenderedPageBreak/>
              <w:t>⑤是否存在截留、挤占、挪用、虚列支出等情况。</w:t>
            </w:r>
          </w:p>
        </w:tc>
      </w:tr>
      <w:tr w:rsidR="008670FF">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①是否已制定或具有相应的监控机制；</w:t>
            </w:r>
            <w:r>
              <w:rPr>
                <w:rFonts w:ascii="楷体_GB2312" w:eastAsia="楷体_GB2312" w:hAnsi="楷体_GB2312"/>
                <w:color w:val="000000"/>
                <w:sz w:val="22"/>
                <w:shd w:val="clear" w:color="auto" w:fill="FFFFFF"/>
              </w:rPr>
              <w:br/>
              <w:t>②是否采取了相应的财务检查等必要的监控措施或手段。</w:t>
            </w:r>
          </w:p>
        </w:tc>
      </w:tr>
      <w:tr w:rsidR="008670FF">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产   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实际完成率=（实际产出数/计划产出数）×100%。</w:t>
            </w:r>
            <w:r>
              <w:rPr>
                <w:rFonts w:ascii="楷体_GB2312" w:eastAsia="楷体_GB2312" w:hAnsi="楷体_GB2312"/>
                <w:color w:val="000000"/>
                <w:sz w:val="22"/>
                <w:shd w:val="clear" w:color="auto" w:fill="FFFFFF"/>
              </w:rPr>
              <w:br/>
              <w:t>实际产出数：一定时期（本年度或项目期）内项目实际产出的产品或提供的服务数量。</w:t>
            </w:r>
            <w:r>
              <w:rPr>
                <w:rFonts w:ascii="楷体_GB2312" w:eastAsia="楷体_GB2312" w:hAnsi="楷体_GB2312"/>
                <w:color w:val="000000"/>
                <w:sz w:val="22"/>
                <w:shd w:val="clear" w:color="auto" w:fill="FFFFFF"/>
              </w:rPr>
              <w:br/>
              <w:t>计划产出数：项目绩效目标确定的在一定时期（本年度或项目期）内计划产出的产品或提供的服务数量。</w:t>
            </w:r>
          </w:p>
        </w:tc>
      </w:tr>
      <w:tr w:rsidR="008670FF">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完成及时率=[（计划完成时间-实际完成时间）/计划完成时间]×100%。</w:t>
            </w:r>
            <w:r>
              <w:rPr>
                <w:rFonts w:ascii="楷体_GB2312" w:eastAsia="楷体_GB2312" w:hAnsi="楷体_GB2312"/>
                <w:color w:val="000000"/>
                <w:sz w:val="22"/>
                <w:shd w:val="clear" w:color="auto" w:fill="FFFFFF"/>
              </w:rPr>
              <w:br/>
              <w:t>实际完成时间：项目实施单位完成该项目实际所耗用的时间。</w:t>
            </w:r>
            <w:r>
              <w:rPr>
                <w:rFonts w:ascii="楷体_GB2312" w:eastAsia="楷体_GB2312" w:hAnsi="楷体_GB2312"/>
                <w:color w:val="000000"/>
                <w:sz w:val="22"/>
                <w:shd w:val="clear" w:color="auto" w:fill="FFFFFF"/>
              </w:rPr>
              <w:br/>
              <w:t>计划完成时间：按照项目实施计划或相关规定完成该项目所需的时间。</w:t>
            </w:r>
          </w:p>
        </w:tc>
      </w:tr>
      <w:tr w:rsidR="008670FF">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质量达标率=（质量达标产出数/实际产出数）×100%。</w:t>
            </w:r>
            <w:r>
              <w:rPr>
                <w:rFonts w:ascii="楷体_GB2312" w:eastAsia="楷体_GB2312" w:hAnsi="楷体_GB2312"/>
                <w:color w:val="000000"/>
                <w:sz w:val="22"/>
                <w:shd w:val="clear" w:color="auto" w:fill="FFFFFF"/>
              </w:rPr>
              <w:br/>
              <w:t>质量达标产出数：一定时期（本年度或项目期）内实际达到既定质量标准的产品或服务数量。</w:t>
            </w:r>
            <w:r>
              <w:rPr>
                <w:rFonts w:ascii="楷体_GB2312" w:eastAsia="楷体_GB2312" w:hAnsi="楷体_GB2312"/>
                <w:color w:val="000000"/>
                <w:sz w:val="22"/>
                <w:shd w:val="clear" w:color="auto" w:fill="FFFFFF"/>
              </w:rPr>
              <w:br/>
              <w:t>既定质量标准是指项目实施单位设立绩效目标时依据计划标准、行业标准、历史标准或其他标准而设定的绩效指标值。</w:t>
            </w:r>
          </w:p>
        </w:tc>
      </w:tr>
      <w:tr w:rsidR="008670FF">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成本节约率=[（计划成本-实际成本）/计划成本]×100%。</w:t>
            </w:r>
            <w:r>
              <w:rPr>
                <w:rFonts w:ascii="楷体_GB2312" w:eastAsia="楷体_GB2312" w:hAnsi="楷体_GB2312"/>
                <w:color w:val="000000"/>
                <w:sz w:val="22"/>
                <w:shd w:val="clear" w:color="auto" w:fill="FFFFFF"/>
              </w:rPr>
              <w:br/>
              <w:t>实际成本：项目实施单位如期、保质、保量完成既定工作目标实际所耗费的支出。</w:t>
            </w:r>
            <w:r>
              <w:rPr>
                <w:rFonts w:ascii="楷体_GB2312" w:eastAsia="楷体_GB2312" w:hAnsi="楷体_GB2312"/>
                <w:color w:val="000000"/>
                <w:sz w:val="22"/>
                <w:shd w:val="clear" w:color="auto" w:fill="FFFFFF"/>
              </w:rPr>
              <w:br/>
              <w:t>计划成本：项目实施单位为完成工作目标计划安排的支出，一般以项目预算为参考。</w:t>
            </w:r>
          </w:p>
        </w:tc>
      </w:tr>
      <w:tr w:rsidR="008670FF">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效   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8670FF">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autoSpaceDN w:val="0"/>
              <w:rPr>
                <w:sz w:val="22"/>
              </w:rPr>
            </w:pPr>
          </w:p>
        </w:tc>
      </w:tr>
      <w:tr w:rsidR="008670FF">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autoSpaceDN w:val="0"/>
              <w:rPr>
                <w:sz w:val="22"/>
              </w:rPr>
            </w:pPr>
          </w:p>
        </w:tc>
      </w:tr>
      <w:tr w:rsidR="008670FF">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autoSpaceDN w:val="0"/>
              <w:rPr>
                <w:sz w:val="22"/>
              </w:rPr>
            </w:pPr>
          </w:p>
        </w:tc>
      </w:tr>
      <w:tr w:rsidR="008670FF">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8670FF" w:rsidRDefault="008670FF">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8670FF">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8670FF" w:rsidRDefault="0061050E">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社会公众或服务对象是指因该项目实施而受到影响的部门（单位）、群体或个人。一般采取社会调查的方式。</w:t>
            </w:r>
          </w:p>
        </w:tc>
      </w:tr>
    </w:tbl>
    <w:p w:rsidR="008670FF" w:rsidRDefault="008670FF">
      <w:pPr>
        <w:adjustRightInd w:val="0"/>
        <w:spacing w:line="360" w:lineRule="auto"/>
        <w:ind w:firstLineChars="200" w:firstLine="640"/>
        <w:rPr>
          <w:rFonts w:ascii="仿宋_GB2312" w:eastAsia="仿宋_GB2312" w:hAnsi="宋体"/>
          <w:sz w:val="32"/>
          <w:szCs w:val="32"/>
        </w:rPr>
      </w:pPr>
    </w:p>
    <w:p w:rsidR="008670FF" w:rsidRDefault="008670FF">
      <w:pPr>
        <w:adjustRightInd w:val="0"/>
        <w:spacing w:line="360" w:lineRule="auto"/>
        <w:rPr>
          <w:rFonts w:ascii="仿宋_GB2312" w:eastAsia="仿宋_GB2312" w:hAnsi="宋体"/>
          <w:sz w:val="32"/>
          <w:szCs w:val="32"/>
        </w:rPr>
      </w:pPr>
    </w:p>
    <w:p w:rsidR="008670FF" w:rsidRDefault="008670FF"/>
    <w:sectPr w:rsidR="008670FF">
      <w:footerReference w:type="even" r:id="rId8"/>
      <w:footerReference w:type="default" r:id="rId9"/>
      <w:headerReference w:type="first" r:id="rId10"/>
      <w:footerReference w:type="first" r:id="rId11"/>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2C70" w:rsidRDefault="00DC2C70">
      <w:r>
        <w:separator/>
      </w:r>
    </w:p>
  </w:endnote>
  <w:endnote w:type="continuationSeparator" w:id="0">
    <w:p w:rsidR="00DC2C70" w:rsidRDefault="00DC2C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003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0FF" w:rsidRDefault="0061050E">
    <w:pPr>
      <w:pStyle w:val="a3"/>
      <w:framePr w:wrap="around" w:vAnchor="text" w:hAnchor="margin" w:xAlign="right" w:y="1"/>
      <w:rPr>
        <w:rStyle w:val="a5"/>
      </w:rPr>
    </w:pPr>
    <w:r>
      <w:fldChar w:fldCharType="begin"/>
    </w:r>
    <w:r>
      <w:rPr>
        <w:rStyle w:val="a5"/>
      </w:rPr>
      <w:instrText xml:space="preserve">PAGE  </w:instrText>
    </w:r>
    <w:r>
      <w:fldChar w:fldCharType="separate"/>
    </w:r>
    <w:r>
      <w:rPr>
        <w:rStyle w:val="a5"/>
      </w:rPr>
      <w:t>4</w:t>
    </w:r>
    <w:r>
      <w:fldChar w:fldCharType="end"/>
    </w:r>
  </w:p>
  <w:p w:rsidR="008670FF" w:rsidRDefault="008670FF">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0FF" w:rsidRDefault="008670FF">
    <w:pPr>
      <w:pStyle w:val="a3"/>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0FF" w:rsidRDefault="008670FF">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2C70" w:rsidRDefault="00DC2C70">
      <w:r>
        <w:separator/>
      </w:r>
    </w:p>
  </w:footnote>
  <w:footnote w:type="continuationSeparator" w:id="0">
    <w:p w:rsidR="00DC2C70" w:rsidRDefault="00DC2C7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70FF" w:rsidRDefault="008670FF">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1748FC"/>
    <w:rsid w:val="002B5E5A"/>
    <w:rsid w:val="00435C19"/>
    <w:rsid w:val="00435E10"/>
    <w:rsid w:val="0061050E"/>
    <w:rsid w:val="007918D7"/>
    <w:rsid w:val="008670FF"/>
    <w:rsid w:val="00B44EB1"/>
    <w:rsid w:val="00BF7426"/>
    <w:rsid w:val="00C376A8"/>
    <w:rsid w:val="00DC2C70"/>
    <w:rsid w:val="00DF6581"/>
    <w:rsid w:val="00F4074F"/>
    <w:rsid w:val="00F8620E"/>
    <w:rsid w:val="2A294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style>
  <w:style w:type="character" w:styleId="a5">
    <w:name w:val="page number"/>
    <w:basedOn w:val="a0"/>
  </w:style>
  <w:style w:type="paragraph" w:styleId="a6">
    <w:name w:val="Normal (Web)"/>
    <w:basedOn w:val="a"/>
    <w:uiPriority w:val="99"/>
    <w:unhideWhenUsed/>
    <w:rsid w:val="00BF7426"/>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style>
  <w:style w:type="character" w:styleId="a5">
    <w:name w:val="page number"/>
    <w:basedOn w:val="a0"/>
  </w:style>
  <w:style w:type="paragraph" w:styleId="a6">
    <w:name w:val="Normal (Web)"/>
    <w:basedOn w:val="a"/>
    <w:uiPriority w:val="99"/>
    <w:unhideWhenUsed/>
    <w:rsid w:val="00BF7426"/>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79046">
      <w:bodyDiv w:val="1"/>
      <w:marLeft w:val="0"/>
      <w:marRight w:val="0"/>
      <w:marTop w:val="0"/>
      <w:marBottom w:val="0"/>
      <w:divBdr>
        <w:top w:val="none" w:sz="0" w:space="0" w:color="auto"/>
        <w:left w:val="none" w:sz="0" w:space="0" w:color="auto"/>
        <w:bottom w:val="none" w:sz="0" w:space="0" w:color="auto"/>
        <w:right w:val="none" w:sz="0" w:space="0" w:color="auto"/>
      </w:divBdr>
      <w:divsChild>
        <w:div w:id="1710370586">
          <w:marLeft w:val="0"/>
          <w:marRight w:val="0"/>
          <w:marTop w:val="0"/>
          <w:marBottom w:val="0"/>
          <w:divBdr>
            <w:top w:val="none" w:sz="0" w:space="0" w:color="auto"/>
            <w:left w:val="none" w:sz="0" w:space="0" w:color="auto"/>
            <w:bottom w:val="none" w:sz="0" w:space="0" w:color="auto"/>
            <w:right w:val="none" w:sz="0" w:space="0" w:color="auto"/>
          </w:divBdr>
          <w:divsChild>
            <w:div w:id="295525715">
              <w:marLeft w:val="0"/>
              <w:marRight w:val="0"/>
              <w:marTop w:val="0"/>
              <w:marBottom w:val="0"/>
              <w:divBdr>
                <w:top w:val="none" w:sz="0" w:space="0" w:color="auto"/>
                <w:left w:val="none" w:sz="0" w:space="0" w:color="auto"/>
                <w:bottom w:val="none" w:sz="0" w:space="0" w:color="auto"/>
                <w:right w:val="none" w:sz="0" w:space="0" w:color="auto"/>
              </w:divBdr>
              <w:divsChild>
                <w:div w:id="1686976983">
                  <w:marLeft w:val="0"/>
                  <w:marRight w:val="0"/>
                  <w:marTop w:val="0"/>
                  <w:marBottom w:val="0"/>
                  <w:divBdr>
                    <w:top w:val="none" w:sz="0" w:space="0" w:color="auto"/>
                    <w:left w:val="none" w:sz="0" w:space="0" w:color="auto"/>
                    <w:bottom w:val="none" w:sz="0" w:space="0" w:color="auto"/>
                    <w:right w:val="none" w:sz="0" w:space="0" w:color="auto"/>
                  </w:divBdr>
                  <w:divsChild>
                    <w:div w:id="1234201343">
                      <w:marLeft w:val="0"/>
                      <w:marRight w:val="0"/>
                      <w:marTop w:val="0"/>
                      <w:marBottom w:val="0"/>
                      <w:divBdr>
                        <w:top w:val="none" w:sz="0" w:space="0" w:color="auto"/>
                        <w:left w:val="none" w:sz="0" w:space="0" w:color="auto"/>
                        <w:bottom w:val="none" w:sz="0" w:space="0" w:color="auto"/>
                        <w:right w:val="none" w:sz="0" w:space="0" w:color="auto"/>
                      </w:divBdr>
                      <w:divsChild>
                        <w:div w:id="1274902184">
                          <w:marLeft w:val="0"/>
                          <w:marRight w:val="0"/>
                          <w:marTop w:val="0"/>
                          <w:marBottom w:val="0"/>
                          <w:divBdr>
                            <w:top w:val="single" w:sz="2" w:space="0" w:color="DADADA"/>
                            <w:left w:val="single" w:sz="6" w:space="0" w:color="DADADA"/>
                            <w:bottom w:val="single" w:sz="6" w:space="0" w:color="DADADA"/>
                            <w:right w:val="single" w:sz="6" w:space="0" w:color="DADADA"/>
                          </w:divBdr>
                          <w:divsChild>
                            <w:div w:id="1062602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20304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9</Pages>
  <Words>762</Words>
  <Characters>4347</Characters>
  <Application>Microsoft Office Word</Application>
  <DocSecurity>0</DocSecurity>
  <Lines>36</Lines>
  <Paragraphs>10</Paragraphs>
  <ScaleCrop>false</ScaleCrop>
  <Company/>
  <LinksUpToDate>false</LinksUpToDate>
  <CharactersWithSpaces>5099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xb21cn</cp:lastModifiedBy>
  <cp:revision>8</cp:revision>
  <dcterms:created xsi:type="dcterms:W3CDTF">2020-01-02T08:14:00Z</dcterms:created>
  <dcterms:modified xsi:type="dcterms:W3CDTF">2020-01-07T10:22:00Z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